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dealgapiq--marketing-resource-guide"/>
    <w:p>
      <w:pPr>
        <w:pStyle w:val="Heading1"/>
      </w:pPr>
      <w:r>
        <w:t xml:space="preserve">DealGapIQ — Marketing Resource Guide</w:t>
      </w:r>
    </w:p>
    <w:p>
      <w:pPr>
        <w:pStyle w:val="BlockText"/>
      </w:pPr>
      <w:r>
        <w:rPr>
          <w:b/>
          <w:bCs/>
        </w:rPr>
        <w:t xml:space="preserve">This is the front door to all DealGapIQ marketing.</w:t>
      </w:r>
      <w:r>
        <w:t xml:space="preserve"> </w:t>
      </w:r>
      <w:r>
        <w:t xml:space="preserve">It is the central reference</w:t>
      </w:r>
      <w:r>
        <w:t xml:space="preserve"> </w:t>
      </w:r>
      <w:r>
        <w:t xml:space="preserve">library: the one document to open first, the canonical source for messaging, and</w:t>
      </w:r>
      <w:r>
        <w:t xml:space="preserve"> </w:t>
      </w:r>
      <w:r>
        <w:t xml:space="preserve">the index that points to every deeper playbook.</w:t>
      </w:r>
    </w:p>
    <w:p>
      <w:pPr>
        <w:pStyle w:val="BlockText"/>
      </w:pPr>
      <w:r>
        <w:rPr>
          <w:b/>
          <w:bCs/>
        </w:rPr>
        <w:t xml:space="preserve">Living document.</w:t>
      </w:r>
      <w:r>
        <w:t xml:space="preserve"> </w:t>
      </w:r>
      <w:r>
        <w:t xml:space="preserve">Add to it and revise it over time. When a new asset is created</w:t>
      </w:r>
      <w:r>
        <w:t xml:space="preserve"> </w:t>
      </w:r>
      <w:r>
        <w:t xml:space="preserve">(a channel playbook, a campaign brief, a lead magnet), register it in §1 so it</w:t>
      </w:r>
      <w:r>
        <w:t xml:space="preserve"> </w:t>
      </w:r>
      <w:r>
        <w:t xml:space="preserve">doesn't get lost. When messaging changes, change it</w:t>
      </w:r>
      <w:r>
        <w:t xml:space="preserve"> </w:t>
      </w:r>
      <w:r>
        <w:rPr>
          <w:i/>
          <w:iCs/>
        </w:rPr>
        <w:t xml:space="preserve">here first</w:t>
      </w:r>
      <w:r>
        <w:t xml:space="preserve">, then propagate.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2026 ·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Brad Geisen (</w:t>
      </w:r>
      <w:hyperlink r:id="rId9">
        <w:r>
          <w:rPr>
            <w:rStyle w:val="Hyperlink"/>
          </w:rPr>
          <w:t xml:space="preserve">brad@geisen.cc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v1 — initial consolidation</w:t>
      </w:r>
    </w:p>
    <w:p>
      <w:r>
        <w:pict>
          <v:rect style="width:0;height:1.5pt" o:hralign="center" o:hrstd="t" o:hr="t"/>
        </w:pict>
      </w:r>
    </w:p>
    <w:bookmarkStart w:id="10" w:name="how-to-use-this-guide"/>
    <w:p>
      <w:pPr>
        <w:pStyle w:val="Heading2"/>
      </w:pPr>
      <w:r>
        <w:t xml:space="preserve">How to use this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need to…</w:t>
            </w:r>
          </w:p>
        </w:tc>
        <w:tc>
          <w:tcPr/>
          <w:p>
            <w:pPr>
              <w:pStyle w:val="Compact"/>
            </w:pPr>
            <w:r>
              <w:t xml:space="preserve">Go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 a specific marketing document</w:t>
            </w:r>
          </w:p>
        </w:tc>
        <w:tc>
          <w:tcPr/>
          <w:p>
            <w:pPr>
              <w:pStyle w:val="Compact"/>
            </w:pPr>
            <w:r>
              <w:t xml:space="preserve">§1 Library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the official name, tagline, or one-liner</w:t>
            </w:r>
          </w:p>
        </w:tc>
        <w:tc>
          <w:tcPr/>
          <w:p>
            <w:pPr>
              <w:pStyle w:val="Compact"/>
            </w:pPr>
            <w:r>
              <w:t xml:space="preserve">§2 Canonical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who we sell to</w:t>
            </w:r>
          </w:p>
        </w:tc>
        <w:tc>
          <w:tcPr/>
          <w:p>
            <w:pPr>
              <w:pStyle w:val="Compact"/>
            </w:pPr>
            <w:r>
              <w:t xml:space="preserve">§3 Audience &amp; Personas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in the brand voice</w:t>
            </w:r>
          </w:p>
        </w:tc>
        <w:tc>
          <w:tcPr/>
          <w:p>
            <w:pPr>
              <w:pStyle w:val="Compact"/>
            </w:pPr>
            <w:r>
              <w:t xml:space="preserve">§4 Brand, Voice &amp; Visuals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or write content for a channel</w:t>
            </w:r>
          </w:p>
        </w:tc>
        <w:tc>
          <w:tcPr/>
          <w:p>
            <w:pPr>
              <w:pStyle w:val="Compact"/>
            </w:pPr>
            <w:r>
              <w:t xml:space="preserve">§5 Channel Playbooks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a recurring content series</w:t>
            </w:r>
          </w:p>
        </w:tc>
        <w:tc>
          <w:tcPr/>
          <w:p>
            <w:pPr>
              <w:pStyle w:val="Compact"/>
            </w:pPr>
            <w:r>
              <w:t xml:space="preserve">§6 Content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Pick keywords / hashtags</w:t>
            </w:r>
          </w:p>
        </w:tc>
        <w:tc>
          <w:tcPr/>
          <w:p>
            <w:pPr>
              <w:pStyle w:val="Compact"/>
            </w:pPr>
            <w:r>
              <w:t xml:space="preserve">§7 SEO &amp; Keyword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Choose a CTA or tracking link</w:t>
            </w:r>
          </w:p>
        </w:tc>
        <w:tc>
          <w:tcPr/>
          <w:p>
            <w:pPr>
              <w:pStyle w:val="Compact"/>
            </w:pPr>
            <w:r>
              <w:t xml:space="preserve">§8 CTAs &amp;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on performance</w:t>
            </w:r>
          </w:p>
        </w:tc>
        <w:tc>
          <w:tcPr/>
          <w:p>
            <w:pPr>
              <w:pStyle w:val="Compact"/>
            </w:pPr>
            <w:r>
              <w:t xml:space="preserve">§9 Metrics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or change something in this library</w:t>
            </w:r>
          </w:p>
        </w:tc>
        <w:tc>
          <w:tcPr/>
          <w:p>
            <w:pPr>
              <w:pStyle w:val="Compact"/>
            </w:pPr>
            <w:r>
              <w:t xml:space="preserve">§10 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6" w:name="X7a8fba3f2b10d1b3dc19539923566c5ea16f775"/>
    <w:p>
      <w:pPr>
        <w:pStyle w:val="Heading2"/>
      </w:pPr>
      <w:r>
        <w:t xml:space="preserve">1. Library Index</w:t>
      </w:r>
    </w:p>
    <w:p>
      <w:pPr>
        <w:pStyle w:val="FirstParagraph"/>
      </w:pPr>
      <w:r>
        <w:t xml:space="preserve">Every marketing document in</w:t>
      </w:r>
      <w:r>
        <w:t xml:space="preserve"> </w:t>
      </w:r>
      <w:r>
        <w:rPr>
          <w:rStyle w:val="VerbatimChar"/>
        </w:rPr>
        <w:t xml:space="preserve">docs/marketing/</w:t>
      </w:r>
      <w:r>
        <w:t xml:space="preserve">. Keep this table current — it is the</w:t>
      </w:r>
      <w:r>
        <w:t xml:space="preserve"> </w:t>
      </w:r>
      <w:r>
        <w:t xml:space="preserve">map of the whole system.</w:t>
      </w:r>
    </w:p>
    <w:bookmarkStart w:id="15" w:name="strategy--positioning"/>
    <w:p>
      <w:pPr>
        <w:pStyle w:val="Heading3"/>
      </w:pPr>
      <w:r>
        <w:t xml:space="preserve">Strategy &amp;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it's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MARKETING_RESOURCE_GUIDE.md</w:t>
            </w:r>
            <w:r>
              <w:t xml:space="preserve"> </w:t>
            </w:r>
            <w:r>
              <w:rPr>
                <w:i/>
                <w:iCs/>
              </w:rPr>
              <w:t xml:space="preserve">(this doc)</w:t>
            </w:r>
          </w:p>
        </w:tc>
        <w:tc>
          <w:tcPr/>
          <w:p>
            <w:pPr>
              <w:pStyle w:val="Compact"/>
            </w:pPr>
            <w:r>
              <w:t xml:space="preserve">Central hub + canonical messaging + index</w:t>
            </w:r>
          </w:p>
        </w:tc>
        <w:tc>
          <w:tcPr/>
          <w:p>
            <w:pPr>
              <w:pStyle w:val="Compact"/>
            </w:pPr>
            <w:r>
              <w:t xml:space="preserve">Living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POSITIONING.md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Internal one-pager: what we do, who buys, the moat, content pillars, voice rules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MARKETING_GUIDE.md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campaign guide for an external agency (audience, messaging, competitive, pricing, feature copy)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DealGapIQ-Marketing-Guide.md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Reusable copy bank: taglines, bios, 10 elevator pitches (Hunt → Score → Close)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LAUNCH_MARKETING_PLAN.md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Zero-budget, founder-led launch plan across all channels; AI content factory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</w:tbl>
    <w:bookmarkEnd w:id="15"/>
    <w:bookmarkStart w:id="18" w:name="brand--creative"/>
    <w:p>
      <w:pPr>
        <w:pStyle w:val="Heading3"/>
      </w:pPr>
      <w:r>
        <w:t xml:space="preserve">Brand &amp; creative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it's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BRAND_AND_STYLE_GUIDE.md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visual system: color tokens, type, surfaces, components (derived from code)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LINKEDIN_BRAND_STYLE_GUIDE.md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Self-contained brand kit for building LinkedIn assets (logo, banner, About copy)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</w:tr>
    </w:tbl>
    <w:bookmarkEnd w:id="18"/>
    <w:bookmarkStart w:id="22" w:name="channel--page"/>
    <w:p>
      <w:pPr>
        <w:pStyle w:val="Heading3"/>
      </w:pPr>
      <w:r>
        <w:t xml:space="preserve">Channel &amp; page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it's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LINKEDIN_COMPANY_PAGE_BLUEPRINT.md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Manus-authored: SEO page setup, 3-month calendar, competitor analysis, KPI dashboard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HOMEPAGE_PLAN.md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Homepage copy + section spec built around Four Paths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dealgapiq-homepage-redesign-FRESH.html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Homepage redesign prototype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</w:tbl>
    <w:bookmarkEnd w:id="22"/>
    <w:bookmarkStart w:id="24" w:name="research"/>
    <w:p>
      <w:pPr>
        <w:pStyle w:val="Heading3"/>
      </w:pPr>
      <w:r>
        <w:t xml:space="preserve">Research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What it's for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MARKET_ANALYSIS_AI_PROMPT.md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Prompt for generating market analysis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MARKET_ANALYSIS_RFP.docx</w:t>
            </w:r>
          </w:p>
        </w:tc>
        <w:tc>
          <w:tcPr/>
          <w:p>
            <w:pPr>
              <w:pStyle w:val="Compact"/>
            </w:pPr>
            <w:r>
              <w:t xml:space="preserve">Market analysis RFP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</w:tbl>
    <w:bookmarkEnd w:id="24"/>
    <w:bookmarkStart w:id="25" w:name="related-outside-docsmarketing"/>
    <w:p>
      <w:pPr>
        <w:pStyle w:val="Heading3"/>
      </w:pPr>
      <w:r>
        <w:t xml:space="preserve">Related (outside</w:t>
      </w:r>
      <w:r>
        <w:t xml:space="preserve"> </w:t>
      </w:r>
      <w:r>
        <w:rPr>
          <w:rStyle w:val="VerbatimChar"/>
        </w:rPr>
        <w:t xml:space="preserve">docs/marketing/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What it's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 manager 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~/.claude/skills/social-media-manager/</w:t>
            </w:r>
          </w:p>
        </w:tc>
        <w:tc>
          <w:tcPr/>
          <w:p>
            <w:pPr>
              <w:pStyle w:val="Compact"/>
            </w:pPr>
            <w:r>
              <w:t xml:space="preserve">Writes/publishes platform posts in brand voice; logs to</w:t>
            </w:r>
            <w:r>
              <w:t xml:space="preserve"> </w:t>
            </w:r>
            <w:r>
              <w:rPr>
                <w:rStyle w:val="VerbatimChar"/>
              </w:rPr>
              <w:t xml:space="preserve">PUBLISHED_POSTS_LOG.md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voice / brand templates</w:t>
            </w:r>
          </w:p>
        </w:tc>
        <w:tc>
          <w:tcPr/>
          <w:p>
            <w:pPr>
              <w:pStyle w:val="Compact"/>
            </w:pPr>
            <w:r>
              <w:t xml:space="preserve">referenced by skill:</w:t>
            </w:r>
            <w:r>
              <w:t xml:space="preserve"> </w:t>
            </w:r>
            <w:r>
              <w:rPr>
                <w:rStyle w:val="VerbatimChar"/>
              </w:rPr>
              <w:t xml:space="preserve">BRAND_CONTENT_TEMPLATE.md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BRAD_PERSONAL_VOICE.md</w:t>
            </w:r>
          </w:p>
        </w:tc>
        <w:tc>
          <w:tcPr/>
          <w:p>
            <w:pPr>
              <w:pStyle w:val="Compact"/>
            </w:pPr>
            <w:r>
              <w:t xml:space="preserve">Source voice files for Brad's personal + company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Paths engineering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docs/feature-plans/FOUR_PATHS.md</w:t>
            </w:r>
          </w:p>
        </w:tc>
        <w:tc>
          <w:tcPr/>
          <w:p>
            <w:pPr>
              <w:pStyle w:val="Compact"/>
            </w:pPr>
            <w:r>
              <w:t xml:space="preserve">Product spec behind the offer-structures story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To add a doc:</w:t>
      </w:r>
      <w:r>
        <w:t xml:space="preserve"> </w:t>
      </w:r>
      <w:r>
        <w:t xml:space="preserve">drop it in</w:t>
      </w:r>
      <w:r>
        <w:t xml:space="preserve"> </w:t>
      </w:r>
      <w:r>
        <w:rPr>
          <w:rStyle w:val="VerbatimChar"/>
        </w:rPr>
        <w:t xml:space="preserve">docs/marketing/</w:t>
      </w:r>
      <w:r>
        <w:t xml:space="preserve">, then add a row above with its purpose and status (Canonical / Reference / Living / Artifact / Tool).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X463efbe98ff75f99841225e1d461313ecf3c736"/>
    <w:p>
      <w:pPr>
        <w:pStyle w:val="Heading2"/>
      </w:pPr>
      <w:r>
        <w:t xml:space="preserve">2. Canonical Messaging</w:t>
      </w:r>
    </w:p>
    <w:p>
      <w:pPr>
        <w:pStyle w:val="FirstParagraph"/>
      </w:pPr>
      <w:r>
        <w:t xml:space="preserve">This is the single source of truth. If another doc disagrees,</w:t>
      </w:r>
      <w:r>
        <w:t xml:space="preserve"> </w:t>
      </w:r>
      <w:r>
        <w:rPr>
          <w:b/>
          <w:bCs/>
        </w:rPr>
        <w:t xml:space="preserve">this wins</w:t>
      </w:r>
      <w:r>
        <w:t xml:space="preserve"> </w:t>
      </w:r>
      <w:r>
        <w:t xml:space="preserve">— then go fix the other doc.</w:t>
      </w:r>
    </w:p>
    <w:bookmarkStart w:id="27" w:name="X632fc899d49f6f06f73516f42b693677779fa47"/>
    <w:p>
      <w:pPr>
        <w:pStyle w:val="Heading3"/>
      </w:pPr>
      <w:r>
        <w:t xml:space="preserve">2.1 Name &amp;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name:</w:t>
      </w:r>
      <w:r>
        <w:t xml:space="preserve"> </w:t>
      </w:r>
      <w:r>
        <w:t xml:space="preserve">DealGapIQ (one word, capital D, G, I, Q).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we own:</w:t>
      </w:r>
      <w:r>
        <w:t xml:space="preserve"> </w:t>
      </w:r>
      <w:r>
        <w:rPr>
          <w:i/>
          <w:iCs/>
        </w:rPr>
        <w:t xml:space="preserve">real estate deal decision intelligence</w:t>
      </w:r>
      <w:r>
        <w:t xml:space="preserve"> </w:t>
      </w:r>
      <w:r>
        <w:t xml:space="preserve">— the practical layer between listing sites (end at price) and calculators (end at cash flow).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proprietary asset: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Deal Gap</w:t>
      </w:r>
      <w:r>
        <w:t xml:space="preserve"> </w:t>
      </w:r>
      <w:r>
        <w:t xml:space="preserve">— the % difference between the asking price and what the numbers actually support.</w:t>
      </w:r>
    </w:p>
    <w:bookmarkEnd w:id="27"/>
    <w:bookmarkStart w:id="28" w:name="Xcec28ebcbdf3cc3493a0b03b02d46089a22cbeb"/>
    <w:p>
      <w:pPr>
        <w:pStyle w:val="Heading3"/>
      </w:pPr>
      <w:r>
        <w:t xml:space="preserve">2.2 Tagline hierarchy</w:t>
      </w:r>
      <w:r>
        <w:t xml:space="preserve"> </w:t>
      </w:r>
      <w:r>
        <w:rPr>
          <w:i/>
          <w:iCs/>
        </w:rPr>
        <w:t xml:space="preserve">(three lines, three jobs — use the right one for the context)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Where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Hunt. Score. Close.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tagline</w:t>
            </w:r>
            <w:r>
              <w:t xml:space="preserve"> </w:t>
            </w:r>
            <w:r>
              <w:t xml:space="preserve">— what it does, in 3 beats</w:t>
            </w:r>
          </w:p>
        </w:tc>
        <w:tc>
          <w:tcPr/>
          <w:p>
            <w:pPr>
              <w:pStyle w:val="Compact"/>
            </w:pPr>
            <w:r>
              <w:t xml:space="preserve">App Store, website hero, short bios, ads,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price tag isn't the deal. The structure is.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manifesto</w:t>
            </w:r>
            <w:r>
              <w:t xml:space="preserve"> </w:t>
            </w:r>
            <w:r>
              <w:t xml:space="preserve">— what we believe</w:t>
            </w:r>
          </w:p>
        </w:tc>
        <w:tc>
          <w:tcPr/>
          <w:p>
            <w:pPr>
              <w:pStyle w:val="Compact"/>
            </w:pPr>
            <w:r>
              <w:t xml:space="preserve">Post sign-offs, founder content, emotional closes, About endings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estate deal analysis software that shows the Deal Gap, ranks six investment strategies, and turns property numbers into investor-ready offers.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Search/SEO tagline</w:t>
            </w:r>
            <w:r>
              <w:t xml:space="preserve"> </w:t>
            </w:r>
            <w:r>
              <w:t xml:space="preserve">— keyword-rich</w:t>
            </w:r>
          </w:p>
        </w:tc>
        <w:tc>
          <w:tcPr/>
          <w:p>
            <w:pPr>
              <w:pStyle w:val="Compact"/>
            </w:pPr>
            <w:r>
              <w:t xml:space="preserve">LinkedIn tagline, meta descriptions, directory listings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three, not one:</w:t>
      </w:r>
      <w:r>
        <w:t xml:space="preserve"> </w:t>
      </w:r>
      <w:r>
        <w:t xml:space="preserve">they don't compete — they ladder. "Hunt. Score. Close." sells the</w:t>
      </w:r>
      <w:r>
        <w:t xml:space="preserve"> </w:t>
      </w:r>
      <w:r>
        <w:rPr>
          <w:i/>
          <w:iCs/>
        </w:rPr>
        <w:t xml:space="preserve">workflow</w:t>
      </w:r>
      <w:r>
        <w:t xml:space="preserve">. The manifesto sells the</w:t>
      </w:r>
      <w:r>
        <w:t xml:space="preserve"> </w:t>
      </w:r>
      <w:r>
        <w:rPr>
          <w:i/>
          <w:iCs/>
        </w:rPr>
        <w:t xml:space="preserve">belief</w:t>
      </w:r>
      <w:r>
        <w:t xml:space="preserve">. The SEO line wins the</w:t>
      </w:r>
      <w:r>
        <w:t xml:space="preserve"> </w:t>
      </w:r>
      <w:r>
        <w:rPr>
          <w:i/>
          <w:iCs/>
        </w:rPr>
        <w:t xml:space="preserve">search</w:t>
      </w:r>
      <w:r>
        <w:t xml:space="preserve">. Lead with the product tagline everywhere a human reads first; use the SEO line where an algorithm reads first; close with the manifesto.</w:t>
      </w:r>
    </w:p>
    <w:bookmarkEnd w:id="28"/>
    <w:bookmarkStart w:id="29" w:name="X05f9836306fe8f783692663f6548d44daca85fe"/>
    <w:p>
      <w:pPr>
        <w:pStyle w:val="Heading3"/>
      </w:pPr>
      <w:r>
        <w:t xml:space="preserve">2.3 One-liners (by length)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Elevator (1 sentence):</w:t>
      </w:r>
      <w:r>
        <w:t xml:space="preserve"> </w:t>
      </w:r>
      <w:r>
        <w:t xml:space="preserve">Paste an address; in 15 seconds get a multi-source verdict, four ways to structure the deal, and the negotiation script for each.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 bio:</w:t>
      </w:r>
      <w:r>
        <w:t xml:space="preserve"> </w:t>
      </w:r>
      <w:r>
        <w:t xml:space="preserve">DealGapIQ is the all-in-one app that helps real estate investors hunt deals, score them in 15 seconds, and close the gap between a list price and a real deal. Free to start.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(More bios + 10 audience-specific elevator pitches:</w:t>
      </w:r>
      <w:r>
        <w:rPr>
          <w:i/>
          <w:iCs/>
        </w:rPr>
        <w:t xml:space="preserve"> </w:t>
      </w:r>
      <w:hyperlink r:id="rId13">
        <w:r>
          <w:rPr>
            <w:rStyle w:val="VerbatimChar"/>
            <w:i/>
            <w:iCs/>
          </w:rPr>
          <w:t xml:space="preserve">DealGapIQ-Marketing-Guide.md</w:t>
        </w:r>
      </w:hyperlink>
      <w:r>
        <w:rPr>
          <w:i/>
          <w:iCs/>
        </w:rPr>
        <w:t xml:space="preserve">.)</w:t>
      </w:r>
    </w:p>
    <w:bookmarkEnd w:id="29"/>
    <w:bookmarkStart w:id="30" w:name="Xe00838c300111c0af874288668d837f85a9cc8b"/>
    <w:p>
      <w:pPr>
        <w:pStyle w:val="Heading3"/>
      </w:pPr>
      <w:r>
        <w:t xml:space="preserve">2.4 The moat (one line)</w:t>
      </w:r>
    </w:p>
    <w:p>
      <w:pPr>
        <w:pStyle w:val="BlockText"/>
      </w:pPr>
      <w:r>
        <w:t xml:space="preserve">That's where most tools stop. DealGapIQ keeps going.</w:t>
      </w:r>
    </w:p>
    <w:p>
      <w:pPr>
        <w:pStyle w:val="FirstParagraph"/>
      </w:pPr>
      <w:r>
        <w:t xml:space="preserve">The competitive edge is the</w:t>
      </w:r>
      <w:r>
        <w:t xml:space="preserve"> </w:t>
      </w:r>
      <w:r>
        <w:rPr>
          <w:b/>
          <w:bCs/>
        </w:rPr>
        <w:t xml:space="preserve">synthesis layer</w:t>
      </w:r>
      <w:r>
        <w:t xml:space="preserve">: turning a verdict into structure-aware offers with a script. (Full competitive table:</w:t>
      </w:r>
      <w:r>
        <w:t xml:space="preserve"> </w:t>
      </w:r>
      <w:hyperlink r:id="rId11">
        <w:r>
          <w:rPr>
            <w:rStyle w:val="VerbatimChar"/>
          </w:rPr>
          <w:t xml:space="preserve">POSITIONING.md</w:t>
        </w:r>
      </w:hyperlink>
      <w:r>
        <w:t xml:space="preserve"> </w:t>
      </w:r>
      <w:r>
        <w:t xml:space="preserve">§"How we're different".)</w:t>
      </w:r>
    </w:p>
    <w:bookmarkEnd w:id="30"/>
    <w:bookmarkStart w:id="31" w:name="Xfaa92a36d1e84d7af3971833bf2ac840e3ce4ef"/>
    <w:p>
      <w:pPr>
        <w:pStyle w:val="Heading3"/>
      </w:pPr>
      <w:r>
        <w:t xml:space="preserve">2.5 The three-act story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Hunt</w:t>
      </w:r>
      <w:r>
        <w:t xml:space="preserve"> </w:t>
      </w:r>
      <w:r>
        <w:t xml:space="preserve">— three ways to find deals (scan, address/zip search, map search), including off-market, foreclosures, pre-foreclosures, auctions.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</w:t>
      </w:r>
      <w:r>
        <w:t xml:space="preserve"> </w:t>
      </w:r>
      <w:r>
        <w:t xml:space="preserve">— 15-second multi-source verdict (IQ Estimate, Zillow, RentCast, Redfin, public records) + the Deal Gap.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</w:t>
      </w:r>
      <w:r>
        <w:t xml:space="preserve"> </w:t>
      </w:r>
      <w:r>
        <w:t xml:space="preserve">— Four Paths (price, capital, financing, income — plus a Blended Plan) + a per-structure negotiation script.</w:t>
      </w:r>
    </w:p>
    <w:bookmarkEnd w:id="31"/>
    <w:bookmarkStart w:id="32" w:name="X90f7b9dc90c1d090c5e5d963597b1f50fa28e85"/>
    <w:p>
      <w:pPr>
        <w:pStyle w:val="Heading3"/>
      </w:pPr>
      <w:r>
        <w:t xml:space="preserve">2.6 Proof / trust pillars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Founder credibility:</w:t>
      </w:r>
      <w:r>
        <w:t xml:space="preserve"> </w:t>
      </w:r>
      <w:r>
        <w:t xml:space="preserve">Brad Geisen — founder of Foreclosure.com; behind the tech powering Fannie Mae HomePath and Freddie Mac HomeSteps; 35 years in real estate data. This is the single strongest trust signal in the category.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Trust-first product:</w:t>
      </w:r>
      <w:r>
        <w:t xml:space="preserve"> </w:t>
      </w:r>
      <w:r>
        <w:t xml:space="preserve">every metric shows its data source; switch the source, watch the math change. Nothing is fabricated — missing data shows "Unavailable."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Six strategies modeled:</w:t>
      </w:r>
      <w:r>
        <w:t xml:space="preserve"> </w:t>
      </w:r>
      <w:r>
        <w:t xml:space="preserve">LTR, STR, BRRRR, Fix &amp; Flip, House Hack, Wholesale.</w:t>
      </w:r>
    </w:p>
    <w:bookmarkEnd w:id="32"/>
    <w:bookmarkStart w:id="33" w:name="X78e4a09ea9608a74df85fad9e9cc5b099d37d04"/>
    <w:p>
      <w:pPr>
        <w:pStyle w:val="Heading3"/>
      </w:pPr>
      <w:r>
        <w:t xml:space="preserve">2.7 Guardrails — what we never say</w:t>
      </w:r>
    </w:p>
    <w:p>
      <w:pPr>
        <w:pStyle w:val="Compact"/>
        <w:numPr>
          <w:ilvl w:val="0"/>
          <w:numId w:val="1005"/>
        </w:numPr>
      </w:pPr>
      <w:r>
        <w:t xml:space="preserve">❌ Financial / legal / investment</w:t>
      </w:r>
      <w:r>
        <w:t xml:space="preserve"> </w:t>
      </w:r>
      <w:r>
        <w:rPr>
          <w:b/>
          <w:bCs/>
        </w:rPr>
        <w:t xml:space="preserve">advice</w:t>
      </w:r>
      <w:r>
        <w:t xml:space="preserve">. Always frame as analysis. Footer line:</w:t>
      </w:r>
      <w:r>
        <w:t xml:space="preserve"> </w:t>
      </w:r>
      <w:r>
        <w:rPr>
          <w:i/>
          <w:iCs/>
        </w:rPr>
        <w:t xml:space="preserve">"We analyze. You decide."</w:t>
      </w:r>
    </w:p>
    <w:p>
      <w:pPr>
        <w:pStyle w:val="Compact"/>
        <w:numPr>
          <w:ilvl w:val="0"/>
          <w:numId w:val="1005"/>
        </w:numPr>
      </w:pPr>
      <w:r>
        <w:t xml:space="preserve">❌ "Every property is a deal." Say instead:</w:t>
      </w:r>
      <w:r>
        <w:t xml:space="preserve"> </w:t>
      </w:r>
      <w:r>
        <w:rPr>
          <w:i/>
          <w:iCs/>
        </w:rPr>
        <w:t xml:space="preserve">every property has more leverage than the asking price suggests.</w:t>
      </w:r>
    </w:p>
    <w:p>
      <w:pPr>
        <w:pStyle w:val="Compact"/>
        <w:numPr>
          <w:ilvl w:val="0"/>
          <w:numId w:val="1005"/>
        </w:numPr>
      </w:pPr>
      <w:r>
        <w:t xml:space="preserve">❌ Wraparound mortgages / land contracts (deferred pending state-by-state legal review).</w:t>
      </w:r>
    </w:p>
    <w:p>
      <w:pPr>
        <w:pStyle w:val="Compact"/>
        <w:numPr>
          <w:ilvl w:val="0"/>
          <w:numId w:val="1005"/>
        </w:numPr>
      </w:pPr>
      <w:r>
        <w:t xml:space="preserve">❌ Unverifiable trust claims ("Trusted by 10,000+ investors") unless true and substantiable.</w:t>
      </w:r>
    </w:p>
    <w:p>
      <w:pPr>
        <w:pStyle w:val="Compact"/>
        <w:numPr>
          <w:ilvl w:val="0"/>
          <w:numId w:val="1005"/>
        </w:numPr>
      </w:pPr>
      <w:r>
        <w:t xml:space="preserve">❌ Guru-course energy, CRM-marketing tone, generic SaaS copy ("we help businesses grow").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61e2b7f6b01295b8f6fc371c6e2c3ff250aa8f5"/>
    <w:p>
      <w:pPr>
        <w:pStyle w:val="Heading2"/>
      </w:pPr>
      <w:r>
        <w:t xml:space="preserve">3. Audience &amp; Personas</w:t>
      </w:r>
    </w:p>
    <w:p>
      <w:pPr>
        <w:pStyle w:val="FirstParagraph"/>
      </w:pPr>
      <w:r>
        <w:rPr>
          <w:b/>
          <w:bCs/>
        </w:rPr>
        <w:t xml:space="preserve">Primary persona — the active investor:</w:t>
      </w:r>
      <w:r>
        <w:t xml:space="preserve"> </w:t>
      </w:r>
      <w:r>
        <w:t xml:space="preserve">analyzes 20–100 properties to close 1–3/year; owns 1–50 doors or working toward the first. Knows (or wants to know) what Subject-To, seller carry, and 0% 2nds mean. Recognizes Pace Morby.</w:t>
      </w:r>
    </w:p>
    <w:p>
      <w:pPr>
        <w:pStyle w:val="BodyText"/>
      </w:pPr>
      <w:r>
        <w:rPr>
          <w:b/>
          <w:bCs/>
        </w:rPr>
        <w:t xml:space="preserve">Core buying driver:</w:t>
      </w:r>
      <w:r>
        <w:t xml:space="preserve"> </w:t>
      </w:r>
      <w:r>
        <w:t xml:space="preserve">not analysis (they can analyze) —</w:t>
      </w:r>
      <w:r>
        <w:t xml:space="preserve"> </w:t>
      </w:r>
      <w:r>
        <w:rPr>
          <w:b/>
          <w:bCs/>
        </w:rPr>
        <w:t xml:space="preserve">synthesis under time pressure</w:t>
      </w:r>
      <w:r>
        <w:t xml:space="preserve">: turning a marginal listing into a credible offer script before someone else does.</w:t>
      </w:r>
    </w:p>
    <w:p>
      <w:pPr>
        <w:pStyle w:val="BodyText"/>
      </w:pPr>
      <w:r>
        <w:rPr>
          <w:b/>
          <w:bCs/>
        </w:rPr>
        <w:t xml:space="preserve">Segments at a glance:</w:t>
      </w:r>
      <w:r>
        <w:t xml:space="preserve"> </w:t>
      </w:r>
      <w:r>
        <w:t xml:space="preserve">| Segment | Cares most about |</w:t>
      </w:r>
      <w:r>
        <w:t xml:space="preserve"> </w:t>
      </w:r>
      <w:r>
        <w:t xml:space="preserve">|---|---|</w:t>
      </w:r>
      <w:r>
        <w:t xml:space="preserve"> </w:t>
      </w:r>
      <w:r>
        <w:t xml:space="preserve">| Active residential investor | Screening speed + the target price that makes a deal work |</w:t>
      </w:r>
      <w:r>
        <w:t xml:space="preserve"> </w:t>
      </w:r>
      <w:r>
        <w:t xml:space="preserve">| Wholesaler | Fast verdicts on off-market leads; assignment-fee math; cash-buyer directory |</w:t>
      </w:r>
      <w:r>
        <w:t xml:space="preserve"> </w:t>
      </w:r>
      <w:r>
        <w:t xml:space="preserve">| Creative finance investor | Seller-carry / blended / financing scenarios |</w:t>
      </w:r>
      <w:r>
        <w:t xml:space="preserve"> </w:t>
      </w:r>
      <w:r>
        <w:t xml:space="preserve">| BRRRR / Fix-and-Flip | Spread, financing, rent, exit; hard-money directory |</w:t>
      </w:r>
      <w:r>
        <w:t xml:space="preserve"> </w:t>
      </w:r>
      <w:r>
        <w:t xml:space="preserve">| House hacker | First-time FHA scenarios; strategy switch |</w:t>
      </w:r>
      <w:r>
        <w:t xml:space="preserve"> </w:t>
      </w:r>
      <w:r>
        <w:t xml:space="preserve">| Investor-friendly agent | Advising clients with investor-grade analysis |</w:t>
      </w:r>
      <w:r>
        <w:t xml:space="preserve"> </w:t>
      </w:r>
      <w:r>
        <w:t xml:space="preserve">| Private / hard-money lender | Borrower context, funding readiness |</w:t>
      </w:r>
    </w:p>
    <w:p>
      <w:pPr>
        <w:pStyle w:val="BlockText"/>
      </w:pPr>
      <w:r>
        <w:t xml:space="preserve">Full persona detail incl. LinkedIn titles, pain points, and conversion offers:</w:t>
      </w:r>
      <w:r>
        <w:t xml:space="preserve"> </w:t>
      </w:r>
      <w:hyperlink r:id="rId19">
        <w:r>
          <w:rPr>
            <w:rStyle w:val="VerbatimChar"/>
          </w:rPr>
          <w:t xml:space="preserve">LINKEDIN_COMPANY_PAGE_BLUEPRINT.md</w:t>
        </w:r>
      </w:hyperlink>
      <w:r>
        <w:t xml:space="preserve"> </w:t>
      </w:r>
      <w:r>
        <w:t xml:space="preserve">§7 and</w:t>
      </w:r>
      <w:r>
        <w:t xml:space="preserve"> </w:t>
      </w:r>
      <w:hyperlink r:id="rId11">
        <w:r>
          <w:rPr>
            <w:rStyle w:val="VerbatimChar"/>
          </w:rPr>
          <w:t xml:space="preserve">POSITIONING.md</w:t>
        </w:r>
      </w:hyperlink>
      <w:r>
        <w:t xml:space="preserve"> </w:t>
      </w:r>
      <w:r>
        <w:t xml:space="preserve">§2.</w:t>
      </w:r>
      <w:r>
        <w:t xml:space="preserve"> </w:t>
      </w:r>
      <w:r>
        <w:rPr>
          <w:b/>
          <w:bCs/>
        </w:rPr>
        <w:t xml:space="preserve">Disqualifiers</w:t>
      </w:r>
      <w:r>
        <w:t xml:space="preserve"> </w:t>
      </w:r>
      <w:r>
        <w:t xml:space="preserve">(who we're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for) are in</w:t>
      </w:r>
      <w:r>
        <w:t xml:space="preserve"> </w:t>
      </w:r>
      <w:r>
        <w:rPr>
          <w:rStyle w:val="VerbatimChar"/>
        </w:rPr>
        <w:t xml:space="preserve">POSITIONING.md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9" w:name="X7083a6769382b9965fb5e5490fb4d6db4ce1a65"/>
    <w:p>
      <w:pPr>
        <w:pStyle w:val="Heading2"/>
      </w:pPr>
      <w:r>
        <w:t xml:space="preserve">4. Brand, Voice &amp; Visuals</w:t>
      </w:r>
    </w:p>
    <w:bookmarkStart w:id="36" w:name="X054163daecfa2da104c26c54f87dbd3c8759f23"/>
    <w:p>
      <w:pPr>
        <w:pStyle w:val="Heading3"/>
      </w:pPr>
      <w:r>
        <w:t xml:space="preserve">4.1 Visual quick reference</w:t>
      </w:r>
    </w:p>
    <w:p>
      <w:pPr>
        <w:pStyle w:val="SourceCode"/>
      </w:pPr>
      <w:r>
        <w:rPr>
          <w:rStyle w:val="VerbatimChar"/>
        </w:rPr>
        <w:t xml:space="preserve">PRIMARY CYAN   #0FA4E9   ← "IQ", icon, CTAs, links, highlights</w:t>
      </w:r>
      <w:r>
        <w:br/>
      </w:r>
      <w:r>
        <w:rPr>
          <w:rStyle w:val="VerbatimChar"/>
        </w:rPr>
        <w:t xml:space="preserve">BRAND BLUE     #0465F2   ← gradient start, deep buttons</w:t>
      </w:r>
      <w:r>
        <w:br/>
      </w:r>
      <w:r>
        <w:rPr>
          <w:rStyle w:val="VerbatimChar"/>
        </w:rPr>
        <w:t xml:space="preserve">SKY LIGHT      #38BDF8   ← gradient end, glows</w:t>
      </w:r>
      <w:r>
        <w:br/>
      </w:r>
      <w:r>
        <w:rPr>
          <w:rStyle w:val="VerbatimChar"/>
        </w:rPr>
        <w:t xml:space="preserve">BLACK BASE     #000000   ← backgrounds (dark-first)</w:t>
      </w:r>
      <w:r>
        <w:br/>
      </w:r>
      <w:r>
        <w:rPr>
          <w:rStyle w:val="VerbatimChar"/>
        </w:rPr>
        <w:t xml:space="preserve">HEADING TEXT   #F1F5F9 (dark) / #0F172A (light)</w:t>
      </w:r>
      <w:r>
        <w:br/>
      </w:r>
      <w:r>
        <w:rPr>
          <w:rStyle w:val="VerbatimChar"/>
        </w:rPr>
        <w:t xml:space="preserve">BODY TEXT      #CBD5E1 (dark) / #1E293B (light)</w:t>
      </w:r>
      <w:r>
        <w:br/>
      </w:r>
      <w:r>
        <w:rPr>
          <w:rStyle w:val="VerbatimChar"/>
        </w:rPr>
        <w:t xml:space="preserve">GRADIENT       linear-gradient(135deg, #0465F2 0%, #0FA4E9 100%)</w:t>
      </w:r>
      <w:r>
        <w:br/>
      </w:r>
      <w:r>
        <w:rPr>
          <w:rStyle w:val="VerbatimChar"/>
        </w:rPr>
        <w:t xml:space="preserve">FONT           Inter — 700 headlines / 400 body / 600 numbers (tabular)</w:t>
      </w:r>
      <w:r>
        <w:br/>
      </w:r>
      <w:r>
        <w:rPr>
          <w:rStyle w:val="VerbatimChar"/>
        </w:rPr>
        <w:t xml:space="preserve">VERDICT        Deal #34D399 · Maybe #FBBF24 · Pass #F87171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Full system (web/app):</w:t>
      </w:r>
      <w:r>
        <w:t xml:space="preserve"> </w:t>
      </w:r>
      <w:hyperlink r:id="rId16">
        <w:r>
          <w:rPr>
            <w:rStyle w:val="VerbatimChar"/>
          </w:rPr>
          <w:t xml:space="preserve">BRAND_AND_STYLE_GUIDE.md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Social/LinkedIn asset kit:</w:t>
      </w:r>
      <w:r>
        <w:t xml:space="preserve"> </w:t>
      </w:r>
      <w:hyperlink r:id="rId17">
        <w:r>
          <w:rPr>
            <w:rStyle w:val="VerbatimChar"/>
          </w:rPr>
          <w:t xml:space="preserve">LINKEDIN_BRAND_STYLE_GUIDE.md</w:t>
        </w:r>
      </w:hyperlink>
    </w:p>
    <w:bookmarkEnd w:id="36"/>
    <w:bookmarkStart w:id="37" w:name="X39ae12c1c60e67af0f57ca4edb6e5d18f87c397"/>
    <w:p>
      <w:pPr>
        <w:pStyle w:val="Heading3"/>
      </w:pPr>
      <w:r>
        <w:t xml:space="preserve">4.2 Voice in one breath</w:t>
      </w:r>
    </w:p>
    <w:p>
      <w:pPr>
        <w:pStyle w:val="FirstParagraph"/>
      </w:pPr>
      <w:r>
        <w:t xml:space="preserve">Direct · Specific · Credible. We sound like a senior investor whiteboarding a deal at a meetup —</w:t>
      </w:r>
      <w:r>
        <w:t xml:space="preserve"> </w:t>
      </w:r>
      <w:r>
        <w:rPr>
          <w:i/>
          <w:iCs/>
        </w:rPr>
        <w:t xml:space="preserve">"Stop scrolling. Start hunting."</w:t>
      </w:r>
      <w:r>
        <w:t xml:space="preserve"> </w:t>
      </w:r>
      <w:r>
        <w:t xml:space="preserve">energy. The investor is the hero; DealGapIQ is the partner.</w:t>
      </w:r>
    </w:p>
    <w:p>
      <w:pPr>
        <w:pStyle w:val="BodyText"/>
      </w:pPr>
      <w:r>
        <w:rPr>
          <w:b/>
          <w:bCs/>
        </w:rPr>
        <w:t xml:space="preserve">Voice rules:</w:t>
      </w:r>
    </w:p>
    <w:p>
      <w:pPr>
        <w:pStyle w:val="Compact"/>
        <w:numPr>
          <w:ilvl w:val="0"/>
          <w:numId w:val="1007"/>
        </w:numPr>
      </w:pPr>
      <w:r>
        <w:t xml:space="preserve">Investors</w:t>
      </w:r>
      <w:r>
        <w:t xml:space="preserve"> </w:t>
      </w:r>
      <w:r>
        <w:rPr>
          <w:b/>
          <w:bCs/>
        </w:rPr>
        <w:t xml:space="preserve">hunt</w:t>
      </w:r>
      <w:r>
        <w:t xml:space="preserve"> </w:t>
      </w:r>
      <w:r>
        <w:t xml:space="preserve">properties,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deals,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offers,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terms.</w:t>
      </w:r>
    </w:p>
    <w:p>
      <w:pPr>
        <w:pStyle w:val="Compact"/>
        <w:numPr>
          <w:ilvl w:val="0"/>
          <w:numId w:val="1007"/>
        </w:numPr>
      </w:pPr>
      <w:r>
        <w:t xml:space="preserve">Specificity beats abstraction:</w:t>
      </w:r>
      <w:r>
        <w:t xml:space="preserve"> </w:t>
      </w:r>
      <w:r>
        <w:rPr>
          <w:i/>
          <w:iCs/>
        </w:rPr>
        <w:t xml:space="preserve">"$2,719 seller-carry 2nd at 0%"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"flexible structure."</w:t>
      </w:r>
    </w:p>
    <w:p>
      <w:pPr>
        <w:pStyle w:val="Compact"/>
        <w:numPr>
          <w:ilvl w:val="0"/>
          <w:numId w:val="1007"/>
        </w:numPr>
      </w:pPr>
      <w:r>
        <w:t xml:space="preserve">Numbers are receipts. Lead with them.</w:t>
      </w:r>
    </w:p>
    <w:p>
      <w:pPr>
        <w:pStyle w:val="Compact"/>
        <w:numPr>
          <w:ilvl w:val="0"/>
          <w:numId w:val="1007"/>
        </w:numPr>
      </w:pPr>
      <w:r>
        <w:t xml:space="preserve">Avoid: "evaluate," "consider," "explore," "discover," "let us help you" — these neuter the investor.</w:t>
      </w:r>
    </w:p>
    <w:bookmarkEnd w:id="37"/>
    <w:bookmarkStart w:id="38" w:name="X7cd0009df07e0c971fc9804b4fd76253cf821d5"/>
    <w:p>
      <w:pPr>
        <w:pStyle w:val="Heading3"/>
      </w:pPr>
      <w:r>
        <w:t xml:space="preserve">4.3 Imagery rules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Product screenshots first</w:t>
      </w:r>
      <w:r>
        <w:t xml:space="preserve"> </w:t>
      </w:r>
      <w:r>
        <w:t xml:space="preserve">— verdict cards, four-path comparison, strategy worksheet, negotiation script. Receipts, not vibes.</w:t>
      </w:r>
    </w:p>
    <w:p>
      <w:pPr>
        <w:pStyle w:val="Compact"/>
        <w:numPr>
          <w:ilvl w:val="0"/>
          <w:numId w:val="1008"/>
        </w:numPr>
      </w:pPr>
      <w:r>
        <w:t xml:space="preserve">Real people only (real users, the founder).</w:t>
      </w:r>
      <w:r>
        <w:t xml:space="preserve"> </w:t>
      </w:r>
      <w:r>
        <w:rPr>
          <w:b/>
          <w:bCs/>
        </w:rPr>
        <w:t xml:space="preserve">No stock photos.</w:t>
      </w:r>
    </w:p>
    <w:p>
      <w:pPr>
        <w:pStyle w:val="Compact"/>
        <w:numPr>
          <w:ilvl w:val="0"/>
          <w:numId w:val="1008"/>
        </w:numPr>
      </w:pPr>
      <w:r>
        <w:t xml:space="preserve">Charts and dollar figures over lifestyle imagery. Tight crops that read at thumbnail.</w:t>
      </w:r>
    </w:p>
    <w:p>
      <w:pPr>
        <w:pStyle w:val="Compact"/>
        <w:numPr>
          <w:ilvl w:val="0"/>
          <w:numId w:val="1008"/>
        </w:numPr>
      </w:pPr>
      <w:r>
        <w:t xml:space="preserve">❌ Red X's in comparison tables (use "—" or "partial"). ❌ Clickbait arrows. ❌ Carousels that hide options on mobile.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b5847833604b24765546afffb72f4d5b8e198ff"/>
    <w:p>
      <w:pPr>
        <w:pStyle w:val="Heading2"/>
      </w:pPr>
      <w:r>
        <w:t xml:space="preserve">5. Channel Playbooks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Primary playbook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(company)</w:t>
            </w:r>
          </w:p>
        </w:tc>
        <w:tc>
          <w:tcPr/>
          <w:p>
            <w:pPr>
              <w:pStyle w:val="Compact"/>
            </w:pPr>
            <w:r>
              <w:t xml:space="preserve">Credibility + organic acquisition; deal teardowns, methodology</w:t>
            </w:r>
          </w:p>
        </w:tc>
        <w:tc>
          <w:tcPr/>
          <w:p>
            <w:pPr>
              <w:pStyle w:val="Compact"/>
            </w:pPr>
            <w:r>
              <w:t xml:space="preserve">2–3×/week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VerbatimChar"/>
                </w:rPr>
                <w:t xml:space="preserve">LINKEDIN_COMPANY_PAGE_BLUEPRINT.md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17">
              <w:r>
                <w:rPr>
                  <w:rStyle w:val="VerbatimChar"/>
                </w:rPr>
                <w:t xml:space="preserve">LINKEDIN_BRAND_STYLE_GUIDE.md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(Brad, founder)</w:t>
            </w:r>
          </w:p>
        </w:tc>
        <w:tc>
          <w:tcPr/>
          <w:p>
            <w:pPr>
              <w:pStyle w:val="Compact"/>
            </w:pPr>
            <w:r>
              <w:t xml:space="preserve">The distribution engine — drives traffic to the company page</w:t>
            </w:r>
          </w:p>
        </w:tc>
        <w:tc>
          <w:tcPr/>
          <w:p>
            <w:pPr>
              <w:pStyle w:val="Compact"/>
            </w:pPr>
            <w:r>
              <w:t xml:space="preserve">3–5×/week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VerbatimChar"/>
                </w:rPr>
                <w:t xml:space="preserve">LAUNCH_MARKETING_PLAN.md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 / Twitter</w:t>
            </w:r>
          </w:p>
        </w:tc>
        <w:tc>
          <w:tcPr/>
          <w:p>
            <w:pPr>
              <w:pStyle w:val="Compact"/>
            </w:pPr>
            <w:r>
              <w:t xml:space="preserve">Short manifesto pieces, glossary drops, script pulls</w:t>
            </w:r>
          </w:p>
        </w:tc>
        <w:tc>
          <w:tcPr/>
          <w:p>
            <w:pPr>
              <w:pStyle w:val="Compact"/>
            </w:pPr>
            <w:r>
              <w:t xml:space="preserve">5–7×/week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§3 + social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/ newsletter</w:t>
            </w:r>
          </w:p>
        </w:tc>
        <w:tc>
          <w:tcPr/>
          <w:p>
            <w:pPr>
              <w:pStyle w:val="Compact"/>
            </w:pPr>
            <w:r>
              <w:t xml:space="preserve">One teardown + lead-magnet reminder</w:t>
            </w:r>
          </w:p>
        </w:tc>
        <w:tc>
          <w:tcPr/>
          <w:p>
            <w:pPr>
              <w:pStyle w:val="Compact"/>
            </w:pPr>
            <w:r>
              <w:t xml:space="preserve">1×/week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LAUNCH_MARKETING_PLAN.md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Blog / SEO</w:t>
            </w:r>
          </w:p>
        </w:tc>
        <w:tc>
          <w:tcPr/>
          <w:p>
            <w:pPr>
              <w:pStyle w:val="Compact"/>
            </w:pPr>
            <w:r>
              <w:t xml:space="preserve">Longform + creative-finance glossary (one page per term, SEO compounders)</w:t>
            </w:r>
          </w:p>
        </w:tc>
        <w:tc>
          <w:tcPr/>
          <w:p>
            <w:pPr>
              <w:pStyle w:val="Compact"/>
            </w:pPr>
            <w:r>
              <w:t xml:space="preserve">2×/month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POSITIONING.md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YouTube / short-form</w:t>
            </w:r>
          </w:p>
        </w:tc>
        <w:tc>
          <w:tcPr/>
          <w:p>
            <w:pPr>
              <w:pStyle w:val="Compact"/>
            </w:pPr>
            <w:r>
              <w:t xml:space="preserve">Demos clipped into Shorts/Reels/TikTok</w:t>
            </w:r>
          </w:p>
        </w:tc>
        <w:tc>
          <w:tcPr/>
          <w:p>
            <w:pPr>
              <w:pStyle w:val="Compact"/>
            </w:pPr>
            <w:r>
              <w:t xml:space="preserve">Aspirational — defer until above are 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LAUNCH_MARKETING_PLAN.md</w:t>
            </w:r>
          </w:p>
        </w:tc>
      </w:tr>
    </w:tbl>
    <w:p>
      <w:pPr>
        <w:pStyle w:val="BlockText"/>
      </w:pPr>
      <w:r>
        <w:rPr>
          <w:b/>
          <w:bCs/>
        </w:rPr>
        <w:t xml:space="preserve">Posting &amp; publishing: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social-media-manager</w:t>
      </w:r>
      <w:r>
        <w:t xml:space="preserve"> </w:t>
      </w:r>
      <w:r>
        <w:t xml:space="preserve">skill writes platform-tailored posts in brand voice and publishes via Blotato. Use it for execution; use this guide +</w:t>
      </w:r>
      <w:r>
        <w:t xml:space="preserve"> </w:t>
      </w:r>
      <w:r>
        <w:rPr>
          <w:rStyle w:val="VerbatimChar"/>
        </w:rPr>
        <w:t xml:space="preserve">POSITIONING.md</w:t>
      </w:r>
      <w:r>
        <w:t xml:space="preserve"> </w:t>
      </w:r>
      <w:r>
        <w:t xml:space="preserve">for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5" w:name="X32c9d875ff3173f8b659857a1a7b52edb54abb2"/>
    <w:p>
      <w:pPr>
        <w:pStyle w:val="Heading2"/>
      </w:pPr>
      <w:r>
        <w:t xml:space="preserve">6. Content System</w:t>
      </w:r>
    </w:p>
    <w:bookmarkStart w:id="41" w:name="X77a0ed251c8350b9e506797262e2340ba8764ba"/>
    <w:p>
      <w:pPr>
        <w:pStyle w:val="Heading3"/>
      </w:pPr>
      <w:r>
        <w:t xml:space="preserve">6.1 Content pillars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Named structures, demystified</w:t>
      </w:r>
      <w:r>
        <w:t xml:space="preserve"> </w:t>
      </w:r>
      <w:r>
        <w:t xml:space="preserve">— Sub-To, seller carry, 0% 2nds, buydowns, Morby Method, FHA house-hack. 5th-grade reading level + a real dollar example.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pitch on the phone</w:t>
      </w:r>
      <w:r>
        <w:t xml:space="preserve"> </w:t>
      </w:r>
      <w:r>
        <w:t xml:space="preserve">— what investors actually say to a seller (frame, opener, what's in it for them).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Deal teardowns</w:t>
      </w:r>
      <w:r>
        <w:t xml:space="preserve"> </w:t>
      </w:r>
      <w:r>
        <w:t xml:space="preserve">— real listing → verdict → four paths → which path closes.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structure beats the price tag</w:t>
      </w:r>
      <w:r>
        <w:t xml:space="preserve"> </w:t>
      </w:r>
      <w:r>
        <w:t xml:space="preserve">— the manifesto, with examples.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Show the work</w:t>
      </w:r>
      <w:r>
        <w:t xml:space="preserve"> </w:t>
      </w:r>
      <w:r>
        <w:t xml:space="preserve">— methodology; how the verdict is computed; the transparency layer.</w:t>
      </w:r>
    </w:p>
    <w:bookmarkEnd w:id="41"/>
    <w:bookmarkStart w:id="42" w:name="X1985cb7154582a37bcd3e47706ecf0c00d93c49"/>
    <w:p>
      <w:pPr>
        <w:pStyle w:val="Heading3"/>
      </w:pPr>
      <w:r>
        <w:t xml:space="preserve">6.2 Recurring series</w:t>
      </w:r>
      <w:r>
        <w:t xml:space="preserve"> </w:t>
      </w:r>
      <w:r>
        <w:rPr>
          <w:i/>
          <w:iCs/>
        </w:rPr>
        <w:t xml:space="preserve">(turn each into a branded template)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Four Paths Friday</w:t>
      </w:r>
      <w:r>
        <w:t xml:space="preserve"> </w:t>
      </w:r>
      <w:r>
        <w:t xml:space="preserve">— one property, four structures, which one closes.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Script of the Week</w:t>
      </w:r>
      <w:r>
        <w:t xml:space="preserve"> </w:t>
      </w:r>
      <w:r>
        <w:t xml:space="preserve">— one annotated negotiation script.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Glossary Drop</w:t>
      </w:r>
      <w:r>
        <w:t xml:space="preserve"> </w:t>
      </w:r>
      <w:r>
        <w:t xml:space="preserve">— one creative-finance term, one diagram, one example.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Deal Gap Breakdown / Metric Monday</w:t>
      </w:r>
      <w:r>
        <w:t xml:space="preserve"> </w:t>
      </w:r>
      <w:r>
        <w:t xml:space="preserve">— one metric or one gap, explained.</w:t>
      </w:r>
    </w:p>
    <w:bookmarkEnd w:id="42"/>
    <w:bookmarkStart w:id="43" w:name="Xe68954ee7aec5517cb9247a5a23ab7e1ad35d7d"/>
    <w:p>
      <w:pPr>
        <w:pStyle w:val="Heading3"/>
      </w:pPr>
      <w:r>
        <w:t xml:space="preserve">6.3 Repeating motifs</w:t>
      </w:r>
      <w:r>
        <w:t xml:space="preserve"> </w:t>
      </w:r>
      <w:r>
        <w:rPr>
          <w:i/>
          <w:iCs/>
        </w:rPr>
        <w:t xml:space="preserve">(use each ≥ once/month, every channel)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Stop scrolling listings. Start hunting real deals.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That's where most tools stop. DealGapIQ keeps going.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The price tag isn't the deal. The structure is.</w:t>
      </w:r>
    </w:p>
    <w:bookmarkEnd w:id="43"/>
    <w:bookmarkStart w:id="44" w:name="X0935ef387229276fc049c6422faf7f95a316116"/>
    <w:p>
      <w:pPr>
        <w:pStyle w:val="Heading3"/>
      </w:pPr>
      <w:r>
        <w:t xml:space="preserve">6.4 Value-to-promotion ratio</w:t>
      </w:r>
    </w:p>
    <w:p>
      <w:pPr>
        <w:pStyle w:val="FirstParagraph"/>
      </w:pPr>
      <w:r>
        <w:rPr>
          <w:b/>
          <w:bCs/>
        </w:rPr>
        <w:t xml:space="preserve">4:1</w:t>
      </w:r>
      <w:r>
        <w:t xml:space="preserve"> </w:t>
      </w:r>
      <w:r>
        <w:t xml:space="preserve">— four educational/practical posts for every direct conversion post (esp. in Q1).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9b0699a3d25a94be1e2bfbfb62b785bde30ef59"/>
    <w:p>
      <w:pPr>
        <w:pStyle w:val="Heading2"/>
      </w:pPr>
      <w:r>
        <w:t xml:space="preserve">7. SEO &amp; Keyword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category</w:t>
            </w:r>
          </w:p>
        </w:tc>
        <w:tc>
          <w:tcPr/>
          <w:p>
            <w:pPr>
              <w:pStyle w:val="Compact"/>
            </w:pPr>
            <w:r>
              <w:t xml:space="preserve">real estate investment analytics; real estate deal analysis; property investment analysis; investment property calculator; deal decision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Strategy analysis</w:t>
            </w:r>
          </w:p>
        </w:tc>
        <w:tc>
          <w:tcPr/>
          <w:p>
            <w:pPr>
              <w:pStyle w:val="Compact"/>
            </w:pPr>
            <w:r>
              <w:t xml:space="preserve">rental property analysis; BRRRR analysis; fix and flip analysis; short-term rental analysis; house hacking; wholesale real estate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Decision metrics</w:t>
            </w:r>
          </w:p>
        </w:tc>
        <w:tc>
          <w:tcPr/>
          <w:p>
            <w:pPr>
              <w:pStyle w:val="Compact"/>
            </w:pPr>
            <w:r>
              <w:t xml:space="preserve">target buy price; cash flow analysis; cap rate; cash-on-cash return; DSCR; offer strategy; negotiation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Differentiators</w:t>
            </w:r>
          </w:p>
        </w:tc>
        <w:tc>
          <w:tcPr/>
          <w:p>
            <w:pPr>
              <w:pStyle w:val="Compact"/>
            </w:pPr>
            <w:r>
              <w:t xml:space="preserve">Deal Gap; income-supported value; DealMaker; Deal Vault; creative finance; seller financing; seller carry; blended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Ecosystem</w:t>
            </w:r>
          </w:p>
        </w:tc>
        <w:tc>
          <w:tcPr/>
          <w:p>
            <w:pPr>
              <w:pStyle w:val="Compact"/>
            </w:pPr>
            <w:r>
              <w:t xml:space="preserve">cash buyer directory; hard money lender directory; private lenders; DSCR lenders; investor-friendly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Industry context</w:t>
            </w:r>
          </w:p>
        </w:tc>
        <w:tc>
          <w:tcPr/>
          <w:p>
            <w:pPr>
              <w:pStyle w:val="Compact"/>
            </w:pPr>
            <w:r>
              <w:t xml:space="preserve">proptech; property intelligence; real estate software; real estate data; investment property comps; rental comps</w:t>
            </w:r>
          </w:p>
        </w:tc>
      </w:tr>
    </w:tbl>
    <w:p>
      <w:pPr>
        <w:pStyle w:val="BodyText"/>
      </w:pPr>
      <w:r>
        <w:rPr>
          <w:b/>
          <w:bCs/>
        </w:rPr>
        <w:t xml:space="preserve">Hashtags (use by substance, not mechanically):</w:t>
      </w:r>
    </w:p>
    <w:p>
      <w:pPr>
        <w:pStyle w:val="Compact"/>
        <w:numPr>
          <w:ilvl w:val="0"/>
          <w:numId w:val="1012"/>
        </w:numPr>
      </w:pPr>
      <w:r>
        <w:t xml:space="preserve">Always-on:</w:t>
      </w:r>
      <w:r>
        <w:t xml:space="preserve"> </w:t>
      </w:r>
      <w:r>
        <w:rPr>
          <w:rStyle w:val="VerbatimChar"/>
        </w:rPr>
        <w:t xml:space="preserve">#RealEstateInvesting #PropTech #InvestmentProperty</w:t>
      </w:r>
    </w:p>
    <w:p>
      <w:pPr>
        <w:pStyle w:val="Compact"/>
        <w:numPr>
          <w:ilvl w:val="0"/>
          <w:numId w:val="1012"/>
        </w:numPr>
      </w:pPr>
      <w:r>
        <w:t xml:space="preserve">Strategy:</w:t>
      </w:r>
      <w:r>
        <w:t xml:space="preserve"> </w:t>
      </w:r>
      <w:r>
        <w:rPr>
          <w:rStyle w:val="VerbatimChar"/>
        </w:rPr>
        <w:t xml:space="preserve">#BRRRR #FixAndFlip #CreativeFinance #RentalProperty #HouseHacking #WholesalingRealEstate</w:t>
      </w:r>
    </w:p>
    <w:p>
      <w:pPr>
        <w:pStyle w:val="Compact"/>
        <w:numPr>
          <w:ilvl w:val="0"/>
          <w:numId w:val="1012"/>
        </w:numPr>
      </w:pPr>
      <w:r>
        <w:t xml:space="preserve">Metrics/funding:</w:t>
      </w:r>
      <w:r>
        <w:t xml:space="preserve"> </w:t>
      </w:r>
      <w:r>
        <w:rPr>
          <w:rStyle w:val="VerbatimChar"/>
        </w:rPr>
        <w:t xml:space="preserve">#CashFlow #DSCR #HardMoneyLending #PrivateLending #RealEstateData</w:t>
      </w:r>
    </w:p>
    <w:p>
      <w:pPr>
        <w:pStyle w:val="Compact"/>
        <w:numPr>
          <w:ilvl w:val="0"/>
          <w:numId w:val="1012"/>
        </w:numPr>
      </w:pPr>
      <w:r>
        <w:t xml:space="preserve">Brand-owned:</w:t>
      </w:r>
      <w:r>
        <w:t xml:space="preserve"> </w:t>
      </w:r>
      <w:r>
        <w:rPr>
          <w:rStyle w:val="VerbatimChar"/>
        </w:rPr>
        <w:t xml:space="preserve">#DealGap #DealGapIQ</w:t>
      </w:r>
    </w:p>
    <w:p>
      <w:pPr>
        <w:pStyle w:val="BlockText"/>
      </w:pPr>
      <w:r>
        <w:t xml:space="preserve">Placement guidance and full rationale:</w:t>
      </w:r>
      <w:r>
        <w:t xml:space="preserve"> </w:t>
      </w:r>
      <w:hyperlink r:id="rId19">
        <w:r>
          <w:rPr>
            <w:rStyle w:val="VerbatimChar"/>
          </w:rPr>
          <w:t xml:space="preserve">LINKEDIN_COMPANY_PAGE_BLUEPRINT.md</w:t>
        </w:r>
      </w:hyperlink>
      <w:r>
        <w:t xml:space="preserve"> </w:t>
      </w:r>
      <w:r>
        <w:t xml:space="preserve">§6.</w:t>
      </w:r>
    </w:p>
    <w:p>
      <w:r>
        <w:pict>
          <v:rect style="width:0;height:1.5pt" o:hralign="center" o:hrstd="t" o:hr="t"/>
        </w:pict>
      </w:r>
    </w:p>
    <w:bookmarkEnd w:id="46"/>
    <w:bookmarkStart w:id="47" w:name="Xe1b5277164756e47a810922f4a472c36be35454"/>
    <w:p>
      <w:pPr>
        <w:pStyle w:val="Heading2"/>
      </w:pPr>
      <w:r>
        <w:t xml:space="preserve">8. CTAs &amp; Conversion</w:t>
      </w:r>
    </w:p>
    <w:p>
      <w:pPr>
        <w:pStyle w:val="FirstParagraph"/>
      </w:pPr>
      <w:r>
        <w:rPr>
          <w:b/>
          <w:bCs/>
        </w:rPr>
        <w:t xml:space="preserve">Default CTAs: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Run a Free Verdict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Run Free Discovery</w:t>
      </w:r>
      <w:r>
        <w:t xml:space="preserve"> </w:t>
      </w:r>
      <w:r>
        <w:t xml:space="preserve">(the free analysis is the conversion event).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Secondary:</w:t>
      </w:r>
      <w:r>
        <w:t xml:space="preserve"> </w:t>
      </w:r>
      <w:r>
        <w:rPr>
          <w:i/>
          <w:iCs/>
        </w:rPr>
        <w:t xml:space="preserve">See the Four Paths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Email me the Creative Finance Field Guide</w:t>
      </w:r>
      <w:r>
        <w:t xml:space="preserve"> </w:t>
      </w:r>
      <w:r>
        <w:t xml:space="preserve">(lead magnet).</w:t>
      </w:r>
    </w:p>
    <w:p>
      <w:pPr>
        <w:pStyle w:val="FirstParagraph"/>
      </w:pPr>
      <w:r>
        <w:rPr>
          <w:b/>
          <w:bCs/>
        </w:rPr>
        <w:t xml:space="preserve">Tracking — always UTM website links:</w:t>
      </w:r>
    </w:p>
    <w:p>
      <w:pPr>
        <w:pStyle w:val="SourceCode"/>
      </w:pPr>
      <w:r>
        <w:rPr>
          <w:rStyle w:val="VerbatimChar"/>
        </w:rPr>
        <w:t xml:space="preserve">https://dealgapiq.com/?utm_source={channel}&amp;utm_medium={type}&amp;utm_campaign={campaign}</w:t>
      </w:r>
    </w:p>
    <w:p>
      <w:pPr>
        <w:pStyle w:val="FirstParagraph"/>
      </w:pPr>
      <w:r>
        <w:t xml:space="preserve">Example (LinkedIn page):</w:t>
      </w:r>
      <w:r>
        <w:t xml:space="preserve"> </w:t>
      </w:r>
      <w:r>
        <w:rPr>
          <w:rStyle w:val="VerbatimChar"/>
        </w:rPr>
        <w:t xml:space="preserve">utm_source=linkedin&amp;utm_medium=company_page&amp;utm_campaign=linkedin_launch</w:t>
      </w:r>
    </w:p>
    <w:p>
      <w:pPr>
        <w:pStyle w:val="BodyText"/>
      </w:pPr>
      <w:r>
        <w:rPr>
          <w:b/>
          <w:bCs/>
        </w:rPr>
        <w:t xml:space="preserve">Conversion principle:</w:t>
      </w:r>
      <w:r>
        <w:t xml:space="preserve"> </w:t>
      </w:r>
      <w:r>
        <w:t xml:space="preserve">LinkedIn (and social) is a qualified</w:t>
      </w:r>
      <w:r>
        <w:t xml:space="preserve"> </w:t>
      </w:r>
      <w:r>
        <w:rPr>
          <w:i/>
          <w:iCs/>
        </w:rPr>
        <w:t xml:space="preserve">referral layer</w:t>
      </w:r>
      <w:r>
        <w:t xml:space="preserve">, not a landing-page replacement. Every post has one audience, one idea, one action. Send high-intent traffic straight to Free Discovery.</w:t>
      </w:r>
    </w:p>
    <w:p>
      <w:r>
        <w:pict>
          <v:rect style="width:0;height:1.5pt" o:hralign="center" o:hrstd="t" o:hr="t"/>
        </w:pict>
      </w:r>
    </w:p>
    <w:bookmarkEnd w:id="47"/>
    <w:bookmarkStart w:id="48" w:name="X4590c1f3a8910734975b8ff7333737bb9067568"/>
    <w:p>
      <w:pPr>
        <w:pStyle w:val="Heading2"/>
      </w:pPr>
      <w:r>
        <w:t xml:space="preserve">9. Metrics Framework</w:t>
      </w:r>
    </w:p>
    <w:p>
      <w:pPr>
        <w:pStyle w:val="FirstParagraph"/>
      </w:pPr>
      <w:r>
        <w:t xml:space="preserve">Track four layers so you can tell whether a problem is reach, engagement, click-through, or conversion: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Core KPIs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Awareness</w:t>
            </w:r>
          </w:p>
        </w:tc>
        <w:tc>
          <w:tcPr/>
          <w:p>
            <w:pPr>
              <w:pStyle w:val="Compact"/>
            </w:pPr>
            <w:r>
              <w:t xml:space="preserve">Followers, follower growth rate, page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Engagement rate, comment rate, save/share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Traffic</w:t>
            </w:r>
          </w:p>
        </w:tc>
        <w:tc>
          <w:tcPr/>
          <w:p>
            <w:pPr>
              <w:pStyle w:val="Compact"/>
            </w:pPr>
            <w:r>
              <w:t xml:space="preserve">Sessions from UTMs, click-through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Conversion</w:t>
            </w:r>
          </w:p>
        </w:tc>
        <w:tc>
          <w:tcPr/>
          <w:p>
            <w:pPr>
              <w:pStyle w:val="Compact"/>
            </w:pPr>
            <w:r>
              <w:t xml:space="preserve">Free registrations, Discovery starts, Pro trials/upgrades, signup conversion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Launch targets (from launch plan):</w:t>
      </w:r>
      <w:r>
        <w:t xml:space="preserve"> </w:t>
      </w:r>
      <w:r>
        <w:t xml:space="preserve">1,000 free signups in 90 days; 50–100 Pro conversions within 120 days.</w:t>
      </w:r>
    </w:p>
    <w:p>
      <w:pPr>
        <w:pStyle w:val="BlockText"/>
      </w:pPr>
      <w:r>
        <w:t xml:space="preserve">Full KPI dashboard template (definitions, cadence, "action if underperforming"):</w:t>
      </w:r>
      <w:r>
        <w:t xml:space="preserve"> </w:t>
      </w:r>
      <w:hyperlink r:id="rId19">
        <w:r>
          <w:rPr>
            <w:rStyle w:val="VerbatimChar"/>
          </w:rPr>
          <w:t xml:space="preserve">LINKEDIN_COMPANY_PAGE_BLUEPRINT.md</w:t>
        </w:r>
      </w:hyperlink>
      <w:r>
        <w:t xml:space="preserve"> </w:t>
      </w:r>
      <w:r>
        <w:t xml:space="preserve">§11. Segment conversions by post theme once traffic is reliable.</w:t>
      </w:r>
    </w:p>
    <w:p>
      <w:r>
        <w:pict>
          <v:rect style="width:0;height:1.5pt" o:hralign="center" o:hrstd="t" o:hr="t"/>
        </w:pict>
      </w:r>
    </w:p>
    <w:bookmarkEnd w:id="48"/>
    <w:bookmarkStart w:id="49" w:name="Xc9c2355bb0d9063ad3685576f008a0f6f6c867c"/>
    <w:p>
      <w:pPr>
        <w:pStyle w:val="Heading2"/>
      </w:pPr>
      <w:r>
        <w:t xml:space="preserve">10. Governance — keeping this library healthy</w:t>
      </w:r>
    </w:p>
    <w:p>
      <w:pPr>
        <w:pStyle w:val="FirstParagraph"/>
      </w:pPr>
      <w:r>
        <w:rPr>
          <w:b/>
          <w:bCs/>
        </w:rPr>
        <w:t xml:space="preserve">Principles: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source of truth per fact.</w:t>
      </w:r>
      <w:r>
        <w:t xml:space="preserve"> </w:t>
      </w:r>
      <w:r>
        <w:t xml:space="preserve">Messaging lives in §2 of this guide; visuals in the brand guides; channel tactics in channel playbooks. Don't duplicate — link.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Change here first.</w:t>
      </w:r>
      <w:r>
        <w:t xml:space="preserve"> </w:t>
      </w:r>
      <w:r>
        <w:t xml:space="preserve">If a tagline, persona, or guardrail changes, edit this guide, then update downstream docs and note the change in §11.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Register new assets.</w:t>
      </w:r>
      <w:r>
        <w:t xml:space="preserve"> </w:t>
      </w:r>
      <w:r>
        <w:t xml:space="preserve">Anything added to</w:t>
      </w:r>
      <w:r>
        <w:t xml:space="preserve"> </w:t>
      </w:r>
      <w:r>
        <w:rPr>
          <w:rStyle w:val="VerbatimChar"/>
        </w:rPr>
        <w:t xml:space="preserve">docs/marketing/</w:t>
      </w:r>
      <w:r>
        <w:t xml:space="preserve"> </w:t>
      </w:r>
      <w:r>
        <w:t xml:space="preserve">gets a row in §1.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discipline.</w:t>
      </w:r>
      <w:r>
        <w:t xml:space="preserve"> </w:t>
      </w:r>
      <w:r>
        <w:t xml:space="preserve">Mark each doc Canonical / Reference / Living / Artifact / Tool so readers know its authority.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Quarterly review.</w:t>
      </w:r>
      <w:r>
        <w:t xml:space="preserve"> </w:t>
      </w:r>
      <w:r>
        <w:t xml:space="preserve">Refresh the competitive table, keyword tiers, and metrics targets each quarter so the page stays credible.</w:t>
      </w:r>
    </w:p>
    <w:p>
      <w:pPr>
        <w:pStyle w:val="FirstParagraph"/>
      </w:pPr>
      <w:r>
        <w:rPr>
          <w:b/>
          <w:bCs/>
        </w:rPr>
        <w:t xml:space="preserve">Open decisions to resolve</w:t>
      </w:r>
      <w:r>
        <w:t xml:space="preserve"> </w:t>
      </w:r>
      <w:r>
        <w:rPr>
          <w:i/>
          <w:iCs/>
        </w:rPr>
        <w:t xml:space="preserve">(track until closed)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Primary public tagline</w:t>
      </w:r>
      <w:r>
        <w:t xml:space="preserve"> </w:t>
      </w:r>
      <w:r>
        <w:t xml:space="preserve">— confirm "Hunt. Score. Close." as the lead product line everywhere (recommended). Current docs are split; §2.2 reconciles them, but get explicit sign-off.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LinkedIn Industry field</w:t>
      </w:r>
      <w:r>
        <w:t xml:space="preserve"> </w:t>
      </w:r>
      <w:r>
        <w:t xml:space="preserve">— Software Development vs Real Estate (blueprint recommends Software Development).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Pricing</w:t>
      </w:r>
      <w:r>
        <w:t xml:space="preserve"> </w:t>
      </w:r>
      <w:r>
        <w:t xml:space="preserve">— finalize paid-tier names/prices, then update</w:t>
      </w:r>
      <w:r>
        <w:t xml:space="preserve"> </w:t>
      </w:r>
      <w:r>
        <w:rPr>
          <w:rStyle w:val="VerbatimChar"/>
        </w:rPr>
        <w:t xml:space="preserve">POSITIONING.md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MARKETING_GUIDE.md</w:t>
      </w:r>
      <w:r>
        <w:t xml:space="preserve">, and CTAs.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Master logo files</w:t>
      </w:r>
      <w:r>
        <w:t xml:space="preserve"> </w:t>
      </w:r>
      <w:r>
        <w:t xml:space="preserve">— confirm the canonical export set referenced in</w:t>
      </w:r>
      <w:r>
        <w:t xml:space="preserve"> </w:t>
      </w:r>
      <w:r>
        <w:rPr>
          <w:rStyle w:val="VerbatimChar"/>
        </w:rPr>
        <w:t xml:space="preserve">LINKEDIN_BRAND_STYLE_GUIDE.md</w:t>
      </w:r>
      <w:r>
        <w:t xml:space="preserve"> </w:t>
      </w:r>
      <w:r>
        <w:t xml:space="preserve">appendix.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Lead magnet</w:t>
      </w:r>
      <w:r>
        <w:t xml:space="preserve"> </w:t>
      </w:r>
      <w:r>
        <w:t xml:space="preserve">— write the Creative Finance Field Guide (PDF) referenced across docs.</w:t>
      </w:r>
    </w:p>
    <w:p>
      <w:r>
        <w:pict>
          <v:rect style="width:0;height:1.5pt" o:hralign="center" o:hrstd="t" o:hr="t"/>
        </w:pict>
      </w:r>
    </w:p>
    <w:bookmarkEnd w:id="49"/>
    <w:bookmarkStart w:id="50" w:name="Xe2a09ddd28f2eb77902f0c96ddc190524d2246c"/>
    <w:p>
      <w:pPr>
        <w:pStyle w:val="Heading2"/>
      </w:pPr>
      <w:r>
        <w:t xml:space="preserve">11. Changelog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v1 — created the resource guide; consolidated messaging; reconciled the three taglines; imported the Manus LinkedIn blueprint into the repo library.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 a row for every material change. Keep newest at the top.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BRAND_AND_STYLE_GUIDE.md" TargetMode="External" /><Relationship Type="http://schemas.openxmlformats.org/officeDocument/2006/relationships/hyperlink" Id="rId13" Target="./DealGapIQ-Marketing-Guide.md" TargetMode="External" /><Relationship Type="http://schemas.openxmlformats.org/officeDocument/2006/relationships/hyperlink" Id="rId20" Target="./HOMEPAGE_PLAN.md" TargetMode="External" /><Relationship Type="http://schemas.openxmlformats.org/officeDocument/2006/relationships/hyperlink" Id="rId14" Target="./LAUNCH_MARKETING_PLAN.md" TargetMode="External" /><Relationship Type="http://schemas.openxmlformats.org/officeDocument/2006/relationships/hyperlink" Id="rId17" Target="./LINKEDIN_BRAND_STYLE_GUIDE.md" TargetMode="External" /><Relationship Type="http://schemas.openxmlformats.org/officeDocument/2006/relationships/hyperlink" Id="rId19" Target="./LINKEDIN_COMPANY_PAGE_BLUEPRINT.md" TargetMode="External" /><Relationship Type="http://schemas.openxmlformats.org/officeDocument/2006/relationships/hyperlink" Id="rId12" Target="./MARKETING_GUIDE.md" TargetMode="External" /><Relationship Type="http://schemas.openxmlformats.org/officeDocument/2006/relationships/hyperlink" Id="rId23" Target="./MARKET_ANALYSIS_AI_PROMPT.md" TargetMode="External" /><Relationship Type="http://schemas.openxmlformats.org/officeDocument/2006/relationships/hyperlink" Id="rId11" Target="./POSITIONING.md" TargetMode="External" /><Relationship Type="http://schemas.openxmlformats.org/officeDocument/2006/relationships/hyperlink" Id="rId21" Target="./dealgapiq-homepage-redesign-FRESH.html" TargetMode="External" /><Relationship Type="http://schemas.openxmlformats.org/officeDocument/2006/relationships/hyperlink" Id="rId9" Target="mailto:brad@geisen.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BRAND_AND_STYLE_GUIDE.md" TargetMode="External" /><Relationship Type="http://schemas.openxmlformats.org/officeDocument/2006/relationships/hyperlink" Id="rId13" Target="./DealGapIQ-Marketing-Guide.md" TargetMode="External" /><Relationship Type="http://schemas.openxmlformats.org/officeDocument/2006/relationships/hyperlink" Id="rId20" Target="./HOMEPAGE_PLAN.md" TargetMode="External" /><Relationship Type="http://schemas.openxmlformats.org/officeDocument/2006/relationships/hyperlink" Id="rId14" Target="./LAUNCH_MARKETING_PLAN.md" TargetMode="External" /><Relationship Type="http://schemas.openxmlformats.org/officeDocument/2006/relationships/hyperlink" Id="rId17" Target="./LINKEDIN_BRAND_STYLE_GUIDE.md" TargetMode="External" /><Relationship Type="http://schemas.openxmlformats.org/officeDocument/2006/relationships/hyperlink" Id="rId19" Target="./LINKEDIN_COMPANY_PAGE_BLUEPRINT.md" TargetMode="External" /><Relationship Type="http://schemas.openxmlformats.org/officeDocument/2006/relationships/hyperlink" Id="rId12" Target="./MARKETING_GUIDE.md" TargetMode="External" /><Relationship Type="http://schemas.openxmlformats.org/officeDocument/2006/relationships/hyperlink" Id="rId23" Target="./MARKET_ANALYSIS_AI_PROMPT.md" TargetMode="External" /><Relationship Type="http://schemas.openxmlformats.org/officeDocument/2006/relationships/hyperlink" Id="rId11" Target="./POSITIONING.md" TargetMode="External" /><Relationship Type="http://schemas.openxmlformats.org/officeDocument/2006/relationships/hyperlink" Id="rId21" Target="./dealgapiq-homepage-redesign-FRESH.html" TargetMode="External" /><Relationship Type="http://schemas.openxmlformats.org/officeDocument/2006/relationships/hyperlink" Id="rId9" Target="mailto:brad@geisen.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2026-06-04T02:17:21Z</dcterms:created>
  <dcterms:modified xsi:type="dcterms:W3CDTF">2026-06-04T02:17:21Z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