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27B3" w14:textId="77777777" w:rsidR="0072173B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3829631" wp14:editId="33C8B111">
            <wp:extent cx="5731200" cy="1511300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85064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bookmarkStart w:id="0" w:name="_nmv6971t0iri" w:colFirst="0" w:colLast="0"/>
      <w:bookmarkEnd w:id="0"/>
    </w:p>
    <w:p w14:paraId="49E7B32C" w14:textId="77777777" w:rsidR="00824E12" w:rsidRP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r w:rsidRPr="00824E12"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>Challenge Activity: Final UI</w:t>
      </w:r>
    </w:p>
    <w:p w14:paraId="3AE86366" w14:textId="77777777" w:rsidR="0072173B" w:rsidRP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</w:p>
    <w:p w14:paraId="7E20E0C5" w14:textId="77777777" w:rsidR="00824E12" w:rsidRDefault="00824E12" w:rsidP="00824E12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Data Analytics and Artificial Intelligence Tools 2 (</w:t>
      </w:r>
      <w:proofErr w:type="spellStart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Gpo</w:t>
      </w:r>
      <w:proofErr w:type="spellEnd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101)</w:t>
      </w:r>
    </w:p>
    <w:p w14:paraId="4E5BE58B" w14:textId="77777777" w:rsidR="00824E12" w:rsidRDefault="00824E12" w:rsidP="00824E12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681E8A1" w14:textId="77777777" w:rsid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0C627E1" w14:textId="77777777" w:rsidR="00824E12" w:rsidRPr="00256459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256459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Team:</w:t>
      </w:r>
      <w:r w:rsidRPr="00256459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Le Frites</w:t>
      </w:r>
    </w:p>
    <w:p w14:paraId="3CF4AFD7" w14:textId="77777777" w:rsid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20AA16D" w14:textId="77777777" w:rsidR="00824E12" w:rsidRPr="00FD2997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CDF8FAA" w14:textId="77777777" w:rsid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Names and IDs:</w:t>
      </w:r>
    </w:p>
    <w:p w14:paraId="67974805" w14:textId="77777777" w:rsidR="00824E12" w:rsidRPr="00FD2997" w:rsidRDefault="00824E12" w:rsidP="00824E12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1B2CACC" w14:textId="77777777" w:rsidR="00824E12" w:rsidRPr="0017216E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Humberto Gonzalez Escamilla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A00837328</w:t>
      </w:r>
    </w:p>
    <w:p w14:paraId="331ACBED" w14:textId="77777777" w:rsid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Arath </w:t>
      </w:r>
      <w:proofErr w:type="spellStart"/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Mendivil</w:t>
      </w:r>
      <w:proofErr w:type="spellEnd"/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Mora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A01660670</w:t>
      </w:r>
    </w:p>
    <w:p w14:paraId="260E1871" w14:textId="77777777" w:rsid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Lázaro Rodríguez Bedolla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-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A00838171</w:t>
      </w:r>
    </w:p>
    <w:p w14:paraId="05CC7C9F" w14:textId="77777777" w:rsid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Marius Ismael Calves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A01831309</w:t>
      </w:r>
    </w:p>
    <w:p w14:paraId="10D5A3E0" w14:textId="77777777" w:rsidR="00824E12" w:rsidRPr="00824E12" w:rsidRDefault="00824E12" w:rsidP="00824E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4E12">
        <w:rPr>
          <w:rFonts w:ascii="Times New Roman" w:eastAsia="Times New Roman" w:hAnsi="Times New Roman" w:cs="Times New Roman"/>
          <w:sz w:val="28"/>
          <w:szCs w:val="28"/>
          <w:lang w:val="en-US"/>
        </w:rPr>
        <w:t>Andrés Montemayor Tatum - A01383664</w:t>
      </w:r>
    </w:p>
    <w:p w14:paraId="6EFC801E" w14:textId="77777777" w:rsidR="00824E12" w:rsidRPr="00824E12" w:rsidRDefault="00824E12" w:rsidP="00824E12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824E12">
        <w:rPr>
          <w:rFonts w:ascii="Times New Roman" w:eastAsia="Times New Roman" w:hAnsi="Times New Roman" w:cs="Times New Roman"/>
          <w:sz w:val="30"/>
          <w:szCs w:val="30"/>
          <w:lang w:val="en-US"/>
        </w:rPr>
        <w:tab/>
      </w:r>
    </w:p>
    <w:p w14:paraId="67CC047E" w14:textId="77777777" w:rsidR="00824E12" w:rsidRPr="00824E12" w:rsidRDefault="00824E12" w:rsidP="00824E12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8D550E2" w14:textId="77777777" w:rsidR="00824E12" w:rsidRPr="00824E12" w:rsidRDefault="00824E12" w:rsidP="00824E12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A8CB249" w14:textId="77777777" w:rsidR="00824E12" w:rsidRPr="00824E12" w:rsidRDefault="00824E12" w:rsidP="00824E12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2A07F9A" w14:textId="5D3594D3" w:rsidR="00824E12" w:rsidRPr="00380D68" w:rsidRDefault="00824E12" w:rsidP="00824E12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December 2</w:t>
      </w:r>
      <w:r w:rsidRPr="00380D68">
        <w:rPr>
          <w:rFonts w:ascii="Times New Roman" w:eastAsia="Times New Roman" w:hAnsi="Times New Roman" w:cs="Times New Roman"/>
          <w:sz w:val="30"/>
          <w:szCs w:val="30"/>
          <w:lang w:val="en-US"/>
        </w:rPr>
        <w:t>, 2025</w:t>
      </w:r>
    </w:p>
    <w:p w14:paraId="6390A383" w14:textId="7820EAAC" w:rsidR="00756A56" w:rsidRPr="00756A56" w:rsidRDefault="00756A56" w:rsidP="00756A56">
      <w:pPr>
        <w:pStyle w:val="Foo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6A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Introduction</w:t>
      </w:r>
    </w:p>
    <w:p w14:paraId="623C28A1" w14:textId="3DA8EDDC" w:rsidR="00756A56" w:rsidRDefault="00756A56" w:rsidP="00756A56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This dashboard was developed for Whirlpool to visualize historical sell-out performance and to generate data-driven weekly price and quantity predictions using </w:t>
      </w:r>
      <w:proofErr w:type="spellStart"/>
      <w:r w:rsidRPr="00756A56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model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48E722" w14:textId="2EC54D88" w:rsidR="00756A56" w:rsidRPr="00756A56" w:rsidRDefault="00756A56" w:rsidP="00756A56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sz w:val="24"/>
          <w:szCs w:val="24"/>
          <w:lang w:val="en-US"/>
        </w:rPr>
        <w:br/>
        <w:t>The dashboard has two main pages:</w:t>
      </w:r>
    </w:p>
    <w:p w14:paraId="2DD7F83E" w14:textId="315E14D5" w:rsidR="00756A56" w:rsidRPr="00756A56" w:rsidRDefault="00756A56" w:rsidP="00756A56">
      <w:pPr>
        <w:pStyle w:val="Foot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sz w:val="24"/>
          <w:szCs w:val="24"/>
          <w:lang w:val="en-US"/>
        </w:rPr>
        <w:t>Historical Overview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Displays insights </w:t>
      </w:r>
      <w:proofErr w:type="gramStart"/>
      <w:r w:rsidRPr="00756A56">
        <w:rPr>
          <w:rFonts w:ascii="Times New Roman" w:hAnsi="Times New Roman" w:cs="Times New Roman"/>
          <w:sz w:val="24"/>
          <w:szCs w:val="24"/>
          <w:lang w:val="en-US"/>
        </w:rPr>
        <w:t>about</w:t>
      </w:r>
      <w:proofErr w:type="gramEnd"/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SKU and Trade Partner behavior across time.</w:t>
      </w:r>
    </w:p>
    <w:p w14:paraId="515B23C9" w14:textId="19A2D054" w:rsidR="00756A56" w:rsidRDefault="00756A56" w:rsidP="00756A56">
      <w:pPr>
        <w:pStyle w:val="Foot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B973A9" wp14:editId="226B1E4A">
            <wp:simplePos x="0" y="0"/>
            <wp:positionH relativeFrom="page">
              <wp:posOffset>3848100</wp:posOffset>
            </wp:positionH>
            <wp:positionV relativeFrom="paragraph">
              <wp:posOffset>497840</wp:posOffset>
            </wp:positionV>
            <wp:extent cx="3916045" cy="1844040"/>
            <wp:effectExtent l="0" t="0" r="8255" b="3810"/>
            <wp:wrapTopAndBottom/>
            <wp:docPr id="1855733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311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DAE817" wp14:editId="5BBAA57A">
            <wp:simplePos x="0" y="0"/>
            <wp:positionH relativeFrom="page">
              <wp:align>left</wp:align>
            </wp:positionH>
            <wp:positionV relativeFrom="paragraph">
              <wp:posOffset>497840</wp:posOffset>
            </wp:positionV>
            <wp:extent cx="3848100" cy="1844040"/>
            <wp:effectExtent l="0" t="0" r="0" b="3810"/>
            <wp:wrapTopAndBottom/>
            <wp:docPr id="122451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16119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383" cy="1867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>Predictions &amp; Scenario Builder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>Allows the user to simulate future scenarios and get an optimal weekly price, quantity, revenue and profit (DCM).</w:t>
      </w:r>
    </w:p>
    <w:p w14:paraId="200F7F50" w14:textId="47A15297" w:rsidR="00756A56" w:rsidRPr="00756A56" w:rsidRDefault="00756A56" w:rsidP="00756A56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ADB2B5" w14:textId="22F4518A" w:rsidR="000A3609" w:rsidRDefault="000A3609" w:rsidP="00A02738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1FB226" w14:textId="1A02CE35" w:rsidR="00756A56" w:rsidRPr="00756A56" w:rsidRDefault="00756A56" w:rsidP="00756A56">
      <w:pPr>
        <w:pStyle w:val="Foo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6A5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Dashboard </w:t>
      </w:r>
      <w:r w:rsidR="00AB684D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756A5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tructure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and</w:t>
      </w:r>
      <w:r w:rsidRPr="00756A5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AB684D"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Pr="00756A56">
        <w:rPr>
          <w:rFonts w:ascii="Times New Roman" w:hAnsi="Times New Roman" w:cs="Times New Roman"/>
          <w:b/>
          <w:bCs/>
          <w:sz w:val="32"/>
          <w:szCs w:val="32"/>
          <w:lang w:val="en-US"/>
        </w:rPr>
        <w:t>ages</w:t>
      </w:r>
    </w:p>
    <w:p w14:paraId="3101E12C" w14:textId="45176025" w:rsidR="00756A56" w:rsidRPr="00756A56" w:rsidRDefault="00756A56" w:rsidP="00756A56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ACBB04" wp14:editId="21127261">
            <wp:simplePos x="0" y="0"/>
            <wp:positionH relativeFrom="margin">
              <wp:posOffset>5318620</wp:posOffset>
            </wp:positionH>
            <wp:positionV relativeFrom="paragraph">
              <wp:posOffset>289758</wp:posOffset>
            </wp:positionV>
            <wp:extent cx="1191237" cy="4443028"/>
            <wp:effectExtent l="0" t="0" r="9525" b="0"/>
            <wp:wrapNone/>
            <wp:docPr id="1079539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9735" name="Picture 1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292" cy="4458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The sidebar provides global filters that affect every visualization and KPI on the </w:t>
      </w: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Historical Overview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page.</w:t>
      </w:r>
    </w:p>
    <w:p w14:paraId="1DFC8155" w14:textId="2D4181A5" w:rsidR="00756A56" w:rsidRPr="00756A56" w:rsidRDefault="00756A56" w:rsidP="00756A56">
      <w:pPr>
        <w:pStyle w:val="Foot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Whirlpool Logo</w:t>
      </w:r>
    </w:p>
    <w:p w14:paraId="7AFA6301" w14:textId="5978C769" w:rsidR="00756A56" w:rsidRPr="00756A56" w:rsidRDefault="00756A56" w:rsidP="00756A56">
      <w:pPr>
        <w:pStyle w:val="Foot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Page Selector: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Switch between Historical Overview and Predictions &amp; Scenarios.</w:t>
      </w:r>
    </w:p>
    <w:p w14:paraId="72B5285A" w14:textId="7F761576" w:rsidR="00756A56" w:rsidRPr="00756A56" w:rsidRDefault="00756A56" w:rsidP="00756A56">
      <w:pPr>
        <w:pStyle w:val="Foot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Trade Partner Selector: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Multi-select filter for TP_GROUP.</w:t>
      </w:r>
    </w:p>
    <w:p w14:paraId="2ADA02CD" w14:textId="70188731" w:rsidR="00756A56" w:rsidRPr="00756A56" w:rsidRDefault="00756A56" w:rsidP="00756A56">
      <w:pPr>
        <w:pStyle w:val="Foot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SKU Input Box: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Users manually type SKU codes to add/remove.</w:t>
      </w:r>
    </w:p>
    <w:p w14:paraId="08AA40ED" w14:textId="1290B27A" w:rsidR="00756A56" w:rsidRPr="00756A56" w:rsidRDefault="00756A56" w:rsidP="00756A56">
      <w:pPr>
        <w:pStyle w:val="Foot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Selected SKU List: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Used to focus the dashboard on particular products.</w:t>
      </w:r>
    </w:p>
    <w:p w14:paraId="23305E43" w14:textId="7DF2DCD1" w:rsidR="00756A56" w:rsidRDefault="00756A56" w:rsidP="00A02738">
      <w:pPr>
        <w:pStyle w:val="Foot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6A56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 Picker:</w:t>
      </w:r>
      <w:r w:rsidRPr="00756A56">
        <w:rPr>
          <w:rFonts w:ascii="Times New Roman" w:hAnsi="Times New Roman" w:cs="Times New Roman"/>
          <w:sz w:val="24"/>
          <w:szCs w:val="24"/>
          <w:lang w:val="en-US"/>
        </w:rPr>
        <w:t xml:space="preserve"> Start and end dates to restrict the historical window.</w:t>
      </w:r>
    </w:p>
    <w:p w14:paraId="06779376" w14:textId="7E9F5C03" w:rsidR="00D5077C" w:rsidRDefault="00D507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FC6A329" w14:textId="33301F43" w:rsidR="00D5077C" w:rsidRPr="00D5077C" w:rsidRDefault="00D5077C" w:rsidP="002B286E">
      <w:pPr>
        <w:pStyle w:val="Foo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077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Page 1 </w:t>
      </w:r>
      <w:r w:rsidR="002B286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- </w:t>
      </w:r>
      <w:r w:rsidRPr="00D507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Historical </w:t>
      </w:r>
      <w:r w:rsidR="00AB684D">
        <w:rPr>
          <w:rFonts w:ascii="Times New Roman" w:hAnsi="Times New Roman" w:cs="Times New Roman"/>
          <w:b/>
          <w:bCs/>
          <w:sz w:val="32"/>
          <w:szCs w:val="32"/>
          <w:lang w:val="en-US"/>
        </w:rPr>
        <w:t>o</w:t>
      </w:r>
      <w:r w:rsidRPr="00D5077C">
        <w:rPr>
          <w:rFonts w:ascii="Times New Roman" w:hAnsi="Times New Roman" w:cs="Times New Roman"/>
          <w:b/>
          <w:bCs/>
          <w:sz w:val="32"/>
          <w:szCs w:val="32"/>
          <w:lang w:val="en-US"/>
        </w:rPr>
        <w:t>verview</w:t>
      </w:r>
    </w:p>
    <w:p w14:paraId="126E4253" w14:textId="77777777" w:rsidR="00D5077C" w:rsidRPr="00D5077C" w:rsidRDefault="00D5077C" w:rsidP="002B286E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077C">
        <w:rPr>
          <w:rFonts w:ascii="Times New Roman" w:hAnsi="Times New Roman" w:cs="Times New Roman"/>
          <w:b/>
          <w:bCs/>
          <w:sz w:val="24"/>
          <w:szCs w:val="24"/>
          <w:lang w:val="en-US"/>
        </w:rPr>
        <w:t>A. KPIs</w:t>
      </w:r>
    </w:p>
    <w:p w14:paraId="1057CA57" w14:textId="77777777" w:rsidR="00D5077C" w:rsidRPr="00D5077C" w:rsidRDefault="00D5077C" w:rsidP="002B286E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D5077C">
        <w:rPr>
          <w:rFonts w:ascii="Times New Roman" w:hAnsi="Times New Roman" w:cs="Times New Roman"/>
          <w:sz w:val="24"/>
          <w:szCs w:val="24"/>
          <w:lang w:val="en-US"/>
        </w:rPr>
        <w:t>These KPIs summarize historical performance under the current filters:</w:t>
      </w:r>
    </w:p>
    <w:p w14:paraId="12FA272D" w14:textId="77777777" w:rsidR="00D5077C" w:rsidRPr="00D5077C" w:rsidRDefault="00D5077C" w:rsidP="00D5077C">
      <w:pPr>
        <w:pStyle w:val="Footer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077C">
        <w:rPr>
          <w:rFonts w:ascii="Times New Roman" w:hAnsi="Times New Roman" w:cs="Times New Roman"/>
          <w:sz w:val="24"/>
          <w:szCs w:val="24"/>
          <w:lang w:val="en-US"/>
        </w:rPr>
        <w:t>Total Historical Revenue</w:t>
      </w:r>
    </w:p>
    <w:p w14:paraId="21BDAC56" w14:textId="77777777" w:rsidR="00D5077C" w:rsidRPr="00D5077C" w:rsidRDefault="00D5077C" w:rsidP="00D5077C">
      <w:pPr>
        <w:pStyle w:val="Footer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077C">
        <w:rPr>
          <w:rFonts w:ascii="Times New Roman" w:hAnsi="Times New Roman" w:cs="Times New Roman"/>
          <w:sz w:val="24"/>
          <w:szCs w:val="24"/>
          <w:lang w:val="en-US"/>
        </w:rPr>
        <w:t>Total Historical Units</w:t>
      </w:r>
    </w:p>
    <w:p w14:paraId="0489218F" w14:textId="77777777" w:rsidR="00D5077C" w:rsidRPr="00D5077C" w:rsidRDefault="00D5077C" w:rsidP="00D5077C">
      <w:pPr>
        <w:pStyle w:val="Footer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077C">
        <w:rPr>
          <w:rFonts w:ascii="Times New Roman" w:hAnsi="Times New Roman" w:cs="Times New Roman"/>
          <w:sz w:val="24"/>
          <w:szCs w:val="24"/>
          <w:lang w:val="en-US"/>
        </w:rPr>
        <w:t>Average Final Price</w:t>
      </w:r>
    </w:p>
    <w:p w14:paraId="1BD914E9" w14:textId="77777777" w:rsidR="00D5077C" w:rsidRPr="002B286E" w:rsidRDefault="00D5077C" w:rsidP="00D5077C">
      <w:pPr>
        <w:pStyle w:val="Footer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077C">
        <w:rPr>
          <w:rFonts w:ascii="Times New Roman" w:hAnsi="Times New Roman" w:cs="Times New Roman"/>
          <w:sz w:val="24"/>
          <w:szCs w:val="24"/>
          <w:lang w:val="en-US"/>
        </w:rPr>
        <w:t>Average Inventory</w:t>
      </w:r>
    </w:p>
    <w:p w14:paraId="63948FDB" w14:textId="77777777" w:rsidR="002B286E" w:rsidRPr="00D5077C" w:rsidRDefault="002B286E" w:rsidP="002B286E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203FDB1" w14:textId="7A255FBC" w:rsidR="00D5077C" w:rsidRPr="00D5077C" w:rsidRDefault="00AB684D" w:rsidP="002B286E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98A60F" wp14:editId="0DC2B8FC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7309485" cy="1234647"/>
            <wp:effectExtent l="0" t="0" r="5715" b="3810"/>
            <wp:wrapTopAndBottom/>
            <wp:docPr id="65413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342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485" cy="1234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77C" w:rsidRPr="00D5077C">
        <w:rPr>
          <w:rFonts w:ascii="Times New Roman" w:hAnsi="Times New Roman" w:cs="Times New Roman"/>
          <w:sz w:val="24"/>
          <w:szCs w:val="24"/>
          <w:lang w:val="en-US"/>
        </w:rPr>
        <w:t>They dynamically update based on the sidebar filters.</w:t>
      </w:r>
    </w:p>
    <w:p w14:paraId="3581F1E0" w14:textId="77777777" w:rsidR="00AB684D" w:rsidRDefault="00AB684D" w:rsidP="00756A56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E517878" w14:textId="6282FF40" w:rsidR="00AB684D" w:rsidRDefault="00AB684D" w:rsidP="00AB684D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b/>
          <w:bCs/>
          <w:sz w:val="24"/>
          <w:szCs w:val="24"/>
          <w:lang w:val="en-US"/>
        </w:rPr>
        <w:t>B. Chart filters (local controls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444483B" w14:textId="77777777" w:rsidR="00AB684D" w:rsidRP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These filters ONLY affect the charts (not KPIs):</w:t>
      </w:r>
    </w:p>
    <w:p w14:paraId="6A93BF6C" w14:textId="77777777" w:rsidR="00AB684D" w:rsidRPr="00AB684D" w:rsidRDefault="00AB684D" w:rsidP="00AB684D">
      <w:pPr>
        <w:pStyle w:val="Footer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B684D">
        <w:rPr>
          <w:rFonts w:ascii="Times New Roman" w:hAnsi="Times New Roman" w:cs="Times New Roman"/>
          <w:sz w:val="24"/>
          <w:szCs w:val="24"/>
          <w:lang w:val="en-US"/>
        </w:rPr>
        <w:t>Top-N</w:t>
      </w:r>
      <w:proofErr w:type="gramEnd"/>
      <w:r w:rsidRPr="00AB684D">
        <w:rPr>
          <w:rFonts w:ascii="Times New Roman" w:hAnsi="Times New Roman" w:cs="Times New Roman"/>
          <w:sz w:val="24"/>
          <w:szCs w:val="24"/>
          <w:lang w:val="en-US"/>
        </w:rPr>
        <w:t xml:space="preserve"> SKUs: Select whether to plot top 3, 5, or 10 SKUs.</w:t>
      </w:r>
    </w:p>
    <w:p w14:paraId="412370B8" w14:textId="04BD0A02" w:rsidR="00AB684D" w:rsidRPr="00AB684D" w:rsidRDefault="00AB684D" w:rsidP="00AB684D">
      <w:pPr>
        <w:pStyle w:val="Footer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Granularity: Week, Month, or Quarter.</w:t>
      </w:r>
    </w:p>
    <w:p w14:paraId="07A81E8F" w14:textId="6473EBC1" w:rsidR="00AB684D" w:rsidRPr="00AB684D" w:rsidRDefault="00AB684D" w:rsidP="00AB684D">
      <w:pPr>
        <w:pStyle w:val="Footer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Weekly Window: When “Week” is selected, restrict the range to a 12-week slice.</w:t>
      </w:r>
    </w:p>
    <w:p w14:paraId="1C89C970" w14:textId="614A3D63" w:rsidR="00AB684D" w:rsidRPr="00AB684D" w:rsidRDefault="00AB684D" w:rsidP="00AB684D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7A91403" w14:textId="7821E40A" w:rsidR="00AB684D" w:rsidRP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E1946B" wp14:editId="469566E9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2004060" cy="3284220"/>
            <wp:effectExtent l="0" t="0" r="0" b="0"/>
            <wp:wrapTopAndBottom/>
            <wp:docPr id="9558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20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84D">
        <w:rPr>
          <w:rFonts w:ascii="Times New Roman" w:hAnsi="Times New Roman" w:cs="Times New Roman"/>
          <w:sz w:val="24"/>
          <w:szCs w:val="24"/>
          <w:lang w:val="en-US"/>
        </w:rPr>
        <w:t>These allow the user to analyze patterns at different resolutions.</w:t>
      </w:r>
    </w:p>
    <w:p w14:paraId="2D728937" w14:textId="4B83B5D9" w:rsid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F38A53" w14:textId="77777777" w:rsid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BBCCAF" w14:textId="2CB633B3" w:rsidR="00AB684D" w:rsidRDefault="00AB684D" w:rsidP="00AB684D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291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C. Time-Series line chart</w:t>
      </w:r>
    </w:p>
    <w:p w14:paraId="5BCAE3FC" w14:textId="3DEFDC82" w:rsidR="00AB684D" w:rsidRP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A dynamic line chart showing:</w:t>
      </w:r>
    </w:p>
    <w:p w14:paraId="11993309" w14:textId="77777777" w:rsidR="00AB684D" w:rsidRPr="00AB684D" w:rsidRDefault="00AB684D" w:rsidP="00AB684D">
      <w:pPr>
        <w:pStyle w:val="Foot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Price, Quantity, or Revenue over time</w:t>
      </w:r>
    </w:p>
    <w:p w14:paraId="3D4796BE" w14:textId="77777777" w:rsidR="00AB684D" w:rsidRPr="00AB684D" w:rsidRDefault="00AB684D" w:rsidP="00AB684D">
      <w:pPr>
        <w:pStyle w:val="Foot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Broken down by SKU</w:t>
      </w:r>
    </w:p>
    <w:p w14:paraId="7E6ED2E2" w14:textId="77777777" w:rsidR="00AB684D" w:rsidRPr="00AB684D" w:rsidRDefault="00AB684D" w:rsidP="00AB684D">
      <w:pPr>
        <w:pStyle w:val="Foot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Colored by SKU</w:t>
      </w:r>
    </w:p>
    <w:p w14:paraId="7C9D1C76" w14:textId="77777777" w:rsidR="00AB684D" w:rsidRPr="00AB684D" w:rsidRDefault="00AB684D" w:rsidP="00AB684D">
      <w:pPr>
        <w:pStyle w:val="Foot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684D">
        <w:rPr>
          <w:rFonts w:ascii="Times New Roman" w:hAnsi="Times New Roman" w:cs="Times New Roman"/>
          <w:sz w:val="24"/>
          <w:szCs w:val="24"/>
          <w:lang w:val="en-US"/>
        </w:rPr>
        <w:t>Responsive tooltips and zooming</w:t>
      </w:r>
    </w:p>
    <w:p w14:paraId="747ED2F9" w14:textId="3C2C08A8" w:rsidR="00AB684D" w:rsidRPr="00AB684D" w:rsidRDefault="00AB684D" w:rsidP="00AB684D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259DE84" w14:textId="4EC17BFB" w:rsidR="00AB684D" w:rsidRP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CE8C1C4" wp14:editId="1550FE9D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3600" cy="3023235"/>
            <wp:effectExtent l="0" t="0" r="0" b="5715"/>
            <wp:wrapTopAndBottom/>
            <wp:docPr id="59473823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8239" name="Picture 1" descr="A graph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684D">
        <w:rPr>
          <w:rFonts w:ascii="Times New Roman" w:hAnsi="Times New Roman" w:cs="Times New Roman"/>
          <w:sz w:val="24"/>
          <w:szCs w:val="24"/>
          <w:lang w:val="en-US"/>
        </w:rPr>
        <w:t xml:space="preserve">Granularity and </w:t>
      </w:r>
      <w:proofErr w:type="gramStart"/>
      <w:r w:rsidRPr="00AB684D">
        <w:rPr>
          <w:rFonts w:ascii="Times New Roman" w:hAnsi="Times New Roman" w:cs="Times New Roman"/>
          <w:sz w:val="24"/>
          <w:szCs w:val="24"/>
          <w:lang w:val="en-US"/>
        </w:rPr>
        <w:t>Top-N</w:t>
      </w:r>
      <w:proofErr w:type="gramEnd"/>
      <w:r w:rsidRPr="00AB684D">
        <w:rPr>
          <w:rFonts w:ascii="Times New Roman" w:hAnsi="Times New Roman" w:cs="Times New Roman"/>
          <w:sz w:val="24"/>
          <w:szCs w:val="24"/>
          <w:lang w:val="en-US"/>
        </w:rPr>
        <w:t xml:space="preserve"> controls modify this visualization.</w:t>
      </w:r>
    </w:p>
    <w:p w14:paraId="07F15C08" w14:textId="261B3422" w:rsidR="00AB684D" w:rsidRDefault="00AB684D" w:rsidP="00AB684D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B2BACA" w14:textId="2B5189BB" w:rsidR="000F4551" w:rsidRDefault="000F4551" w:rsidP="00AB684D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D. Partner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>reakdown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Three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>harts</w:t>
      </w:r>
    </w:p>
    <w:p w14:paraId="2532A32E" w14:textId="451F07D1" w:rsidR="000F4551" w:rsidRP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Three partner-focused analyses:</w:t>
      </w:r>
    </w:p>
    <w:p w14:paraId="22AAE5D1" w14:textId="77777777" w:rsidR="000F4551" w:rsidRPr="000F4551" w:rsidRDefault="000F4551" w:rsidP="000F4551">
      <w:pPr>
        <w:pStyle w:val="Footer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Top Partners by Revenue</w:t>
      </w:r>
    </w:p>
    <w:p w14:paraId="113F4F0E" w14:textId="77777777" w:rsidR="000F4551" w:rsidRPr="000F4551" w:rsidRDefault="000F4551" w:rsidP="000F4551">
      <w:pPr>
        <w:pStyle w:val="Footer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Highlights the top 2 partners in custom colors</w:t>
      </w:r>
    </w:p>
    <w:p w14:paraId="44C8948B" w14:textId="77777777" w:rsidR="000F4551" w:rsidRPr="000F4551" w:rsidRDefault="000F4551" w:rsidP="000F4551">
      <w:pPr>
        <w:pStyle w:val="Footer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Ranks partners by total revenue in the filtered period</w:t>
      </w:r>
    </w:p>
    <w:p w14:paraId="5DF764C6" w14:textId="77777777" w:rsidR="000F4551" w:rsidRPr="000F4551" w:rsidRDefault="000F4551" w:rsidP="000F4551">
      <w:pPr>
        <w:pStyle w:val="Footer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Top Partners by Quantity</w:t>
      </w:r>
    </w:p>
    <w:p w14:paraId="76E1D652" w14:textId="1E1A8591" w:rsidR="000F4551" w:rsidRPr="000F4551" w:rsidRDefault="000F4551" w:rsidP="000F4551">
      <w:pPr>
        <w:pStyle w:val="Footer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Highlights top 2 high-volume partners</w:t>
      </w:r>
    </w:p>
    <w:p w14:paraId="50E7F230" w14:textId="77777777" w:rsidR="000F4551" w:rsidRPr="000F4551" w:rsidRDefault="000F4551" w:rsidP="000F4551">
      <w:pPr>
        <w:pStyle w:val="Footer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Shows units sold per partner</w:t>
      </w:r>
    </w:p>
    <w:p w14:paraId="6D42F294" w14:textId="77777777" w:rsidR="000F4551" w:rsidRPr="000F4551" w:rsidRDefault="000F4551" w:rsidP="000F4551">
      <w:pPr>
        <w:pStyle w:val="Footer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Top Partners by Average Price</w:t>
      </w:r>
    </w:p>
    <w:p w14:paraId="3C60FB1F" w14:textId="77777777" w:rsidR="000F4551" w:rsidRPr="000F4551" w:rsidRDefault="000F4551" w:rsidP="000F4551">
      <w:pPr>
        <w:pStyle w:val="Footer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Gradient-colored bars: darker = higher average price</w:t>
      </w:r>
    </w:p>
    <w:p w14:paraId="6F8EA8B4" w14:textId="42217A1E" w:rsidR="000F4551" w:rsidRDefault="000F4551" w:rsidP="000F4551">
      <w:pPr>
        <w:pStyle w:val="Footer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Useful for understanding price positioning</w:t>
      </w:r>
    </w:p>
    <w:p w14:paraId="6DA8FD69" w14:textId="16C0EB10" w:rsidR="000F4551" w:rsidRDefault="000F455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0461D4" wp14:editId="02067153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6544777" cy="2011680"/>
            <wp:effectExtent l="0" t="0" r="8890" b="7620"/>
            <wp:wrapNone/>
            <wp:docPr id="139822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41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777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2582E8F" w14:textId="6D01DFA3" w:rsidR="000F4551" w:rsidRPr="000F4551" w:rsidRDefault="000F4551" w:rsidP="000F4551">
      <w:pPr>
        <w:pStyle w:val="Foo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455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4. Page 2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- </w:t>
      </w:r>
      <w:r w:rsidRPr="000F4551">
        <w:rPr>
          <w:rFonts w:ascii="Times New Roman" w:hAnsi="Times New Roman" w:cs="Times New Roman"/>
          <w:b/>
          <w:bCs/>
          <w:sz w:val="32"/>
          <w:szCs w:val="32"/>
          <w:lang w:val="en-US"/>
        </w:rPr>
        <w:t>Predictions &amp; Scenarios</w:t>
      </w:r>
    </w:p>
    <w:p w14:paraId="4BFEFDB7" w14:textId="77777777" w:rsidR="000F4551" w:rsidRPr="000F4551" w:rsidRDefault="000F4551" w:rsidP="000F4551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>A. ML Model Explanation Section</w:t>
      </w:r>
    </w:p>
    <w:p w14:paraId="2A9FB058" w14:textId="77777777" w:rsidR="000F4551" w:rsidRP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This section explains:</w:t>
      </w:r>
    </w:p>
    <w:p w14:paraId="4B3CEF3E" w14:textId="77777777" w:rsidR="000F4551" w:rsidRPr="000F4551" w:rsidRDefault="000F4551" w:rsidP="000F4551">
      <w:pPr>
        <w:pStyle w:val="Footer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0F4551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 architecture used</w:t>
      </w:r>
    </w:p>
    <w:p w14:paraId="7BB2FE1A" w14:textId="77777777" w:rsidR="000F4551" w:rsidRPr="000F4551" w:rsidRDefault="000F4551" w:rsidP="000F4551">
      <w:pPr>
        <w:pStyle w:val="Footer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Key features (lags, rolling windows, discount %, seasonality, costs)</w:t>
      </w:r>
    </w:p>
    <w:p w14:paraId="1CCB30D2" w14:textId="77777777" w:rsidR="000F4551" w:rsidRPr="000F4551" w:rsidRDefault="000F4551" w:rsidP="000F4551">
      <w:pPr>
        <w:pStyle w:val="Footer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Hyperparameters</w:t>
      </w:r>
    </w:p>
    <w:p w14:paraId="3A1CA80E" w14:textId="77777777" w:rsidR="000F4551" w:rsidRPr="000F4551" w:rsidRDefault="000F4551" w:rsidP="000F4551">
      <w:pPr>
        <w:pStyle w:val="Footer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Performance metrics:</w:t>
      </w:r>
    </w:p>
    <w:p w14:paraId="7867EAAA" w14:textId="77777777" w:rsidR="000F4551" w:rsidRPr="000F4551" w:rsidRDefault="000F4551" w:rsidP="000F4551">
      <w:pPr>
        <w:pStyle w:val="Footer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RMSE</w:t>
      </w:r>
    </w:p>
    <w:p w14:paraId="45A263D5" w14:textId="77777777" w:rsidR="000F4551" w:rsidRPr="000F4551" w:rsidRDefault="000F4551" w:rsidP="000F4551">
      <w:pPr>
        <w:pStyle w:val="Footer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MAE</w:t>
      </w:r>
    </w:p>
    <w:p w14:paraId="01DCC7C3" w14:textId="77777777" w:rsidR="000F4551" w:rsidRPr="000F4551" w:rsidRDefault="000F4551" w:rsidP="000F4551">
      <w:pPr>
        <w:pStyle w:val="Footer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R²</w:t>
      </w:r>
    </w:p>
    <w:p w14:paraId="0DE82E1A" w14:textId="77777777" w:rsidR="000F4551" w:rsidRDefault="000F4551" w:rsidP="000F4551">
      <w:pPr>
        <w:pStyle w:val="Footer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MAPE</w:t>
      </w:r>
    </w:p>
    <w:p w14:paraId="34BCCD01" w14:textId="77777777" w:rsidR="000F4551" w:rsidRPr="000F4551" w:rsidRDefault="000F4551" w:rsidP="000F4551">
      <w:pPr>
        <w:pStyle w:val="Footer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F3D6002" w14:textId="46E5D4DE" w:rsidR="000F4551" w:rsidRP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F0C4EC" wp14:editId="7A243212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6694170" cy="3611880"/>
            <wp:effectExtent l="0" t="0" r="0" b="7620"/>
            <wp:wrapTopAndBottom/>
            <wp:docPr id="573179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9942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Purpose: Provide transparency </w:t>
      </w:r>
      <w:proofErr w:type="gramStart"/>
      <w:r w:rsidRPr="000F4551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 what the ML system is doing.</w:t>
      </w:r>
    </w:p>
    <w:p w14:paraId="73479421" w14:textId="721FBEC1" w:rsid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22F36D" w14:textId="1AE99222" w:rsidR="000F4551" w:rsidRDefault="000F455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65BCE14" w14:textId="30B2761E" w:rsidR="000F4551" w:rsidRPr="000F4551" w:rsidRDefault="000F4551" w:rsidP="000F4551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B. Scenario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0F4551">
        <w:rPr>
          <w:rFonts w:ascii="Times New Roman" w:hAnsi="Times New Roman" w:cs="Times New Roman"/>
          <w:b/>
          <w:bCs/>
          <w:sz w:val="24"/>
          <w:szCs w:val="24"/>
          <w:lang w:val="en-US"/>
        </w:rPr>
        <w:t>nputs</w:t>
      </w:r>
    </w:p>
    <w:p w14:paraId="0EAC19C2" w14:textId="77777777" w:rsidR="000F4551" w:rsidRP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Inputs required to generate a weekly forecast:</w:t>
      </w:r>
    </w:p>
    <w:p w14:paraId="7B64E3A4" w14:textId="77777777" w:rsidR="000F4551" w:rsidRPr="000F4551" w:rsidRDefault="000F4551" w:rsidP="000F4551">
      <w:pPr>
        <w:pStyle w:val="Footer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Trade Partner selection</w:t>
      </w:r>
    </w:p>
    <w:p w14:paraId="687E054F" w14:textId="77777777" w:rsidR="000F4551" w:rsidRPr="000F4551" w:rsidRDefault="000F4551" w:rsidP="000F4551">
      <w:pPr>
        <w:pStyle w:val="Footer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SKU code validation system</w:t>
      </w:r>
    </w:p>
    <w:p w14:paraId="459E95EB" w14:textId="079C9C33" w:rsidR="000F4551" w:rsidRPr="000F4551" w:rsidRDefault="000F4551" w:rsidP="000F4551">
      <w:pPr>
        <w:pStyle w:val="Footer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Week of the year (1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52)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 mapped to a future 2026 date</w:t>
      </w:r>
    </w:p>
    <w:p w14:paraId="6FEA39A0" w14:textId="087AD626" w:rsidR="000F4551" w:rsidRPr="000F4551" w:rsidRDefault="000F4551" w:rsidP="000F4551">
      <w:pPr>
        <w:pStyle w:val="Footer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F4551">
        <w:rPr>
          <w:rFonts w:ascii="Times New Roman" w:hAnsi="Times New Roman" w:cs="Times New Roman"/>
          <w:sz w:val="24"/>
          <w:szCs w:val="24"/>
          <w:lang w:val="en-US"/>
        </w:rPr>
        <w:t xml:space="preserve">iscount input </w:t>
      </w:r>
      <w:r>
        <w:rPr>
          <w:rFonts w:ascii="Times New Roman" w:hAnsi="Times New Roman" w:cs="Times New Roman"/>
          <w:sz w:val="24"/>
          <w:szCs w:val="24"/>
          <w:lang w:val="en-US"/>
        </w:rPr>
        <w:t>for the promotional intensity of the scenario</w:t>
      </w:r>
    </w:p>
    <w:p w14:paraId="4402214B" w14:textId="77777777" w:rsidR="000F4551" w:rsidRP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B1A67D" w14:textId="77777777" w:rsidR="000F4551" w:rsidRPr="000F4551" w:rsidRDefault="000F4551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0F4551">
        <w:rPr>
          <w:rFonts w:ascii="Times New Roman" w:hAnsi="Times New Roman" w:cs="Times New Roman"/>
          <w:sz w:val="24"/>
          <w:szCs w:val="24"/>
          <w:lang w:val="en-US"/>
        </w:rPr>
        <w:t>If the SKU does not exist for a partner, it warns the user.</w:t>
      </w:r>
    </w:p>
    <w:p w14:paraId="0D97EE08" w14:textId="29A25161" w:rsidR="000F4551" w:rsidRDefault="00F326D3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18D1A6" wp14:editId="0ED838E7">
            <wp:extent cx="5943600" cy="2448560"/>
            <wp:effectExtent l="0" t="0" r="0" b="8890"/>
            <wp:docPr id="15852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3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FE35" w14:textId="77777777" w:rsidR="00F326D3" w:rsidRDefault="00F326D3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E1131D" w14:textId="3D0607DF" w:rsidR="00F326D3" w:rsidRPr="00F326D3" w:rsidRDefault="00F326D3" w:rsidP="00F326D3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F326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Scenario </w:t>
      </w:r>
      <w:r w:rsid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F326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rediction </w:t>
      </w:r>
      <w:r w:rsid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F326D3">
        <w:rPr>
          <w:rFonts w:ascii="Times New Roman" w:hAnsi="Times New Roman" w:cs="Times New Roman"/>
          <w:b/>
          <w:bCs/>
          <w:sz w:val="24"/>
          <w:szCs w:val="24"/>
          <w:lang w:val="en-US"/>
        </w:rPr>
        <w:t>ards</w:t>
      </w:r>
    </w:p>
    <w:p w14:paraId="602EF2DE" w14:textId="77777777" w:rsidR="00F326D3" w:rsidRPr="00F326D3" w:rsidRDefault="00F326D3" w:rsidP="00F326D3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F326D3">
        <w:rPr>
          <w:rFonts w:ascii="Times New Roman" w:hAnsi="Times New Roman" w:cs="Times New Roman"/>
          <w:sz w:val="24"/>
          <w:szCs w:val="24"/>
          <w:lang w:val="en-US"/>
        </w:rPr>
        <w:t>Once the optimal discount is found, the dashboard displays:</w:t>
      </w:r>
    </w:p>
    <w:p w14:paraId="042828A3" w14:textId="77777777" w:rsidR="00F326D3" w:rsidRPr="00F326D3" w:rsidRDefault="00F326D3" w:rsidP="00F326D3">
      <w:pPr>
        <w:pStyle w:val="Footer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26D3">
        <w:rPr>
          <w:rFonts w:ascii="Times New Roman" w:hAnsi="Times New Roman" w:cs="Times New Roman"/>
          <w:sz w:val="24"/>
          <w:szCs w:val="24"/>
          <w:lang w:val="en-US"/>
        </w:rPr>
        <w:t>Predicted Final Price</w:t>
      </w:r>
    </w:p>
    <w:p w14:paraId="13AB9D9B" w14:textId="77777777" w:rsidR="00F326D3" w:rsidRPr="00F326D3" w:rsidRDefault="00F326D3" w:rsidP="00F326D3">
      <w:pPr>
        <w:pStyle w:val="Footer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26D3">
        <w:rPr>
          <w:rFonts w:ascii="Times New Roman" w:hAnsi="Times New Roman" w:cs="Times New Roman"/>
          <w:sz w:val="24"/>
          <w:szCs w:val="24"/>
          <w:lang w:val="en-US"/>
        </w:rPr>
        <w:t>Predicted Weekly Quantity</w:t>
      </w:r>
    </w:p>
    <w:p w14:paraId="39C9F31D" w14:textId="77777777" w:rsidR="00F326D3" w:rsidRPr="00F326D3" w:rsidRDefault="00F326D3" w:rsidP="00F326D3">
      <w:pPr>
        <w:pStyle w:val="Footer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26D3">
        <w:rPr>
          <w:rFonts w:ascii="Times New Roman" w:hAnsi="Times New Roman" w:cs="Times New Roman"/>
          <w:sz w:val="24"/>
          <w:szCs w:val="24"/>
          <w:lang w:val="en-US"/>
        </w:rPr>
        <w:t>Estimated Revenue</w:t>
      </w:r>
    </w:p>
    <w:p w14:paraId="191168B3" w14:textId="393D3432" w:rsidR="00F326D3" w:rsidRPr="00F326D3" w:rsidRDefault="00F326D3" w:rsidP="00F326D3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3807508" w14:textId="6334845A" w:rsidR="00F326D3" w:rsidRDefault="00584994" w:rsidP="00F326D3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EED386A" wp14:editId="70C66D26">
            <wp:simplePos x="0" y="0"/>
            <wp:positionH relativeFrom="margin">
              <wp:align>right</wp:align>
            </wp:positionH>
            <wp:positionV relativeFrom="paragraph">
              <wp:posOffset>339090</wp:posOffset>
            </wp:positionV>
            <wp:extent cx="5943600" cy="1470025"/>
            <wp:effectExtent l="0" t="0" r="0" b="0"/>
            <wp:wrapTopAndBottom/>
            <wp:docPr id="3800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03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6D3" w:rsidRPr="00F326D3">
        <w:rPr>
          <w:rFonts w:ascii="Times New Roman" w:hAnsi="Times New Roman" w:cs="Times New Roman"/>
          <w:sz w:val="24"/>
          <w:szCs w:val="24"/>
          <w:lang w:val="en-US"/>
        </w:rPr>
        <w:t xml:space="preserve">These KPIs use </w:t>
      </w:r>
      <w:proofErr w:type="spellStart"/>
      <w:r w:rsidR="00F326D3" w:rsidRPr="00F326D3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="00F326D3" w:rsidRPr="00F326D3">
        <w:rPr>
          <w:rFonts w:ascii="Times New Roman" w:hAnsi="Times New Roman" w:cs="Times New Roman"/>
          <w:sz w:val="24"/>
          <w:szCs w:val="24"/>
          <w:lang w:val="en-US"/>
        </w:rPr>
        <w:t xml:space="preserve"> predictions + engineered scenario features.</w:t>
      </w:r>
    </w:p>
    <w:p w14:paraId="77445599" w14:textId="10D8AB69" w:rsidR="00584994" w:rsidRPr="00F326D3" w:rsidRDefault="00584994" w:rsidP="00F326D3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EFE357" w14:textId="77777777" w:rsid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01E3BF" w14:textId="77777777" w:rsid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B2C148" w14:textId="77777777" w:rsid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D93A5" w14:textId="77777777" w:rsid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1BEE3B" w14:textId="77777777" w:rsid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7D87C2" w14:textId="77777777" w:rsid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551C3" w14:textId="3B5A1DD1" w:rsidR="00584994" w:rsidRP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</w:t>
      </w:r>
      <w:r w:rsidRPr="0058499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Whirlpool </w:t>
      </w:r>
      <w:r w:rsid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58499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rofit (DCM) </w:t>
      </w:r>
      <w:r w:rsid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Pr="0058499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ighlight </w:t>
      </w:r>
      <w:r w:rsid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584994">
        <w:rPr>
          <w:rFonts w:ascii="Times New Roman" w:hAnsi="Times New Roman" w:cs="Times New Roman"/>
          <w:b/>
          <w:bCs/>
          <w:sz w:val="24"/>
          <w:szCs w:val="24"/>
          <w:lang w:val="en-US"/>
        </w:rPr>
        <w:t>ox</w:t>
      </w:r>
    </w:p>
    <w:p w14:paraId="18CD8605" w14:textId="16EAEDA2" w:rsidR="00584994" w:rsidRPr="00584994" w:rsidRDefault="00584994" w:rsidP="00584994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 xml:space="preserve">This element displays the Whirlpool profit after policies 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584994">
        <w:rPr>
          <w:rFonts w:ascii="Times New Roman" w:hAnsi="Times New Roman" w:cs="Times New Roman"/>
          <w:sz w:val="24"/>
          <w:szCs w:val="24"/>
          <w:lang w:val="en-US"/>
        </w:rPr>
        <w:t xml:space="preserve"> variable costs, using:</w:t>
      </w:r>
    </w:p>
    <w:p w14:paraId="1F9B2D35" w14:textId="77777777" w:rsidR="00584994" w:rsidRPr="00584994" w:rsidRDefault="00584994" w:rsidP="00584994">
      <w:pPr>
        <w:pStyle w:val="Footer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Policy % (POLICY column)</w:t>
      </w:r>
    </w:p>
    <w:p w14:paraId="1F22175C" w14:textId="77777777" w:rsidR="00584994" w:rsidRPr="00584994" w:rsidRDefault="00584994" w:rsidP="00584994">
      <w:pPr>
        <w:pStyle w:val="Footer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Variable cost structure (VPC, WTY, VAR_FW, VAR_SGA)</w:t>
      </w:r>
    </w:p>
    <w:p w14:paraId="79E6D45F" w14:textId="77777777" w:rsidR="00584994" w:rsidRPr="00584994" w:rsidRDefault="00584994" w:rsidP="00584994">
      <w:pPr>
        <w:pStyle w:val="Footer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Exchange rate to convert USD costs to MXN</w:t>
      </w:r>
    </w:p>
    <w:p w14:paraId="276E4A4F" w14:textId="77777777" w:rsidR="00584994" w:rsidRPr="00584994" w:rsidRDefault="00584994" w:rsidP="00584994">
      <w:pPr>
        <w:pStyle w:val="Footer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Revenue after applying policy rate</w:t>
      </w:r>
    </w:p>
    <w:p w14:paraId="4D256DAC" w14:textId="77777777" w:rsidR="00584994" w:rsidRDefault="00584994" w:rsidP="00584994">
      <w:pPr>
        <w:pStyle w:val="Footer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DCM = Net Revenue – Variable Costs</w:t>
      </w:r>
    </w:p>
    <w:p w14:paraId="4C7FAB20" w14:textId="77777777" w:rsidR="00584994" w:rsidRPr="00584994" w:rsidRDefault="00584994" w:rsidP="00584994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FED496F" w14:textId="2C4B72E8" w:rsidR="00584994" w:rsidRPr="00584994" w:rsidRDefault="00584994" w:rsidP="00584994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F0F25AB" wp14:editId="6583E6ED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943600" cy="2907665"/>
            <wp:effectExtent l="0" t="0" r="0" b="6985"/>
            <wp:wrapTopAndBottom/>
            <wp:docPr id="3302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202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994">
        <w:rPr>
          <w:rFonts w:ascii="Times New Roman" w:hAnsi="Times New Roman" w:cs="Times New Roman"/>
          <w:sz w:val="24"/>
          <w:szCs w:val="24"/>
          <w:lang w:val="en-US"/>
        </w:rPr>
        <w:t>This is the final business-relevant output of the prediction engine.</w:t>
      </w:r>
    </w:p>
    <w:p w14:paraId="6767B591" w14:textId="6897D261" w:rsidR="00584994" w:rsidRDefault="005849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CAC005C" w14:textId="2660457C" w:rsidR="00584994" w:rsidRPr="00584994" w:rsidRDefault="00584994" w:rsidP="00584994">
      <w:pPr>
        <w:pStyle w:val="Foo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F. Historical vs Scenario </w:t>
      </w:r>
      <w:r w:rsid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584994">
        <w:rPr>
          <w:rFonts w:ascii="Times New Roman" w:hAnsi="Times New Roman" w:cs="Times New Roman"/>
          <w:b/>
          <w:bCs/>
          <w:sz w:val="24"/>
          <w:szCs w:val="24"/>
          <w:lang w:val="en-US"/>
        </w:rPr>
        <w:t>harts</w:t>
      </w:r>
    </w:p>
    <w:p w14:paraId="73154CC6" w14:textId="77777777" w:rsidR="00584994" w:rsidRPr="00584994" w:rsidRDefault="00584994" w:rsidP="00584994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These charts compare:</w:t>
      </w:r>
    </w:p>
    <w:p w14:paraId="132F2D9C" w14:textId="77777777" w:rsidR="00584994" w:rsidRPr="00584994" w:rsidRDefault="00584994" w:rsidP="00584994">
      <w:pPr>
        <w:pStyle w:val="Footer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Past 1.5 years of history (blue line)</w:t>
      </w:r>
    </w:p>
    <w:p w14:paraId="13F57FE2" w14:textId="77777777" w:rsidR="00584994" w:rsidRDefault="00584994" w:rsidP="00584994">
      <w:pPr>
        <w:pStyle w:val="Footer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Future prediction point (yellow dot)</w:t>
      </w:r>
    </w:p>
    <w:p w14:paraId="0D7E5C16" w14:textId="77777777" w:rsidR="00584994" w:rsidRPr="00584994" w:rsidRDefault="00584994" w:rsidP="00584994">
      <w:pPr>
        <w:pStyle w:val="Footer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C37BC25" w14:textId="77777777" w:rsidR="00584994" w:rsidRPr="00584994" w:rsidRDefault="00584994" w:rsidP="00584994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They let users visually validate:</w:t>
      </w:r>
    </w:p>
    <w:p w14:paraId="1139B661" w14:textId="77777777" w:rsidR="00584994" w:rsidRPr="00584994" w:rsidRDefault="00584994" w:rsidP="00584994">
      <w:pPr>
        <w:pStyle w:val="Footer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Trend changes</w:t>
      </w:r>
    </w:p>
    <w:p w14:paraId="6E166008" w14:textId="77777777" w:rsidR="00584994" w:rsidRPr="00584994" w:rsidRDefault="00584994" w:rsidP="00584994">
      <w:pPr>
        <w:pStyle w:val="Footer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4994">
        <w:rPr>
          <w:rFonts w:ascii="Times New Roman" w:hAnsi="Times New Roman" w:cs="Times New Roman"/>
          <w:sz w:val="24"/>
          <w:szCs w:val="24"/>
          <w:lang w:val="en-US"/>
        </w:rPr>
        <w:t>Whether the prediction is aligned with historical patterns</w:t>
      </w:r>
    </w:p>
    <w:p w14:paraId="6B6F06F8" w14:textId="5A1B5DF5" w:rsidR="00584994" w:rsidRDefault="00584994" w:rsidP="00584994">
      <w:pPr>
        <w:pStyle w:val="Footer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84F546C" wp14:editId="66F0539F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5943600" cy="2394585"/>
            <wp:effectExtent l="0" t="0" r="0" b="5715"/>
            <wp:wrapTopAndBottom/>
            <wp:docPr id="14089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093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994">
        <w:rPr>
          <w:rFonts w:ascii="Times New Roman" w:hAnsi="Times New Roman" w:cs="Times New Roman"/>
          <w:sz w:val="24"/>
          <w:szCs w:val="24"/>
          <w:lang w:val="en-US"/>
        </w:rPr>
        <w:t>If the predicted price/qty makes sense</w:t>
      </w:r>
    </w:p>
    <w:p w14:paraId="1A333A8C" w14:textId="23555469" w:rsidR="00584994" w:rsidRPr="00584994" w:rsidRDefault="0067291F" w:rsidP="00584994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B941544" wp14:editId="3C1557CF">
            <wp:extent cx="5943600" cy="2051050"/>
            <wp:effectExtent l="0" t="0" r="0" b="6350"/>
            <wp:docPr id="850379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7987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88B" w14:textId="4B92CEFB" w:rsidR="00F326D3" w:rsidRDefault="00F326D3" w:rsidP="000F4551">
      <w:pPr>
        <w:pStyle w:val="Foo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1197EC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2EFFA4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D4808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94C2F7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02A39D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77ABDA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B68C74" w14:textId="77777777" w:rsidR="0067291F" w:rsidRDefault="0067291F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2A5ECC" w14:textId="46C6AE7E" w:rsidR="00B73A08" w:rsidRPr="00B73A08" w:rsidRDefault="00B73A08" w:rsidP="00B73A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3A0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 Scroll-to-</w:t>
      </w:r>
      <w:r w:rsidR="00C20409">
        <w:rPr>
          <w:rFonts w:ascii="Times New Roman" w:hAnsi="Times New Roman" w:cs="Times New Roman"/>
          <w:b/>
          <w:bCs/>
          <w:sz w:val="32"/>
          <w:szCs w:val="32"/>
          <w:lang w:val="en-US"/>
        </w:rPr>
        <w:t>t</w:t>
      </w:r>
      <w:r w:rsidRPr="00B73A0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 </w:t>
      </w:r>
      <w:r w:rsidR="00C20409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r w:rsidRPr="00B73A08">
        <w:rPr>
          <w:rFonts w:ascii="Times New Roman" w:hAnsi="Times New Roman" w:cs="Times New Roman"/>
          <w:b/>
          <w:bCs/>
          <w:sz w:val="32"/>
          <w:szCs w:val="32"/>
          <w:lang w:val="en-US"/>
        </w:rPr>
        <w:t>utton</w:t>
      </w:r>
    </w:p>
    <w:p w14:paraId="22096EF4" w14:textId="21467AF3" w:rsidR="00B73A08" w:rsidRDefault="00B73A08" w:rsidP="00B73A08">
      <w:pPr>
        <w:tabs>
          <w:tab w:val="left" w:pos="150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3A08">
        <w:rPr>
          <w:rFonts w:ascii="Times New Roman" w:hAnsi="Times New Roman" w:cs="Times New Roman"/>
          <w:sz w:val="24"/>
          <w:szCs w:val="24"/>
          <w:lang w:val="en-US"/>
        </w:rPr>
        <w:t xml:space="preserve">A small square button </w:t>
      </w:r>
      <w:r>
        <w:rPr>
          <w:rFonts w:ascii="Times New Roman" w:hAnsi="Times New Roman" w:cs="Times New Roman"/>
          <w:sz w:val="24"/>
          <w:szCs w:val="24"/>
          <w:lang w:val="en-US"/>
        </w:rPr>
        <w:t>that</w:t>
      </w:r>
      <w:r w:rsidRPr="00B73A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73A08">
        <w:rPr>
          <w:rFonts w:ascii="Times New Roman" w:hAnsi="Times New Roman" w:cs="Times New Roman"/>
          <w:sz w:val="24"/>
          <w:szCs w:val="24"/>
          <w:lang w:val="en-US"/>
        </w:rPr>
        <w:t>croll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73A08">
        <w:rPr>
          <w:rFonts w:ascii="Times New Roman" w:hAnsi="Times New Roman" w:cs="Times New Roman"/>
          <w:sz w:val="24"/>
          <w:szCs w:val="24"/>
          <w:lang w:val="en-US"/>
        </w:rPr>
        <w:t xml:space="preserve"> back to the top appears below all content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each page, w</w:t>
      </w:r>
      <w:r w:rsidRPr="00B73A08">
        <w:rPr>
          <w:rFonts w:ascii="Times New Roman" w:hAnsi="Times New Roman" w:cs="Times New Roman"/>
          <w:sz w:val="24"/>
          <w:szCs w:val="24"/>
          <w:lang w:val="en-US"/>
        </w:rPr>
        <w:t xml:space="preserve">hen clicked, it instantly scrolls the </w:t>
      </w:r>
      <w:r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B73A08">
        <w:rPr>
          <w:rFonts w:ascii="Times New Roman" w:hAnsi="Times New Roman" w:cs="Times New Roman"/>
          <w:sz w:val="24"/>
          <w:szCs w:val="24"/>
          <w:lang w:val="en-US"/>
        </w:rPr>
        <w:t xml:space="preserve"> to the top anchor.</w:t>
      </w:r>
    </w:p>
    <w:p w14:paraId="6FE55297" w14:textId="7DE05428" w:rsidR="00B73A08" w:rsidRPr="00B73A08" w:rsidRDefault="00B73A08" w:rsidP="00B73A08">
      <w:pPr>
        <w:tabs>
          <w:tab w:val="left" w:pos="150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3A08">
        <w:rPr>
          <w:rFonts w:ascii="Times New Roman" w:hAnsi="Times New Roman" w:cs="Times New Roman"/>
          <w:sz w:val="24"/>
          <w:szCs w:val="24"/>
          <w:lang w:val="en-US"/>
        </w:rPr>
        <w:br/>
        <w:t>This improves usability, especially on long pages filled with charts and text.</w:t>
      </w:r>
    </w:p>
    <w:p w14:paraId="395A5727" w14:textId="4D6A33FD" w:rsidR="00B73A08" w:rsidRPr="00B73A08" w:rsidRDefault="00B73A08" w:rsidP="00B73A08">
      <w:pPr>
        <w:tabs>
          <w:tab w:val="left" w:pos="1500"/>
        </w:tabs>
        <w:rPr>
          <w:lang w:val="en-US"/>
        </w:rPr>
      </w:pPr>
      <w:r>
        <w:rPr>
          <w:noProof/>
        </w:rPr>
        <w:drawing>
          <wp:inline distT="0" distB="0" distL="0" distR="0" wp14:anchorId="7E594A39" wp14:editId="7D455154">
            <wp:extent cx="3638550" cy="1200150"/>
            <wp:effectExtent l="0" t="0" r="0" b="0"/>
            <wp:docPr id="95052163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1630" name="Picture 1" descr="A close up of a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08" w:rsidRPr="00B73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EF3AB" w14:textId="77777777" w:rsidR="00721E5F" w:rsidRDefault="00721E5F" w:rsidP="000A3609">
      <w:pPr>
        <w:spacing w:after="0" w:line="240" w:lineRule="auto"/>
      </w:pPr>
      <w:r>
        <w:separator/>
      </w:r>
    </w:p>
  </w:endnote>
  <w:endnote w:type="continuationSeparator" w:id="0">
    <w:p w14:paraId="02A6A3DD" w14:textId="77777777" w:rsidR="00721E5F" w:rsidRDefault="00721E5F" w:rsidP="000A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3346" w14:textId="77777777" w:rsidR="00721E5F" w:rsidRDefault="00721E5F" w:rsidP="000A3609">
      <w:pPr>
        <w:spacing w:after="0" w:line="240" w:lineRule="auto"/>
      </w:pPr>
      <w:r>
        <w:separator/>
      </w:r>
    </w:p>
  </w:footnote>
  <w:footnote w:type="continuationSeparator" w:id="0">
    <w:p w14:paraId="64D6692D" w14:textId="77777777" w:rsidR="00721E5F" w:rsidRDefault="00721E5F" w:rsidP="000A3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191"/>
    <w:multiLevelType w:val="multilevel"/>
    <w:tmpl w:val="A79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7C7F"/>
    <w:multiLevelType w:val="multilevel"/>
    <w:tmpl w:val="D09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7FB3"/>
    <w:multiLevelType w:val="multilevel"/>
    <w:tmpl w:val="8D5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1BA6"/>
    <w:multiLevelType w:val="multilevel"/>
    <w:tmpl w:val="C0F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7A6A"/>
    <w:multiLevelType w:val="multilevel"/>
    <w:tmpl w:val="334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E66C8"/>
    <w:multiLevelType w:val="multilevel"/>
    <w:tmpl w:val="943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65763"/>
    <w:multiLevelType w:val="multilevel"/>
    <w:tmpl w:val="7CC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406F9"/>
    <w:multiLevelType w:val="multilevel"/>
    <w:tmpl w:val="4EE2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75820"/>
    <w:multiLevelType w:val="multilevel"/>
    <w:tmpl w:val="3DE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43A47"/>
    <w:multiLevelType w:val="multilevel"/>
    <w:tmpl w:val="C64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054DC"/>
    <w:multiLevelType w:val="multilevel"/>
    <w:tmpl w:val="79647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541AB"/>
    <w:multiLevelType w:val="multilevel"/>
    <w:tmpl w:val="091E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9D6597"/>
    <w:multiLevelType w:val="multilevel"/>
    <w:tmpl w:val="584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D6C94"/>
    <w:multiLevelType w:val="multilevel"/>
    <w:tmpl w:val="8B3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201F2"/>
    <w:multiLevelType w:val="multilevel"/>
    <w:tmpl w:val="B0F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E3D29"/>
    <w:multiLevelType w:val="multilevel"/>
    <w:tmpl w:val="1EB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C297E"/>
    <w:multiLevelType w:val="multilevel"/>
    <w:tmpl w:val="F62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60388">
    <w:abstractNumId w:val="8"/>
  </w:num>
  <w:num w:numId="2" w16cid:durableId="694235433">
    <w:abstractNumId w:val="4"/>
  </w:num>
  <w:num w:numId="3" w16cid:durableId="93943191">
    <w:abstractNumId w:val="6"/>
  </w:num>
  <w:num w:numId="4" w16cid:durableId="2067532265">
    <w:abstractNumId w:val="16"/>
  </w:num>
  <w:num w:numId="5" w16cid:durableId="573079102">
    <w:abstractNumId w:val="1"/>
  </w:num>
  <w:num w:numId="6" w16cid:durableId="1254582580">
    <w:abstractNumId w:val="7"/>
  </w:num>
  <w:num w:numId="7" w16cid:durableId="1099525178">
    <w:abstractNumId w:val="10"/>
  </w:num>
  <w:num w:numId="8" w16cid:durableId="1961447265">
    <w:abstractNumId w:val="15"/>
  </w:num>
  <w:num w:numId="9" w16cid:durableId="406925756">
    <w:abstractNumId w:val="3"/>
  </w:num>
  <w:num w:numId="10" w16cid:durableId="1638994623">
    <w:abstractNumId w:val="12"/>
  </w:num>
  <w:num w:numId="11" w16cid:durableId="1925410313">
    <w:abstractNumId w:val="11"/>
  </w:num>
  <w:num w:numId="12" w16cid:durableId="1417625930">
    <w:abstractNumId w:val="9"/>
  </w:num>
  <w:num w:numId="13" w16cid:durableId="330957567">
    <w:abstractNumId w:val="0"/>
  </w:num>
  <w:num w:numId="14" w16cid:durableId="720329169">
    <w:abstractNumId w:val="5"/>
  </w:num>
  <w:num w:numId="15" w16cid:durableId="659818730">
    <w:abstractNumId w:val="13"/>
  </w:num>
  <w:num w:numId="16" w16cid:durableId="404760427">
    <w:abstractNumId w:val="2"/>
  </w:num>
  <w:num w:numId="17" w16cid:durableId="18761160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1F"/>
    <w:rsid w:val="000A3609"/>
    <w:rsid w:val="000F4551"/>
    <w:rsid w:val="001009EC"/>
    <w:rsid w:val="001D1BA9"/>
    <w:rsid w:val="002B286E"/>
    <w:rsid w:val="0033351F"/>
    <w:rsid w:val="00380D68"/>
    <w:rsid w:val="003B3D6C"/>
    <w:rsid w:val="00584994"/>
    <w:rsid w:val="005D78A7"/>
    <w:rsid w:val="0067291F"/>
    <w:rsid w:val="006F4B89"/>
    <w:rsid w:val="0072173B"/>
    <w:rsid w:val="00721E5F"/>
    <w:rsid w:val="00756A56"/>
    <w:rsid w:val="00824E12"/>
    <w:rsid w:val="00930D82"/>
    <w:rsid w:val="009C298A"/>
    <w:rsid w:val="00A02738"/>
    <w:rsid w:val="00AB684D"/>
    <w:rsid w:val="00B73A08"/>
    <w:rsid w:val="00C20409"/>
    <w:rsid w:val="00D23233"/>
    <w:rsid w:val="00D5077C"/>
    <w:rsid w:val="00D71768"/>
    <w:rsid w:val="00E0573A"/>
    <w:rsid w:val="00F02B34"/>
    <w:rsid w:val="00F24562"/>
    <w:rsid w:val="00F3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28DBD"/>
  <w15:chartTrackingRefBased/>
  <w15:docId w15:val="{9C0DB76B-88C8-4282-AF15-814BD5A2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73B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1F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1F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1F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1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1F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1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1F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33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1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1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33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1F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33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1F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3335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D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D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3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609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0A3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60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53</cp:revision>
  <cp:lastPrinted>2025-11-20T15:58:00Z</cp:lastPrinted>
  <dcterms:created xsi:type="dcterms:W3CDTF">2025-11-20T15:33:00Z</dcterms:created>
  <dcterms:modified xsi:type="dcterms:W3CDTF">2025-12-02T19:10:00Z</dcterms:modified>
</cp:coreProperties>
</file>