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56"/>
          <w:szCs w:val="56"/>
        </w:rPr>
        <w:t xml:space="preserve">DUNGEON GLEANER</w:t>
      </w:r>
    </w:p>
    <w:p>
      <w:pPr>
        <w:spacing w:after="200"/>
        <w:jc w:val="center"/>
      </w:pPr>
      <w:r>
        <w:rPr>
          <w:rFonts w:ascii="Arial" w:cs="Arial" w:eastAsia="Arial" w:hAnsi="Arial"/>
          <w:color w:val="555555"/>
          <w:sz w:val="32"/>
          <w:szCs w:val="32"/>
        </w:rPr>
        <w:t xml:space="preserve">Base Engine Feature Audit</w:t>
      </w:r>
    </w:p>
    <w:p>
      <w:pPr>
        <w:spacing w:after="100"/>
        <w:jc w:val="center"/>
      </w:pPr>
      <w:r>
        <w:rPr>
          <w:rFonts w:ascii="Arial" w:cs="Arial" w:eastAsia="Arial" w:hAnsi="Arial"/>
          <w:i/>
          <w:iCs/>
          <w:color w:val="888888"/>
          <w:sz w:val="24"/>
          <w:szCs w:val="24"/>
        </w:rPr>
        <w:t xml:space="preserve">glov / dcexjam2025 — "Tower of Hats"</w:t>
      </w:r>
    </w:p>
    <w:p>
      <w:pPr>
        <w:pBdr>
          <w:bottom w:val="single" w:color="1F4E79" w:sz="4" w:space="8"/>
        </w:pBdr>
        <w:spacing w:after="600"/>
        <w:jc w:val="center"/>
      </w:pPr>
      <w:r>
        <w:rPr>
          <w:rFonts w:ascii="Arial" w:cs="Arial" w:eastAsia="Arial" w:hAnsi="Arial"/>
          <w:color w:val="999999"/>
          <w:sz w:val="22"/>
          <w:szCs w:val="22"/>
        </w:rPr>
        <w:t xml:space="preserve">March 2026  •  DC Jam 2026 Sprint Reference</w:t>
      </w:r>
    </w:p>
    <w:p>
      <w:pPr>
        <w:spacing w:after="120"/>
      </w:pPr>
      <w:r>
        <w:rPr>
          <w:rFonts w:ascii="Arial" w:cs="Arial" w:eastAsia="Arial" w:hAnsi="Arial"/>
          <w:b w:val="false"/>
          <w:bCs w:val="false"/>
          <w:i w:val="false"/>
          <w:iCs w:val="false"/>
          <w:sz w:val="22"/>
          <w:szCs w:val="22"/>
        </w:rPr>
        <w:t xml:space="preserve">This document catalogs every feature, system, and QOL convenience present in the base glov dungeon crawler engine (dcexjam2025, "Tower of Hats"). It is organized into three tiers of relevance for Dungeon Gleaner’s card-combat, LG webOS target:</w:t>
      </w:r>
    </w:p>
    <w:p>
      <w:pPr>
        <w:pStyle w:val="ListParagraph"/>
        <w:numPr>
          <w:ilvl w:val="0"/>
          <w:numId w:val="2"/>
        </w:numPr>
        <w:spacing w:after="80"/>
      </w:pPr>
      <w:r>
        <w:rPr>
          <w:rFonts w:ascii="Arial" w:cs="Arial" w:eastAsia="Arial" w:hAnsi="Arial"/>
          <w:sz w:val="22"/>
          <w:szCs w:val="22"/>
        </w:rPr>
        <w:t xml:space="preserve">Necessities — systems we must have working for a shippable jam build</w:t>
      </w:r>
    </w:p>
    <w:p>
      <w:pPr>
        <w:pStyle w:val="ListParagraph"/>
        <w:numPr>
          <w:ilvl w:val="0"/>
          <w:numId w:val="2"/>
        </w:numPr>
        <w:spacing w:after="80"/>
      </w:pPr>
      <w:r>
        <w:rPr>
          <w:rFonts w:ascii="Arial" w:cs="Arial" w:eastAsia="Arial" w:hAnsi="Arial"/>
          <w:sz w:val="22"/>
          <w:szCs w:val="22"/>
        </w:rPr>
        <w:t xml:space="preserve">Features — gameplay systems present in base that we adapt or replace</w:t>
      </w:r>
    </w:p>
    <w:p>
      <w:pPr>
        <w:pStyle w:val="ListParagraph"/>
        <w:numPr>
          <w:ilvl w:val="0"/>
          <w:numId w:val="2"/>
        </w:numPr>
        <w:spacing w:after="80"/>
      </w:pPr>
      <w:r>
        <w:rPr>
          <w:rFonts w:ascii="Arial" w:cs="Arial" w:eastAsia="Arial" w:hAnsi="Arial"/>
          <w:sz w:val="22"/>
          <w:szCs w:val="22"/>
        </w:rPr>
        <w:t xml:space="preserve">QOL — polish and convenience features that elevate the experience</w:t>
      </w:r>
    </w:p>
    <w:p>
      <w:pPr>
        <w:spacing w:after="120"/>
      </w:pPr>
      <w:r>
        <w:rPr>
          <w:rFonts w:ascii="Arial" w:cs="Arial" w:eastAsia="Arial" w:hAnsi="Arial"/>
          <w:b w:val="false"/>
          <w:bCs w:val="false"/>
          <w:i/>
          <w:iCs/>
          <w:sz w:val="22"/>
          <w:szCs w:val="22"/>
        </w:rPr>
        <w:t xml:space="preserve">Status column indicates whether the system already works in our DCgamejam2026 overlay or needs porting/adaptation.</w:t>
      </w:r>
    </w:p>
    <w:p>
      <w:r>
        <w:br w:type="page"/>
      </w:r>
    </w:p>
    <w:p>
      <w:pPr>
        <w:pBdr>
          <w:bottom w:val="single" w:color="C62828" w:sz="6" w:space="4"/>
        </w:pBdr>
        <w:spacing w:after="200" w:before="300"/>
      </w:pPr>
      <w:r>
        <w:rPr>
          <w:rFonts w:ascii="Arial" w:cs="Arial" w:eastAsia="Arial" w:hAnsi="Arial"/>
          <w:b/>
          <w:bCs/>
          <w:color w:val="C62828"/>
          <w:sz w:val="28"/>
          <w:szCs w:val="28"/>
        </w:rPr>
        <w:t xml:space="preserve">1. NECESSITIES</w:t>
      </w:r>
    </w:p>
    <w:p>
      <w:pPr>
        <w:spacing w:after="120"/>
      </w:pPr>
      <w:r>
        <w:rPr>
          <w:rFonts w:ascii="Arial" w:cs="Arial" w:eastAsia="Arial" w:hAnsi="Arial"/>
          <w:b w:val="false"/>
          <w:bCs w:val="false"/>
          <w:i w:val="false"/>
          <w:iCs w:val="false"/>
          <w:sz w:val="22"/>
          <w:szCs w:val="22"/>
        </w:rPr>
        <w:t xml:space="preserve">Core systems that must function for the game to be playable. These are ship-blockers.</w:t>
      </w:r>
    </w:p>
    <w:p>
      <w:pPr>
        <w:pStyle w:val="Heading2"/>
      </w:pPr>
      <w:r>
        <w:rPr>
          <w:rFonts w:ascii="Arial" w:cs="Arial" w:eastAsia="Arial" w:hAnsi="Arial"/>
          <w:b/>
          <w:bCs/>
        </w:rPr>
        <w:t xml:space="preserve">1.1 Movement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Turn-based tile movement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WASD/arrow/IJKL. 250–500ms walk time, 150–250ms rotation. Smooth animation blending.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Wall/door collision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BLOCK_MOVE and BLOCK_VIS flags on cell/wall grid. Prevents walking through solids.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Magic Remote pointer input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Needed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LG webOS gyro pointer. Must map pointer events to movement and card interaction.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Gamepad fallback</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D-pad + face buttons. Needs LG remote button mapping pass.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Touch on-screen buttons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Forward/Back/Left/Right/Turn buttons with hotzone detection. Works on mobile.</w:t>
            </w:r>
          </w:p>
        </w:tc>
      </w:tr>
    </w:tbl>
    <w:p>
      <w:pPr>
        <w:pStyle w:val="Heading2"/>
      </w:pPr>
      <w:r>
        <w:rPr>
          <w:rFonts w:ascii="Arial" w:cs="Arial" w:eastAsia="Arial" w:hAnsi="Arial"/>
          <w:b/>
          <w:bCs/>
        </w:rPr>
        <w:t xml:space="preserve">1.2 Combat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STR combat engine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Replaced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uses bump-to-attack + MP skills. We replaced with card stack-then-fire (CombatEngine, CardStack, CardFan).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Suit-based RPS synergy</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♣&gt;♦&gt;♠&gt;♣ triangle, ♥ outside. SynergyEngine complete (Pass T1.2).</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Card fan UI + drag-to-stack</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CardFan with pointer drag, ghost cards, suit-color borders. Pass T1.3 complete.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Suit advantage toast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 6 just completed. Centered overlay + corner mono-suit toast + CombatFX suit flash.</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Enemy beat pressure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Every 2.5s of inaction, enemy commits another card. Forces player engagement.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HP / Energy / Battery</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HP/MP mapped to HP/Energy/Battery. HUD bars + battery pip row.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Death / Game Over</w:t>
            </w:r>
          </w:p>
        </w:tc>
        <w:tc>
          <w:tcPr>
            <w:tcW w:type="dxa" w:w="11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DeathAnim exists (origami fold + poof). Game over screen needs final art pass.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XP &amp; leveling</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50+(lvl-1)×10 HP, 5+2×Level MP. XP table to L9. Needs card-economy rebalance.</w:t>
            </w:r>
          </w:p>
        </w:tc>
      </w:tr>
    </w:tbl>
    <w:p>
      <w:pPr>
        <w:pStyle w:val="Heading2"/>
      </w:pPr>
      <w:r>
        <w:rPr>
          <w:rFonts w:ascii="Arial" w:cs="Arial" w:eastAsia="Arial" w:hAnsi="Arial"/>
          <w:b/>
          <w:bCs/>
        </w:rPr>
        <w:t xml:space="preserve">1.3 Level &amp; Dungeon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Brogue-style procgen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Cell-based grid with 4-directional walls. Entrance/exit stairs, secret doors, pits, switches.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Floor progression (1–9)</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9 dungeon floors + town safe area. On-demand generation, seed-based deterministic.</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Biome theming</w:t>
            </w:r>
          </w:p>
        </w:tc>
        <w:tc>
          <w:tcPr>
            <w:tcW w:type="dxa" w:w="11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has 10+ visual style variants (DUN1–12, Tower, Spireish). Need Cellar/Foundry/Sealab mapping.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Fog of war / visibility</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3-tile radius FOV. VIS_SEEN/VISITED/PASSED flags. Wall blocking.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Minimap</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76×76px with tile markers, enemy/item icons. Toggle-able.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Enemy spawner placement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entdef YAML files define enemy templates. Spawner placement in build mode.</w:t>
            </w:r>
          </w:p>
        </w:tc>
      </w:tr>
    </w:tbl>
    <w:p>
      <w:pPr>
        <w:pStyle w:val="Heading2"/>
      </w:pPr>
      <w:r>
        <w:rPr>
          <w:rFonts w:ascii="Arial" w:cs="Arial" w:eastAsia="Arial" w:hAnsi="Arial"/>
          <w:b/>
          <w:bCs/>
        </w:rPr>
        <w:t xml:space="preserve">1.4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First-person 3D viewport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68° FOV raycaster. Tile DIM=200. Near/far split rendering.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Sprite atlas system</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Auto-atlas with NEAREST filtering. player/ui/dcex/walls atlases.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Shader pipeline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Model + sprite vertex/fragment shaders. Tinted variants. Hybrid fallback.</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WebGL compatibility</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Required. Pixely mode 0–3 for pixel-art upscaling. LOD bias system.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LG webOS WebGL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Needed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Must validate WebGL context creation on webOS 6+ TV browser.</w:t>
            </w:r>
          </w:p>
        </w:tc>
      </w:tr>
    </w:tbl>
    <w:p>
      <w:r>
        <w:br w:type="page"/>
      </w:r>
    </w:p>
    <w:p>
      <w:pPr>
        <w:pBdr>
          <w:bottom w:val="single" w:color="1F4E79" w:sz="6" w:space="4"/>
        </w:pBdr>
        <w:spacing w:after="200" w:before="300"/>
      </w:pPr>
      <w:r>
        <w:rPr>
          <w:rFonts w:ascii="Arial" w:cs="Arial" w:eastAsia="Arial" w:hAnsi="Arial"/>
          <w:b/>
          <w:bCs/>
          <w:color w:val="1F4E79"/>
          <w:sz w:val="28"/>
          <w:szCs w:val="28"/>
        </w:rPr>
        <w:t xml:space="preserve">2. FEATURES</w:t>
      </w:r>
    </w:p>
    <w:p>
      <w:pPr>
        <w:spacing w:after="120"/>
      </w:pPr>
      <w:r>
        <w:rPr>
          <w:rFonts w:ascii="Arial" w:cs="Arial" w:eastAsia="Arial" w:hAnsi="Arial"/>
          <w:b w:val="false"/>
          <w:bCs w:val="false"/>
          <w:i w:val="false"/>
          <w:iCs w:val="false"/>
          <w:sz w:val="22"/>
          <w:szCs w:val="22"/>
        </w:rPr>
        <w:t xml:space="preserve">Gameplay systems present in base glov that Dungeon Gleaner adapts, replaces, or extends.</w:t>
      </w:r>
    </w:p>
    <w:p>
      <w:pPr>
        <w:pStyle w:val="Heading2"/>
      </w:pPr>
      <w:r>
        <w:rPr>
          <w:rFonts w:ascii="Arial" w:cs="Arial" w:eastAsia="Arial" w:hAnsi="Arial"/>
          <w:b/>
          <w:bCs/>
        </w:rPr>
        <w:t xml:space="preserve">2.1 Card &amp; Inventory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Inventory grid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Replaced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has hat/book/potion slots. We use CardSystem deck + hand model instead.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Item pickup &amp; stacking</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Auto-slot detection + combine identical items. Adapted for card acquisition from chests.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Equipment (hats/books)</w:t>
            </w:r>
          </w:p>
        </w:tc>
        <w:tc>
          <w:tcPr>
            <w:tcW w:type="dxa" w:w="11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Hat system provides elemental resistance. Books = spell slots. May adapt for card modifiers.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Loot tables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LootTables.generateDrop() for chest rewards. Card-pool loot integrated.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Currency / gold</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Player.addCurrency(). Gold from chests. Shop system stub exists.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Bag viewer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Needed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T2.1 on roadmap: visual deck browser for collected cards.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Stash transfer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Needed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T2.2: move cards between active deck and storage between floors.</w:t>
            </w:r>
          </w:p>
        </w:tc>
      </w:tr>
    </w:tbl>
    <w:p>
      <w:pPr>
        <w:pStyle w:val="Heading2"/>
      </w:pPr>
      <w:r>
        <w:rPr>
          <w:rFonts w:ascii="Arial" w:cs="Arial" w:eastAsia="Arial" w:hAnsi="Arial"/>
          <w:b/>
          <w:bCs/>
        </w:rPr>
        <w:t xml:space="preserve">2.2 Enemy AI &amp;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Wander / Patrol / Hunt AI</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Three AI behavior modes. Configurable update frequency, hunt radius, LOS.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Awareness system</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UNAWARE/ALERTED/ENGAGED states. Drives ambush advantage in CombatEngine.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Enemy stack greed</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CardStack.setEnemyGreed() per enemy type. Boss=4, elite=3, quick=1, default=2.</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Elemental enemy types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Replaced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fire/earth/ice ×6 levels + rainbow + boss. Migrated to ♠/♦/♣/♥ suits.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Enemy telegraph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Needed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 8: show enemy committed stack as visible intent. Ship-critical for readable combat.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Boss mechanics</w:t>
            </w:r>
          </w:p>
        </w:tc>
        <w:tc>
          <w:tcPr>
            <w:tcW w:type="dxa" w:w="11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Boss flag exists (isBoss, isElite). Need unique boss card patterns.</w:t>
            </w:r>
          </w:p>
        </w:tc>
      </w:tr>
    </w:tbl>
    <w:p>
      <w:pPr>
        <w:pStyle w:val="Heading2"/>
      </w:pPr>
      <w:r>
        <w:rPr>
          <w:rFonts w:ascii="Arial" w:cs="Arial" w:eastAsia="Arial" w:hAnsi="Arial"/>
          <w:b/>
          <w:bCs/>
        </w:rPr>
        <w:t xml:space="preserve">2.3 Multiplayer &amp;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Battlezone turn sync</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16161"/>
                <w:sz w:val="20"/>
                <w:szCs w:val="20"/>
              </w:rPr>
              <w:t xml:space="preserve">Low</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2-tile radius BZ detection + ready-flag sync. Not needed for single-player jam build.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WebSocket server</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16161"/>
                <w:sz w:val="20"/>
                <w:szCs w:val="20"/>
              </w:rPr>
              <w:t xml:space="preserve">Low</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Full client/server architecture. Can strip for offline-only jam build.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Local save mode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LocalStorage persistence. Manual + auto-save. Essential for webOS.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Chat system</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16161"/>
                <w:sz w:val="20"/>
                <w:szCs w:val="20"/>
              </w:rPr>
              <w:t xml:space="preserve">Low</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In-game messaging. Not needed for single-player.</w:t>
            </w:r>
          </w:p>
        </w:tc>
      </w:tr>
    </w:tbl>
    <w:p>
      <w:pPr>
        <w:pStyle w:val="Heading2"/>
      </w:pPr>
      <w:r>
        <w:rPr>
          <w:rFonts w:ascii="Arial" w:cs="Arial" w:eastAsia="Arial" w:hAnsi="Arial"/>
          <w:b/>
          <w:bCs/>
        </w:rPr>
        <w:t xml:space="preserve">2.4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Music cycling system</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30s silent gap between tracks. 25+ tracks by location. Fade in/out transitions.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SFX pipeline</w:t>
            </w:r>
          </w:p>
        </w:tc>
        <w:tc>
          <w:tcPr>
            <w:tcW w:type="dxa" w:w="11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AudioSystem stubs wired for 6 card SFX + suit-keyed hits. Pass 7: real assets.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Volume sliders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SFX + Music volume (0–100%). In pause menu.</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Footstep per-floor sounds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Floor-specific footstep variants. Ambient sounds per cell.</w:t>
            </w:r>
          </w:p>
        </w:tc>
      </w:tr>
    </w:tbl>
    <w:p>
      <w:r>
        <w:br w:type="page"/>
      </w:r>
    </w:p>
    <w:p>
      <w:pPr>
        <w:pBdr>
          <w:bottom w:val="single" w:color="2E7D32" w:sz="6" w:space="4"/>
        </w:pBdr>
        <w:spacing w:after="200" w:before="300"/>
      </w:pPr>
      <w:r>
        <w:rPr>
          <w:rFonts w:ascii="Arial" w:cs="Arial" w:eastAsia="Arial" w:hAnsi="Arial"/>
          <w:b/>
          <w:bCs/>
          <w:color w:val="2E7D32"/>
          <w:sz w:val="28"/>
          <w:szCs w:val="28"/>
        </w:rPr>
        <w:t xml:space="preserve">3. QUALITY OF LIFE</w:t>
      </w:r>
    </w:p>
    <w:p>
      <w:pPr>
        <w:spacing w:after="120"/>
      </w:pPr>
      <w:r>
        <w:rPr>
          <w:rFonts w:ascii="Arial" w:cs="Arial" w:eastAsia="Arial" w:hAnsi="Arial"/>
          <w:b w:val="false"/>
          <w:bCs w:val="false"/>
          <w:i w:val="false"/>
          <w:iCs w:val="false"/>
          <w:sz w:val="22"/>
          <w:szCs w:val="22"/>
        </w:rPr>
        <w:t xml:space="preserve">Polish, accessibility, and convenience features that make the experience feel finished.</w:t>
      </w:r>
    </w:p>
    <w:p>
      <w:pPr>
        <w:pStyle w:val="Heading2"/>
      </w:pPr>
      <w:r>
        <w:rPr>
          <w:rFonts w:ascii="Arial" w:cs="Arial" w:eastAsia="Arial" w:hAnsi="Arial"/>
          <w:b/>
          <w:bCs/>
        </w:rPr>
        <w:t xml:space="preserve">3.1 Save / Load &amp;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Manual save (pause menu)</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Saves player entity, floor state, visibility, script data, time played.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Auto-save on exit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Fires on page unload. Critical for TV where user can just switch apps.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Save slot management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Needed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Base has single-save. May want 2–3 slots for jam.</w:t>
            </w:r>
          </w:p>
        </w:tc>
      </w:tr>
    </w:tbl>
    <w:p>
      <w:pPr>
        <w:pStyle w:val="Heading2"/>
      </w:pPr>
      <w:r>
        <w:rPr>
          <w:rFonts w:ascii="Arial" w:cs="Arial" w:eastAsia="Arial" w:hAnsi="Arial"/>
          <w:b/>
          <w:bCs/>
        </w:rPr>
        <w:t xml:space="preserve">3.2 UI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Responsive viewport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Mobile/tablet/desktop modes. Safe area support for notches.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Fullscreen toggle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Via settings. webOS apps are fullscreen by default.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Text contrast (outline)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Black outline on white text. Good for TV 10-foot viewing.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i18n localization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i18n.t() calls throughout. LG requires multi-language for webOS store.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Floating damage numbers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Animated text above entities on hit. Shows damage, resist, XP.</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Status messages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Transient notifications: 4s display + 500ms fade. Keyed replacement.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Dialog box system</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Markdown-supported text reveal. Speaker name, button options, callbacks.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Pause menu</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Return/SFX/Music/Input mode/Save/Customize/Title. Needs OoT box-face redesign (T-pause).</w:t>
            </w:r>
          </w:p>
        </w:tc>
      </w:tr>
    </w:tbl>
    <w:p>
      <w:pPr>
        <w:pStyle w:val="Heading2"/>
      </w:pPr>
      <w:r>
        <w:rPr>
          <w:rFonts w:ascii="Arial" w:cs="Arial" w:eastAsia="Arial" w:hAnsi="Arial"/>
          <w:b/>
          <w:bCs/>
        </w:rPr>
        <w:t xml:space="preserve">3.3 Input &amp;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Keyboard (WASD/arrows)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Key repeat: 500ms rotation, 200–500ms movement.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Gamepad (D-pad + face)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Full button mapping. Needs LG Magic Remote D-pad mapping.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Click-to-move pathfinding</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 path to clicked tile. Preview line on map. Good for pointer interaction.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Input mode auto-detection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Switches between keyboard/gamepad/touch based on last input.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Magic Remote gyro pointer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Needed</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C62828"/>
                <w:sz w:val="20"/>
                <w:szCs w:val="20"/>
              </w:rPr>
              <w:t xml:space="preserve">Critical</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Central to Dungeon Gleaner UX. Pointer events for card drag, menu aim, movement.</w:t>
            </w:r>
          </w:p>
        </w:tc>
      </w:tr>
    </w:tbl>
    <w:p>
      <w:pPr>
        <w:pStyle w:val="Heading2"/>
      </w:pPr>
      <w:r>
        <w:rPr>
          <w:rFonts w:ascii="Arial" w:cs="Arial" w:eastAsia="Arial" w:hAnsi="Arial"/>
          <w:b/>
          <w:bCs/>
        </w:rPr>
        <w:t xml:space="preserve">3.4 Visual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Screen shake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Configurable intensity. Good for combat impact.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Particle system</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For spell effects. Can repurpose for card fire animations.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Dither animation smoothing</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16161"/>
                <w:sz w:val="20"/>
                <w:szCs w:val="20"/>
              </w:rPr>
              <w:t xml:space="preserve">Low</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128×128 dither sprite. Subtle but polished.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Sprite dual-tint coloring</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1565C0"/>
                <w:sz w:val="20"/>
                <w:szCs w:val="20"/>
              </w:rPr>
              <w:t xml:space="preserve">Medium</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Cloak + hat color layers. Useful for enemy suit coloring.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Floor transition animation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HUD.showFloorTransition() with text overlay + fade.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Combat resolution choreography</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High</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CombatFX: fan slide, player pulse, enemy lunge, HUD flash. Per-enemy timing.</w:t>
            </w:r>
          </w:p>
        </w:tc>
      </w:tr>
    </w:tbl>
    <w:p>
      <w:pPr>
        <w:pStyle w:val="Heading2"/>
      </w:pPr>
      <w:r>
        <w:rPr>
          <w:rFonts w:ascii="Arial" w:cs="Arial" w:eastAsia="Arial" w:hAnsi="Arial"/>
          <w:b/>
          <w:bCs/>
        </w:rPr>
        <w:t xml:space="preserve">3.5 Character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60"/>
        <w:gridCol w:w="4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Name editor</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16161"/>
                <w:sz w:val="20"/>
                <w:szCs w:val="20"/>
              </w:rPr>
              <w:t xml:space="preserve">Low</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Text field + random name generator. Nice-to-have for jam.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Cloak color picker</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16161"/>
                <w:sz w:val="20"/>
                <w:szCs w:val="20"/>
              </w:rPr>
              <w:t xml:space="preserve">Low</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8-color palette with arrows. Visual preview.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Character portrait</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Present</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616161"/>
                <w:sz w:val="20"/>
                <w:szCs w:val="20"/>
              </w:rPr>
              <w:t xml:space="preserve">Low</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Animated dithered preview in customization menu.</w:t>
            </w:r>
          </w:p>
        </w:tc>
      </w:tr>
    </w:tbl>
    <w:p>
      <w:r>
        <w:br w:type="page"/>
      </w:r>
    </w:p>
    <w:p>
      <w:pPr>
        <w:pBdr>
          <w:bottom w:val="single" w:color="616161" w:sz="6" w:space="4"/>
        </w:pBdr>
        <w:spacing w:after="200" w:before="300"/>
      </w:pPr>
      <w:r>
        <w:rPr>
          <w:rFonts w:ascii="Arial" w:cs="Arial" w:eastAsia="Arial" w:hAnsi="Arial"/>
          <w:b/>
          <w:bCs/>
          <w:color w:val="616161"/>
          <w:sz w:val="28"/>
          <w:szCs w:val="28"/>
        </w:rPr>
        <w:t xml:space="preserve">4. WHAT WE STRIP OR DEFER</w:t>
      </w:r>
    </w:p>
    <w:p>
      <w:pPr>
        <w:spacing w:after="120"/>
      </w:pPr>
      <w:r>
        <w:rPr>
          <w:rFonts w:ascii="Arial" w:cs="Arial" w:eastAsia="Arial" w:hAnsi="Arial"/>
          <w:b w:val="false"/>
          <w:bCs w:val="false"/>
          <w:i w:val="false"/>
          <w:iCs w:val="false"/>
          <w:sz w:val="22"/>
          <w:szCs w:val="22"/>
        </w:rPr>
        <w:t xml:space="preserve">Systems in base glov that Dungeon Gleaner does not need for the jam build, or that we defer to post-jam.</w:t>
      </w:r>
    </w:p>
    <w:p>
      <w:pPr>
        <w:pStyle w:val="Heading2"/>
      </w:pPr>
      <w:r>
        <w:rPr>
          <w:rFonts w:ascii="Arial" w:cs="Arial" w:eastAsia="Arial" w:hAnsi="Arial"/>
          <w:b/>
          <w:bCs/>
        </w:rPr>
        <w:t xml:space="preserve">4.1 Multiplayer Infrastructure</w:t>
      </w:r>
    </w:p>
    <w:p>
      <w:pPr>
        <w:pStyle w:val="ListParagraph"/>
        <w:numPr>
          <w:ilvl w:val="0"/>
          <w:numId w:val="2"/>
        </w:numPr>
        <w:spacing w:after="80"/>
      </w:pPr>
      <w:r>
        <w:rPr>
          <w:rFonts w:ascii="Arial" w:cs="Arial" w:eastAsia="Arial" w:hAnsi="Arial"/>
          <w:sz w:val="22"/>
          <w:szCs w:val="22"/>
        </w:rPr>
        <w:t xml:space="preserve">WebSocket server, channel_server, subscription_manager — offline single-player only for jam</w:t>
      </w:r>
    </w:p>
    <w:p>
      <w:pPr>
        <w:pStyle w:val="ListParagraph"/>
        <w:numPr>
          <w:ilvl w:val="0"/>
          <w:numId w:val="2"/>
        </w:numPr>
        <w:spacing w:after="80"/>
      </w:pPr>
      <w:r>
        <w:rPr>
          <w:rFonts w:ascii="Arial" w:cs="Arial" w:eastAsia="Arial" w:hAnsi="Arial"/>
          <w:sz w:val="22"/>
          <w:szCs w:val="22"/>
        </w:rPr>
        <w:t xml:space="preserve">Battlezone turn sync — no multiplayer combat</w:t>
      </w:r>
    </w:p>
    <w:p>
      <w:pPr>
        <w:pStyle w:val="ListParagraph"/>
        <w:numPr>
          <w:ilvl w:val="0"/>
          <w:numId w:val="2"/>
        </w:numPr>
        <w:spacing w:after="80"/>
      </w:pPr>
      <w:r>
        <w:rPr>
          <w:rFonts w:ascii="Arial" w:cs="Arial" w:eastAsia="Arial" w:hAnsi="Arial"/>
          <w:sz w:val="22"/>
          <w:szCs w:val="22"/>
        </w:rPr>
        <w:t xml:space="preserve">Player name display over heads — single-player</w:t>
      </w:r>
    </w:p>
    <w:p>
      <w:pPr>
        <w:pStyle w:val="ListParagraph"/>
        <w:numPr>
          <w:ilvl w:val="0"/>
          <w:numId w:val="2"/>
        </w:numPr>
        <w:spacing w:after="80"/>
      </w:pPr>
      <w:r>
        <w:rPr>
          <w:rFonts w:ascii="Arial" w:cs="Arial" w:eastAsia="Arial" w:hAnsi="Arial"/>
          <w:sz w:val="22"/>
          <w:szCs w:val="22"/>
        </w:rPr>
        <w:t xml:space="preserve">Chat system — no messaging needed</w:t>
      </w:r>
    </w:p>
    <w:p>
      <w:pPr>
        <w:pStyle w:val="ListParagraph"/>
        <w:numPr>
          <w:ilvl w:val="0"/>
          <w:numId w:val="2"/>
        </w:numPr>
        <w:spacing w:after="80"/>
      </w:pPr>
      <w:r>
        <w:rPr>
          <w:rFonts w:ascii="Arial" w:cs="Arial" w:eastAsia="Arial" w:hAnsi="Arial"/>
          <w:sz w:val="22"/>
          <w:szCs w:val="22"/>
        </w:rPr>
        <w:t xml:space="preserve">Position manager network sync — local state only</w:t>
      </w:r>
    </w:p>
    <w:p>
      <w:pPr>
        <w:pStyle w:val="Heading2"/>
      </w:pPr>
      <w:r>
        <w:rPr>
          <w:rFonts w:ascii="Arial" w:cs="Arial" w:eastAsia="Arial" w:hAnsi="Arial"/>
          <w:b/>
          <w:bCs/>
        </w:rPr>
        <w:t xml:space="preserve">4.2 Legacy Combat (Replaced)</w:t>
      </w:r>
    </w:p>
    <w:p>
      <w:pPr>
        <w:pStyle w:val="ListParagraph"/>
        <w:numPr>
          <w:ilvl w:val="0"/>
          <w:numId w:val="2"/>
        </w:numPr>
        <w:spacing w:after="80"/>
      </w:pPr>
      <w:r>
        <w:rPr>
          <w:rFonts w:ascii="Arial" w:cs="Arial" w:eastAsia="Arial" w:hAnsi="Arial"/>
          <w:sz w:val="22"/>
          <w:szCs w:val="22"/>
        </w:rPr>
        <w:t xml:space="preserve">Bump-to-attack MP-based combat — fully replaced by card stack-then-fire</w:t>
      </w:r>
    </w:p>
    <w:p>
      <w:pPr>
        <w:pStyle w:val="ListParagraph"/>
        <w:numPr>
          <w:ilvl w:val="0"/>
          <w:numId w:val="2"/>
        </w:numPr>
        <w:spacing w:after="80"/>
      </w:pPr>
      <w:r>
        <w:rPr>
          <w:rFonts w:ascii="Arial" w:cs="Arial" w:eastAsia="Arial" w:hAnsi="Arial"/>
          <w:sz w:val="22"/>
          <w:szCs w:val="22"/>
        </w:rPr>
        <w:t xml:space="preserve">Spell books (Fire/Earth/Ice) — replaced by suit-based card system</w:t>
      </w:r>
    </w:p>
    <w:p>
      <w:pPr>
        <w:pStyle w:val="ListParagraph"/>
        <w:numPr>
          <w:ilvl w:val="0"/>
          <w:numId w:val="2"/>
        </w:numPr>
        <w:spacing w:after="80"/>
      </w:pPr>
      <w:r>
        <w:rPr>
          <w:rFonts w:ascii="Arial" w:cs="Arial" w:eastAsia="Arial" w:hAnsi="Arial"/>
          <w:sz w:val="22"/>
          <w:szCs w:val="22"/>
        </w:rPr>
        <w:t xml:space="preserve">Hat elemental resistance system — may adapt post-jam as card modifiers</w:t>
      </w:r>
    </w:p>
    <w:p>
      <w:pPr>
        <w:pStyle w:val="ListParagraph"/>
        <w:numPr>
          <w:ilvl w:val="0"/>
          <w:numId w:val="2"/>
        </w:numPr>
        <w:spacing w:after="80"/>
      </w:pPr>
      <w:r>
        <w:rPr>
          <w:rFonts w:ascii="Arial" w:cs="Arial" w:eastAsia="Arial" w:hAnsi="Arial"/>
          <w:sz w:val="22"/>
          <w:szCs w:val="22"/>
        </w:rPr>
        <w:t xml:space="preserve">Potion consumables — replaced by ♥ Heart cards (HP cost / heal)</w:t>
      </w:r>
    </w:p>
    <w:p>
      <w:pPr>
        <w:pStyle w:val="Heading2"/>
      </w:pPr>
      <w:r>
        <w:rPr>
          <w:rFonts w:ascii="Arial" w:cs="Arial" w:eastAsia="Arial" w:hAnsi="Arial"/>
          <w:b/>
          <w:bCs/>
        </w:rPr>
        <w:t xml:space="preserve">4.3 Post-Jam Polish</w:t>
      </w:r>
    </w:p>
    <w:p>
      <w:pPr>
        <w:pStyle w:val="ListParagraph"/>
        <w:numPr>
          <w:ilvl w:val="0"/>
          <w:numId w:val="2"/>
        </w:numPr>
        <w:spacing w:after="80"/>
      </w:pPr>
      <w:r>
        <w:rPr>
          <w:rFonts w:ascii="Arial" w:cs="Arial" w:eastAsia="Arial" w:hAnsi="Arial"/>
          <w:sz w:val="22"/>
          <w:szCs w:val="22"/>
        </w:rPr>
        <w:t xml:space="preserve">Hearts rule-breaker mechanics (Pass 10) — ♥ outside RPS triangle, complex status interactions</w:t>
      </w:r>
    </w:p>
    <w:p>
      <w:pPr>
        <w:pStyle w:val="ListParagraph"/>
        <w:numPr>
          <w:ilvl w:val="0"/>
          <w:numId w:val="2"/>
        </w:numPr>
        <w:spacing w:after="80"/>
      </w:pPr>
      <w:r>
        <w:rPr>
          <w:rFonts w:ascii="Arial" w:cs="Arial" w:eastAsia="Arial" w:hAnsi="Arial"/>
          <w:sz w:val="22"/>
          <w:szCs w:val="22"/>
        </w:rPr>
        <w:t xml:space="preserve">Suit-keyed terrain effects (Pass 11) — biome tiles that buff/debuff specific suits</w:t>
      </w:r>
    </w:p>
    <w:p>
      <w:pPr>
        <w:pStyle w:val="ListParagraph"/>
        <w:numPr>
          <w:ilvl w:val="0"/>
          <w:numId w:val="2"/>
        </w:numPr>
        <w:spacing w:after="80"/>
      </w:pPr>
      <w:r>
        <w:rPr>
          <w:rFonts w:ascii="Arial" w:cs="Arial" w:eastAsia="Arial" w:hAnsi="Arial"/>
          <w:sz w:val="22"/>
          <w:szCs w:val="22"/>
        </w:rPr>
        <w:t xml:space="preserve">State-driven advantage twist (Pass 12) — dynamic advantage based on game state</w:t>
      </w:r>
    </w:p>
    <w:p>
      <w:pPr>
        <w:pStyle w:val="ListParagraph"/>
        <w:numPr>
          <w:ilvl w:val="0"/>
          <w:numId w:val="2"/>
        </w:numPr>
        <w:spacing w:after="80"/>
      </w:pPr>
      <w:r>
        <w:rPr>
          <w:rFonts w:ascii="Arial" w:cs="Arial" w:eastAsia="Arial" w:hAnsi="Arial"/>
          <w:sz w:val="22"/>
          <w:szCs w:val="22"/>
        </w:rPr>
        <w:t xml:space="preserve">Character customization menu — nice-to-have, not ship-critical</w:t>
      </w:r>
    </w:p>
    <w:p>
      <w:pPr>
        <w:pStyle w:val="ListParagraph"/>
        <w:numPr>
          <w:ilvl w:val="0"/>
          <w:numId w:val="2"/>
        </w:numPr>
        <w:spacing w:after="80"/>
      </w:pPr>
      <w:r>
        <w:rPr>
          <w:rFonts w:ascii="Arial" w:cs="Arial" w:eastAsia="Arial" w:hAnsi="Arial"/>
          <w:sz w:val="22"/>
          <w:szCs w:val="22"/>
        </w:rPr>
        <w:t xml:space="preserve">Multiple save slots — single slot sufficient for jam</w:t>
      </w:r>
    </w:p>
    <w:p>
      <w:r>
        <w:br w:type="page"/>
      </w:r>
    </w:p>
    <w:p>
      <w:pPr>
        <w:pBdr>
          <w:bottom w:val="single" w:color="E65100" w:sz="6" w:space="4"/>
        </w:pBdr>
        <w:spacing w:after="200" w:before="300"/>
      </w:pPr>
      <w:r>
        <w:rPr>
          <w:rFonts w:ascii="Arial" w:cs="Arial" w:eastAsia="Arial" w:hAnsi="Arial"/>
          <w:b/>
          <w:bCs/>
          <w:color w:val="E65100"/>
          <w:sz w:val="28"/>
          <w:szCs w:val="28"/>
        </w:rPr>
        <w:t xml:space="preserve">5. SPRINT MAPPING — WHAT TO PORT WHEN</w:t>
      </w:r>
    </w:p>
    <w:p>
      <w:pPr>
        <w:spacing w:after="120"/>
      </w:pPr>
      <w:r>
        <w:rPr>
          <w:rFonts w:ascii="Arial" w:cs="Arial" w:eastAsia="Arial" w:hAnsi="Arial"/>
          <w:b w:val="false"/>
          <w:bCs w:val="false"/>
          <w:i w:val="false"/>
          <w:iCs w:val="false"/>
          <w:sz w:val="22"/>
          <w:szCs w:val="22"/>
        </w:rPr>
        <w:t xml:space="preserve">Mapping base glov features to Dungeon Gleaner sprint schedule (deadline: April 5, 2026).</w:t>
      </w:r>
    </w:p>
    <w:p>
      <w:pPr>
        <w:pStyle w:val="Heading2"/>
      </w:pPr>
      <w:r>
        <w:rPr>
          <w:rFonts w:ascii="Arial" w:cs="Arial" w:eastAsia="Arial" w:hAnsi="Arial"/>
          <w:b/>
          <w:bCs/>
        </w:rPr>
        <w:t xml:space="preserve">5.1 Already Done</w:t>
      </w:r>
    </w:p>
    <w:p>
      <w:pPr>
        <w:pStyle w:val="ListParagraph"/>
        <w:numPr>
          <w:ilvl w:val="0"/>
          <w:numId w:val="2"/>
        </w:numPr>
        <w:spacing w:after="80"/>
      </w:pPr>
      <w:r>
        <w:rPr>
          <w:rFonts w:ascii="Arial" w:cs="Arial" w:eastAsia="Arial" w:hAnsi="Arial"/>
          <w:sz w:val="22"/>
          <w:szCs w:val="22"/>
        </w:rPr>
        <w:t xml:space="preserve">Card system (CardSystem, CardFan, CardStack) — replaces base inventory+combat</w:t>
      </w:r>
    </w:p>
    <w:p>
      <w:pPr>
        <w:pStyle w:val="ListParagraph"/>
        <w:numPr>
          <w:ilvl w:val="0"/>
          <w:numId w:val="2"/>
        </w:numPr>
        <w:spacing w:after="80"/>
      </w:pPr>
      <w:r>
        <w:rPr>
          <w:rFonts w:ascii="Arial" w:cs="Arial" w:eastAsia="Arial" w:hAnsi="Arial"/>
          <w:sz w:val="22"/>
          <w:szCs w:val="22"/>
        </w:rPr>
        <w:t xml:space="preserve">Suit-based RPS synergy (SynergyEngine) — replaces elemental system</w:t>
      </w:r>
    </w:p>
    <w:p>
      <w:pPr>
        <w:pStyle w:val="ListParagraph"/>
        <w:numPr>
          <w:ilvl w:val="0"/>
          <w:numId w:val="2"/>
        </w:numPr>
        <w:spacing w:after="80"/>
      </w:pPr>
      <w:r>
        <w:rPr>
          <w:rFonts w:ascii="Arial" w:cs="Arial" w:eastAsia="Arial" w:hAnsi="Arial"/>
          <w:sz w:val="22"/>
          <w:szCs w:val="22"/>
        </w:rPr>
        <w:t xml:space="preserve">Combat choreography (CombatFX, CombatBridge) — adapted from base</w:t>
      </w:r>
    </w:p>
    <w:p>
      <w:pPr>
        <w:pStyle w:val="ListParagraph"/>
        <w:numPr>
          <w:ilvl w:val="0"/>
          <w:numId w:val="2"/>
        </w:numPr>
        <w:spacing w:after="80"/>
      </w:pPr>
      <w:r>
        <w:rPr>
          <w:rFonts w:ascii="Arial" w:cs="Arial" w:eastAsia="Arial" w:hAnsi="Arial"/>
          <w:sz w:val="22"/>
          <w:szCs w:val="22"/>
        </w:rPr>
        <w:t xml:space="preserve">Suit advantage toast (SuitToast, Toast.showCentered) — Pass 6 complete</w:t>
      </w:r>
    </w:p>
    <w:p>
      <w:pPr>
        <w:pStyle w:val="ListParagraph"/>
        <w:numPr>
          <w:ilvl w:val="0"/>
          <w:numId w:val="2"/>
        </w:numPr>
        <w:spacing w:after="80"/>
      </w:pPr>
      <w:r>
        <w:rPr>
          <w:rFonts w:ascii="Arial" w:cs="Arial" w:eastAsia="Arial" w:hAnsi="Arial"/>
          <w:sz w:val="22"/>
          <w:szCs w:val="22"/>
        </w:rPr>
        <w:t xml:space="preserve">HUD (HP/Energy/Battery bars + combat log) — adapted from base</w:t>
      </w:r>
    </w:p>
    <w:p>
      <w:pPr>
        <w:pStyle w:val="ListParagraph"/>
        <w:numPr>
          <w:ilvl w:val="0"/>
          <w:numId w:val="2"/>
        </w:numPr>
        <w:spacing w:after="80"/>
      </w:pPr>
      <w:r>
        <w:rPr>
          <w:rFonts w:ascii="Arial" w:cs="Arial" w:eastAsia="Arial" w:hAnsi="Arial"/>
          <w:sz w:val="22"/>
          <w:szCs w:val="22"/>
        </w:rPr>
        <w:t xml:space="preserve">Data migration (63 cards, 27 enemies to suit system) — complete</w:t>
      </w:r>
    </w:p>
    <w:p>
      <w:pPr>
        <w:pStyle w:val="Heading2"/>
      </w:pPr>
      <w:r>
        <w:rPr>
          <w:rFonts w:ascii="Arial" w:cs="Arial" w:eastAsia="Arial" w:hAnsi="Arial"/>
          <w:b/>
          <w:bCs/>
        </w:rPr>
        <w:t xml:space="preserve">5.2 This Sprint (Mar 28 – Apr 2)</w:t>
      </w:r>
    </w:p>
    <w:p>
      <w:pPr>
        <w:pStyle w:val="ListParagraph"/>
        <w:numPr>
          <w:ilvl w:val="0"/>
          <w:numId w:val="2"/>
        </w:numPr>
        <w:spacing w:after="80"/>
      </w:pPr>
      <w:r>
        <w:rPr>
          <w:rFonts w:ascii="Arial" w:cs="Arial" w:eastAsia="Arial" w:hAnsi="Arial"/>
          <w:sz w:val="22"/>
          <w:szCs w:val="22"/>
        </w:rPr>
        <w:t xml:space="preserve">Pass 7: Audio asset wiring — 6 card SFX + suit-keyed hit sounds into AudioSystem stubs</w:t>
      </w:r>
    </w:p>
    <w:p>
      <w:pPr>
        <w:pStyle w:val="ListParagraph"/>
        <w:numPr>
          <w:ilvl w:val="0"/>
          <w:numId w:val="2"/>
        </w:numPr>
        <w:spacing w:after="80"/>
      </w:pPr>
      <w:r>
        <w:rPr>
          <w:rFonts w:ascii="Arial" w:cs="Arial" w:eastAsia="Arial" w:hAnsi="Arial"/>
          <w:sz w:val="22"/>
          <w:szCs w:val="22"/>
        </w:rPr>
        <w:t xml:space="preserve">Pass 8: Enemy attack telegraph — visible enemy committed stack (ship-critical readability)</w:t>
      </w:r>
    </w:p>
    <w:p>
      <w:pPr>
        <w:pStyle w:val="ListParagraph"/>
        <w:numPr>
          <w:ilvl w:val="0"/>
          <w:numId w:val="2"/>
        </w:numPr>
        <w:spacing w:after="80"/>
      </w:pPr>
      <w:r>
        <w:rPr>
          <w:rFonts w:ascii="Arial" w:cs="Arial" w:eastAsia="Arial" w:hAnsi="Arial"/>
          <w:sz w:val="22"/>
          <w:szCs w:val="22"/>
        </w:rPr>
        <w:t xml:space="preserve">T1.6: Death anim corpse tile rendering — fold/poof completion</w:t>
      </w:r>
    </w:p>
    <w:p>
      <w:pPr>
        <w:pStyle w:val="ListParagraph"/>
        <w:numPr>
          <w:ilvl w:val="0"/>
          <w:numId w:val="2"/>
        </w:numPr>
        <w:spacing w:after="80"/>
      </w:pPr>
      <w:r>
        <w:rPr>
          <w:rFonts w:ascii="Arial" w:cs="Arial" w:eastAsia="Arial" w:hAnsi="Arial"/>
          <w:sz w:val="22"/>
          <w:szCs w:val="22"/>
        </w:rPr>
        <w:t xml:space="preserve">T2.1: Bag viewer — visual deck browser between combats</w:t>
      </w:r>
    </w:p>
    <w:p>
      <w:pPr>
        <w:pStyle w:val="Heading2"/>
      </w:pPr>
      <w:r>
        <w:rPr>
          <w:rFonts w:ascii="Arial" w:cs="Arial" w:eastAsia="Arial" w:hAnsi="Arial"/>
          <w:b/>
          <w:bCs/>
        </w:rPr>
        <w:t xml:space="preserve">5.3 Final Sprint (Apr 2 – Apr 5)</w:t>
      </w:r>
    </w:p>
    <w:p>
      <w:pPr>
        <w:pStyle w:val="ListParagraph"/>
        <w:numPr>
          <w:ilvl w:val="0"/>
          <w:numId w:val="2"/>
        </w:numPr>
        <w:spacing w:after="80"/>
      </w:pPr>
      <w:r>
        <w:rPr>
          <w:rFonts w:ascii="Arial" w:cs="Arial" w:eastAsia="Arial" w:hAnsi="Arial"/>
          <w:sz w:val="22"/>
          <w:szCs w:val="22"/>
        </w:rPr>
        <w:t xml:space="preserve">T2.2–T2.6: Economy loop closure (stash transfer, rep feedback, floor reshuffle, victory stats)</w:t>
      </w:r>
    </w:p>
    <w:p>
      <w:pPr>
        <w:pStyle w:val="ListParagraph"/>
        <w:numPr>
          <w:ilvl w:val="0"/>
          <w:numId w:val="2"/>
        </w:numPr>
        <w:spacing w:after="80"/>
      </w:pPr>
      <w:r>
        <w:rPr>
          <w:rFonts w:ascii="Arial" w:cs="Arial" w:eastAsia="Arial" w:hAnsi="Arial"/>
          <w:sz w:val="22"/>
          <w:szCs w:val="22"/>
        </w:rPr>
        <w:t xml:space="preserve">Pass 9: Suit balance tuning — playtest cost/multiplier values</w:t>
      </w:r>
    </w:p>
    <w:p>
      <w:pPr>
        <w:pStyle w:val="ListParagraph"/>
        <w:numPr>
          <w:ilvl w:val="0"/>
          <w:numId w:val="2"/>
        </w:numPr>
        <w:spacing w:after="80"/>
      </w:pPr>
      <w:r>
        <w:rPr>
          <w:rFonts w:ascii="Arial" w:cs="Arial" w:eastAsia="Arial" w:hAnsi="Arial"/>
          <w:sz w:val="22"/>
          <w:szCs w:val="22"/>
        </w:rPr>
        <w:t xml:space="preserve">LG webOS validation — WebGL context, Magic Remote input, fullscreen, save persistence</w:t>
      </w:r>
    </w:p>
    <w:p>
      <w:pPr>
        <w:pStyle w:val="ListParagraph"/>
        <w:numPr>
          <w:ilvl w:val="0"/>
          <w:numId w:val="2"/>
        </w:numPr>
        <w:spacing w:after="80"/>
      </w:pPr>
      <w:r>
        <w:rPr>
          <w:rFonts w:ascii="Arial" w:cs="Arial" w:eastAsia="Arial" w:hAnsi="Arial"/>
          <w:sz w:val="22"/>
          <w:szCs w:val="22"/>
        </w:rPr>
        <w:t xml:space="preserve">Biome visual pass — map glov vstyles to Cellar(♠)/Foundry(♦)/Sealab(♣)</w:t>
      </w:r>
    </w:p>
    <w:p>
      <w:pPr>
        <w:spacing w:before="600"/>
      </w:pPr>
    </w:p>
    <w:p>
      <w:pPr>
        <w:pBdr>
          <w:top w:val="single" w:color="CCCCCC" w:sz="4" w:space="8"/>
        </w:pBdr>
        <w:jc w:val="center"/>
      </w:pPr>
      <w:r>
        <w:rPr>
          <w:rFonts w:ascii="Arial" w:cs="Arial" w:eastAsia="Arial" w:hAnsi="Arial"/>
          <w:i/>
          <w:iCs/>
          <w:color w:val="AAAAAA"/>
          <w:sz w:val="18"/>
          <w:szCs w:val="18"/>
        </w:rPr>
        <w:t xml:space="preserve">End of document — generated March 2026 for DC Jam 2026 sprint</w:t>
      </w:r>
    </w:p>
    <w:p>
      <w:pPr>
        <w:pStyle w:val="Heading2"/>
        <w:pageBreakBefore/>
      </w:pPr>
      <w:r>
        <w:rPr>
          <w:rFonts w:ascii="Arial" w:cs="Arial" w:eastAsia="Arial" w:hAnsi="Arial"/>
          <w:b/>
          <w:bCs/>
        </w:rPr>
        <w:t xml:space="preserve">6. Cross-References</w:t>
      </w:r>
    </w:p>
    <w:p>
      <w:pPr>
        <w:spacing w:after="120"/>
      </w:pPr>
      <w:r>
        <w:rPr>
          <w:rFonts w:ascii="Arial" w:cs="Arial" w:eastAsia="Arial" w:hAnsi="Arial"/>
          <w:b/>
          <w:bCs/>
          <w:sz w:val="22"/>
          <w:szCs w:val="22"/>
        </w:rPr>
        <w:t xml:space="preserve">Master index: </w:t>
      </w:r>
      <w:r>
        <w:rPr>
          <w:rFonts w:ascii="Arial" w:cs="Arial" w:eastAsia="Arial" w:hAnsi="Arial"/>
          <w:sz w:val="22"/>
          <w:szCs w:val="22"/>
        </w:rPr>
        <w:t xml:space="preserve">CROSS_ROADMAP.md — dependency-ordered execution for playable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shd w:val="clear" w:fill="D5E8F0"/>
          </w:tcPr>
          <w:p>
            <w:r>
              <w:rPr>
                <w:rFonts w:ascii="Arial" w:cs="Arial" w:eastAsia="Arial" w:hAnsi="Arial"/>
                <w:b/>
                <w:sz w:val="18"/>
                <w:szCs w:val="18"/>
              </w:rPr>
              <w:t>This Section</w:t>
            </w:r>
          </w:p>
        </w:tc>
        <w:tc>
          <w:tcPr>
            <w:tcW w:type="dxa" w:w="3400"/>
            <w:shd w:val="clear" w:fill="D5E8F0"/>
          </w:tcPr>
          <w:p>
            <w:r>
              <w:rPr>
                <w:rFonts w:ascii="Arial" w:cs="Arial" w:eastAsia="Arial" w:hAnsi="Arial"/>
                <w:b/>
                <w:sz w:val="18"/>
                <w:szCs w:val="18"/>
              </w:rPr>
              <w:t>Links To</w:t>
            </w:r>
          </w:p>
        </w:tc>
        <w:tc>
          <w:tcPr>
            <w:tcW w:type="dxa" w:w="3160"/>
            <w:shd w:val="clear" w:fill="D5E8F0"/>
          </w:tcPr>
          <w:p>
            <w:r>
              <w:rPr>
                <w:rFonts w:ascii="Arial" w:cs="Arial" w:eastAsia="Arial" w:hAnsi="Arial"/>
                <w:b/>
                <w:sz w:val="18"/>
                <w:szCs w:val="18"/>
              </w:rPr>
              <w:t>Relationship</w:t>
            </w:r>
          </w:p>
        </w:tc>
      </w:tr>
      <w:tr>
        <w:tc>
          <w:tcPr>
            <w:tcW w:type="dxa" w:w="2800"/>
          </w:tcPr>
          <w:p>
            <w:r>
              <w:rPr>
                <w:rFonts w:ascii="Arial" w:cs="Arial" w:eastAsia="Arial" w:hAnsi="Arial"/>
                <w:sz w:val="18"/>
                <w:szCs w:val="18"/>
              </w:rPr>
              <w:t>§1.1 Movement</w:t>
            </w:r>
          </w:p>
        </w:tc>
        <w:tc>
          <w:tcPr>
            <w:tcW w:type="dxa" w:w="3400"/>
          </w:tcPr>
          <w:p>
            <w:r>
              <w:rPr>
                <w:rFonts w:ascii="Arial" w:cs="Arial" w:eastAsia="Arial" w:hAnsi="Arial"/>
                <w:sz w:val="18"/>
                <w:szCs w:val="18"/>
              </w:rPr>
              <w:t>→ DOC-2 §4 Gate-Contract System</w:t>
            </w:r>
          </w:p>
        </w:tc>
        <w:tc>
          <w:tcPr>
            <w:tcW w:type="dxa" w:w="3160"/>
          </w:tcPr>
          <w:p>
            <w:r>
              <w:rPr>
                <w:rFonts w:ascii="Arial" w:cs="Arial" w:eastAsia="Arial" w:hAnsi="Arial"/>
                <w:sz w:val="18"/>
                <w:szCs w:val="18"/>
              </w:rPr>
              <w:t>Grid movement + collision aligned with gate system</w:t>
            </w:r>
          </w:p>
        </w:tc>
      </w:tr>
      <w:tr>
        <w:tc>
          <w:tcPr>
            <w:tcW w:type="dxa" w:w="2800"/>
          </w:tcPr>
          <w:p>
            <w:r>
              <w:rPr>
                <w:rFonts w:ascii="Arial" w:cs="Arial" w:eastAsia="Arial" w:hAnsi="Arial"/>
                <w:sz w:val="18"/>
                <w:szCs w:val="18"/>
              </w:rPr>
              <w:t>§1.1 Magic Remote</w:t>
            </w:r>
          </w:p>
        </w:tc>
        <w:tc>
          <w:tcPr>
            <w:tcW w:type="dxa" w:w="3400"/>
          </w:tcPr>
          <w:p>
            <w:r>
              <w:rPr>
                <w:rFonts w:ascii="Arial" w:cs="Arial" w:eastAsia="Arial" w:hAnsi="Arial"/>
                <w:sz w:val="18"/>
                <w:szCs w:val="18"/>
              </w:rPr>
              <w:t>→ CROSS_ROADMAP Phase G.4</w:t>
            </w:r>
          </w:p>
        </w:tc>
        <w:tc>
          <w:tcPr>
            <w:tcW w:type="dxa" w:w="3160"/>
          </w:tcPr>
          <w:p>
            <w:r>
              <w:rPr>
                <w:rFonts w:ascii="Arial" w:cs="Arial" w:eastAsia="Arial" w:hAnsi="Arial"/>
                <w:sz w:val="18"/>
                <w:szCs w:val="18"/>
              </w:rPr>
              <w:t>LG webOS gyro input — ship-critical for jam</w:t>
            </w:r>
          </w:p>
        </w:tc>
      </w:tr>
      <w:tr>
        <w:tc>
          <w:tcPr>
            <w:tcW w:type="dxa" w:w="2800"/>
          </w:tcPr>
          <w:p>
            <w:r>
              <w:rPr>
                <w:rFonts w:ascii="Arial" w:cs="Arial" w:eastAsia="Arial" w:hAnsi="Arial"/>
                <w:sz w:val="18"/>
                <w:szCs w:val="18"/>
              </w:rPr>
              <w:t>§1.2 Combat System</w:t>
            </w:r>
          </w:p>
        </w:tc>
        <w:tc>
          <w:tcPr>
            <w:tcW w:type="dxa" w:w="3400"/>
          </w:tcPr>
          <w:p>
            <w:r>
              <w:rPr>
                <w:rFonts w:ascii="Arial" w:cs="Arial" w:eastAsia="Arial" w:hAnsi="Arial"/>
                <w:sz w:val="18"/>
                <w:szCs w:val="18"/>
              </w:rPr>
              <w:t>→ DOC-1 GAP T1 Combat Polish</w:t>
            </w:r>
          </w:p>
        </w:tc>
        <w:tc>
          <w:tcPr>
            <w:tcW w:type="dxa" w:w="3160"/>
          </w:tcPr>
          <w:p>
            <w:r>
              <w:rPr>
                <w:rFonts w:ascii="Arial" w:cs="Arial" w:eastAsia="Arial" w:hAnsi="Arial"/>
                <w:sz w:val="18"/>
                <w:szCs w:val="18"/>
              </w:rPr>
              <w:t>Card combat replaces base STR; T1.4–T1.6 remaining</w:t>
            </w:r>
          </w:p>
        </w:tc>
      </w:tr>
      <w:tr>
        <w:tc>
          <w:tcPr>
            <w:tcW w:type="dxa" w:w="2800"/>
          </w:tcPr>
          <w:p>
            <w:r>
              <w:rPr>
                <w:rFonts w:ascii="Arial" w:cs="Arial" w:eastAsia="Arial" w:hAnsi="Arial"/>
                <w:sz w:val="18"/>
                <w:szCs w:val="18"/>
              </w:rPr>
              <w:t>§1.3 Level Gen</w:t>
            </w:r>
          </w:p>
        </w:tc>
        <w:tc>
          <w:tcPr>
            <w:tcW w:type="dxa" w:w="3400"/>
          </w:tcPr>
          <w:p>
            <w:r>
              <w:rPr>
                <w:rFonts w:ascii="Arial" w:cs="Arial" w:eastAsia="Arial" w:hAnsi="Arial"/>
                <w:sz w:val="18"/>
                <w:szCs w:val="18"/>
              </w:rPr>
              <w:t>→ DOC-2 §2 World Graph, §3 Floor Registry</w:t>
            </w:r>
          </w:p>
        </w:tc>
        <w:tc>
          <w:tcPr>
            <w:tcW w:type="dxa" w:w="3160"/>
          </w:tcPr>
          <w:p>
            <w:r>
              <w:rPr>
                <w:rFonts w:ascii="Arial" w:cs="Arial" w:eastAsia="Arial" w:hAnsi="Arial"/>
                <w:sz w:val="18"/>
                <w:szCs w:val="18"/>
              </w:rPr>
              <w:t>Tutorial Roadmap defines 14-floor graph + procgen</w:t>
            </w:r>
          </w:p>
        </w:tc>
      </w:tr>
      <w:tr>
        <w:tc>
          <w:tcPr>
            <w:tcW w:type="dxa" w:w="2800"/>
          </w:tcPr>
          <w:p>
            <w:r>
              <w:rPr>
                <w:rFonts w:ascii="Arial" w:cs="Arial" w:eastAsia="Arial" w:hAnsi="Arial"/>
                <w:sz w:val="18"/>
                <w:szCs w:val="18"/>
              </w:rPr>
              <w:t>§1.3 Minimap (76px)</w:t>
            </w:r>
          </w:p>
        </w:tc>
        <w:tc>
          <w:tcPr>
            <w:tcW w:type="dxa" w:w="3400"/>
          </w:tcPr>
          <w:p>
            <w:r>
              <w:rPr>
                <w:rFonts w:ascii="Arial" w:cs="Arial" w:eastAsia="Arial" w:hAnsi="Arial"/>
                <w:sz w:val="18"/>
                <w:szCs w:val="18"/>
              </w:rPr>
              <w:t>→ DOC-3 Pass 3.11 (minimap ✔ DONE)</w:t>
            </w:r>
          </w:p>
        </w:tc>
        <w:tc>
          <w:tcPr>
            <w:tcW w:type="dxa" w:w="3160"/>
          </w:tcPr>
          <w:p>
            <w:r>
              <w:rPr>
                <w:rFonts w:ascii="Arial" w:cs="Arial" w:eastAsia="Arial" w:hAnsi="Arial"/>
                <w:sz w:val="18"/>
                <w:szCs w:val="18"/>
              </w:rPr>
              <w:t>Minimap scaled to 320px with sight cone rendering</w:t>
            </w:r>
          </w:p>
        </w:tc>
      </w:tr>
      <w:tr>
        <w:tc>
          <w:tcPr>
            <w:tcW w:type="dxa" w:w="2800"/>
          </w:tcPr>
          <w:p>
            <w:r>
              <w:rPr>
                <w:rFonts w:ascii="Arial" w:cs="Arial" w:eastAsia="Arial" w:hAnsi="Arial"/>
                <w:sz w:val="18"/>
                <w:szCs w:val="18"/>
              </w:rPr>
              <w:t>§1.4 Rendering</w:t>
            </w:r>
          </w:p>
        </w:tc>
        <w:tc>
          <w:tcPr>
            <w:tcW w:type="dxa" w:w="3400"/>
          </w:tcPr>
          <w:p>
            <w:r>
              <w:rPr>
                <w:rFonts w:ascii="Arial" w:cs="Arial" w:eastAsia="Arial" w:hAnsi="Arial"/>
                <w:sz w:val="18"/>
                <w:szCs w:val="18"/>
              </w:rPr>
              <w:t>→ DOC-4 §11 Biome Palettes</w:t>
            </w:r>
          </w:p>
        </w:tc>
        <w:tc>
          <w:tcPr>
            <w:tcW w:type="dxa" w:w="3160"/>
          </w:tcPr>
          <w:p>
            <w:r>
              <w:rPr>
                <w:rFonts w:ascii="Arial" w:cs="Arial" w:eastAsia="Arial" w:hAnsi="Arial"/>
                <w:sz w:val="18"/>
                <w:szCs w:val="18"/>
              </w:rPr>
              <w:t>Biome Plan has wall color palettes per district</w:t>
            </w:r>
          </w:p>
        </w:tc>
      </w:tr>
      <w:tr>
        <w:tc>
          <w:tcPr>
            <w:tcW w:type="dxa" w:w="2800"/>
          </w:tcPr>
          <w:p>
            <w:r>
              <w:rPr>
                <w:rFonts w:ascii="Arial" w:cs="Arial" w:eastAsia="Arial" w:hAnsi="Arial"/>
                <w:sz w:val="18"/>
                <w:szCs w:val="18"/>
              </w:rPr>
              <w:t>§1.4 LG webOS WebGL</w:t>
            </w:r>
          </w:p>
        </w:tc>
        <w:tc>
          <w:tcPr>
            <w:tcW w:type="dxa" w:w="3400"/>
          </w:tcPr>
          <w:p>
            <w:r>
              <w:rPr>
                <w:rFonts w:ascii="Arial" w:cs="Arial" w:eastAsia="Arial" w:hAnsi="Arial"/>
                <w:sz w:val="18"/>
                <w:szCs w:val="18"/>
              </w:rPr>
              <w:t>→ CROSS_ROADMAP Phase G.3</w:t>
            </w:r>
          </w:p>
        </w:tc>
        <w:tc>
          <w:tcPr>
            <w:tcW w:type="dxa" w:w="3160"/>
          </w:tcPr>
          <w:p>
            <w:r>
              <w:rPr>
                <w:rFonts w:ascii="Arial" w:cs="Arial" w:eastAsia="Arial" w:hAnsi="Arial"/>
                <w:sz w:val="18"/>
                <w:szCs w:val="18"/>
              </w:rPr>
              <w:t>Validation pass scheduled final sprint day</w:t>
            </w:r>
          </w:p>
        </w:tc>
      </w:tr>
      <w:tr>
        <w:tc>
          <w:tcPr>
            <w:tcW w:type="dxa" w:w="2800"/>
          </w:tcPr>
          <w:p>
            <w:r>
              <w:rPr>
                <w:rFonts w:ascii="Arial" w:cs="Arial" w:eastAsia="Arial" w:hAnsi="Arial"/>
                <w:sz w:val="18"/>
                <w:szCs w:val="18"/>
              </w:rPr>
              <w:t>§2.1 Card Economy</w:t>
            </w:r>
          </w:p>
        </w:tc>
        <w:tc>
          <w:tcPr>
            <w:tcW w:type="dxa" w:w="3400"/>
          </w:tcPr>
          <w:p>
            <w:r>
              <w:rPr>
                <w:rFonts w:ascii="Arial" w:cs="Arial" w:eastAsia="Arial" w:hAnsi="Arial"/>
                <w:sz w:val="18"/>
                <w:szCs w:val="18"/>
              </w:rPr>
              <w:t>→ DOC-1 GAP T2, DOC-4 §17.2 Restocking</w:t>
            </w:r>
          </w:p>
        </w:tc>
        <w:tc>
          <w:tcPr>
            <w:tcW w:type="dxa" w:w="3160"/>
          </w:tcPr>
          <w:p>
            <w:r>
              <w:rPr>
                <w:rFonts w:ascii="Arial" w:cs="Arial" w:eastAsia="Arial" w:hAnsi="Arial"/>
                <w:sz w:val="18"/>
                <w:szCs w:val="18"/>
              </w:rPr>
              <w:t>Crate restocking feeds card economy through seal rewards</w:t>
            </w:r>
          </w:p>
        </w:tc>
      </w:tr>
      <w:tr>
        <w:tc>
          <w:tcPr>
            <w:tcW w:type="dxa" w:w="2800"/>
          </w:tcPr>
          <w:p>
            <w:r>
              <w:rPr>
                <w:rFonts w:ascii="Arial" w:cs="Arial" w:eastAsia="Arial" w:hAnsi="Arial"/>
                <w:sz w:val="18"/>
                <w:szCs w:val="18"/>
              </w:rPr>
              <w:t>§2.2 Enemy AI</w:t>
            </w:r>
          </w:p>
        </w:tc>
        <w:tc>
          <w:tcPr>
            <w:tcW w:type="dxa" w:w="3400"/>
          </w:tcPr>
          <w:p>
            <w:r>
              <w:rPr>
                <w:rFonts w:ascii="Arial" w:cs="Arial" w:eastAsia="Arial" w:hAnsi="Arial"/>
                <w:sz w:val="18"/>
                <w:szCs w:val="18"/>
              </w:rPr>
              <w:t>→ DOC-3 GONE_ROGUE (enemy-ai.js ported)</w:t>
            </w:r>
          </w:p>
        </w:tc>
        <w:tc>
          <w:tcPr>
            <w:tcW w:type="dxa" w:w="3160"/>
          </w:tcPr>
          <w:p>
            <w:r>
              <w:rPr>
                <w:rFonts w:ascii="Arial" w:cs="Arial" w:eastAsia="Arial" w:hAnsi="Arial"/>
                <w:sz w:val="18"/>
                <w:szCs w:val="18"/>
              </w:rPr>
              <w:t>Hero AI extends enemy-ai.js for patrol + sight cones</w:t>
            </w:r>
          </w:p>
        </w:tc>
      </w:tr>
      <w:tr>
        <w:tc>
          <w:tcPr>
            <w:tcW w:type="dxa" w:w="2800"/>
          </w:tcPr>
          <w:p>
            <w:r>
              <w:rPr>
                <w:rFonts w:ascii="Arial" w:cs="Arial" w:eastAsia="Arial" w:hAnsi="Arial"/>
                <w:sz w:val="18"/>
                <w:szCs w:val="18"/>
              </w:rPr>
              <w:t>§2.4 Audio</w:t>
            </w:r>
          </w:p>
        </w:tc>
        <w:tc>
          <w:tcPr>
            <w:tcW w:type="dxa" w:w="3400"/>
          </w:tcPr>
          <w:p>
            <w:r>
              <w:rPr>
                <w:rFonts w:ascii="Arial" w:cs="Arial" w:eastAsia="Arial" w:hAnsi="Arial"/>
                <w:sz w:val="18"/>
                <w:szCs w:val="18"/>
              </w:rPr>
              <w:t>→ CROSS_ROADMAP Phase G.1</w:t>
            </w:r>
          </w:p>
        </w:tc>
        <w:tc>
          <w:tcPr>
            <w:tcW w:type="dxa" w:w="3160"/>
          </w:tcPr>
          <w:p>
            <w:r>
              <w:rPr>
                <w:rFonts w:ascii="Arial" w:cs="Arial" w:eastAsia="Arial" w:hAnsi="Arial"/>
                <w:sz w:val="18"/>
                <w:szCs w:val="18"/>
              </w:rPr>
              <w:t>Audio pass scheduled Phase G (final sprint)</w:t>
            </w:r>
          </w:p>
        </w:tc>
      </w:tr>
      <w:tr>
        <w:tc>
          <w:tcPr>
            <w:tcW w:type="dxa" w:w="2800"/>
          </w:tcPr>
          <w:p>
            <w:r>
              <w:rPr>
                <w:rFonts w:ascii="Arial" w:cs="Arial" w:eastAsia="Arial" w:hAnsi="Arial"/>
                <w:sz w:val="18"/>
                <w:szCs w:val="18"/>
              </w:rPr>
              <w:t>§5.2 This Sprint</w:t>
            </w:r>
          </w:p>
        </w:tc>
        <w:tc>
          <w:tcPr>
            <w:tcW w:type="dxa" w:w="3400"/>
          </w:tcPr>
          <w:p>
            <w:r>
              <w:rPr>
                <w:rFonts w:ascii="Arial" w:cs="Arial" w:eastAsia="Arial" w:hAnsi="Arial"/>
                <w:sz w:val="18"/>
                <w:szCs w:val="18"/>
              </w:rPr>
              <w:t>→ CROSS_ROADMAP Phases A–G</w:t>
            </w:r>
          </w:p>
        </w:tc>
        <w:tc>
          <w:tcPr>
            <w:tcW w:type="dxa" w:w="3160"/>
          </w:tcPr>
          <w:p>
            <w:r>
              <w:rPr>
                <w:rFonts w:ascii="Arial" w:cs="Arial" w:eastAsia="Arial" w:hAnsi="Arial"/>
                <w:sz w:val="18"/>
                <w:szCs w:val="18"/>
              </w:rPr>
              <w:t>Cross-roadmap supersedes §5 sprint mapping</w:t>
            </w:r>
          </w:p>
        </w:tc>
      </w:tr>
    </w:tbl>
    <w:p>
      <w:pPr>
        <w:spacing w:before="200" w:after="120"/>
      </w:pPr>
      <w:r>
        <w:rPr>
          <w:rFonts w:ascii="Arial" w:cs="Arial" w:eastAsia="Arial" w:hAnsi="Arial"/>
          <w:b/>
          <w:bCs/>
          <w:sz w:val="20"/>
          <w:szCs w:val="20"/>
        </w:rPr>
        <w:t xml:space="preserve">⊕ Cross-Roadmap Phase mapping (§5 → CROSS_ROADMAP):</w:t>
      </w:r>
    </w:p>
    <w:p>
      <w:r>
        <w:rPr>
          <w:rFonts w:ascii="Arial" w:cs="Arial" w:eastAsia="Arial" w:hAnsi="Arial"/>
          <w:sz w:val="20"/>
          <w:szCs w:val="20"/>
        </w:rPr>
        <w:t xml:space="preserve">§5.2 Pass 7 Audio → Phase G.1 | §5.2 Pass 8 Telegraph → Phase A.1 | §5.2 T1.6 Corpse → Phase A.2 | §5.2 T2.1 Bag → Phase B.6 | §5.3 Economy closure → Phases B–E | §5.3 webOS validation → Phase G.3–G.5</w:t>
      </w:r>
    </w:p>
    <w:p>
      <w:pPr>
        <w:pBdr>
          <w:top w:val="single" w:color="CCCCCC" w:sz="4" w:space="8"/>
        </w:pBdr>
        <w:jc w:val="center"/>
      </w:pPr>
      <w:r>
        <w:rPr>
          <w:rFonts w:ascii="Arial" w:cs="Arial" w:eastAsia="Arial" w:hAnsi="Arial"/>
          <w:i/>
          <w:iCs/>
          <w:color w:val="AAAAAA"/>
          <w:sz w:val="18"/>
          <w:szCs w:val="18"/>
        </w:rPr>
        <w:t xml:space="preserve">End of document — updated March 28, 2026 (cross-references added)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DC Jam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Dungeon Gleaner</w:t>
    </w:r>
    <w:r>
      <w:rPr>
        <w:rFonts w:ascii="Arial" w:cs="Arial" w:eastAsia="Arial" w:hAnsi="Arial"/>
        <w:color w:val="888888"/>
        <w:sz w:val="18"/>
        <w:szCs w:val="18"/>
      </w:rPr>
      <w:t xml:space="preserve">  —  Base Engine Feature Audit (glov / dcexjam2025)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2026-03-28T02:17:48.919Z</dcterms:created>
  <dcterms:modified xsi:type="dcterms:W3CDTF">2026-03-28T02:17:48.920Z</dcterms:modified>
</cp:coreProperties>
</file>

<file path=docProps/custom.xml><?xml version="1.0" encoding="utf-8"?>
<Properties xmlns="http://schemas.openxmlformats.org/officeDocument/2006/custom-properties" xmlns:vt="http://schemas.openxmlformats.org/officeDocument/2006/docPropsVTypes"/>
</file>