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5696" w14:textId="0B5D66AA" w:rsidR="009736A2" w:rsidRDefault="009736A2">
      <w:r>
        <w:t>Fair AI model for household energy consumption prediction</w:t>
      </w:r>
    </w:p>
    <w:p w14:paraId="0DD15C1B" w14:textId="15362594" w:rsidR="00200770" w:rsidRDefault="00FE2E2B">
      <w:r w:rsidRPr="00FE2E2B">
        <w:t xml:space="preserve">This project will develop a responsible </w:t>
      </w:r>
      <w:r w:rsidR="00F73DB3">
        <w:t>artificial</w:t>
      </w:r>
      <w:r w:rsidRPr="00FE2E2B">
        <w:t xml:space="preserve"> intelligence (AI)-based energy prediction model to address potential discrimination </w:t>
      </w:r>
      <w:r w:rsidR="00F73DB3">
        <w:t>and unfairness</w:t>
      </w:r>
      <w:r w:rsidRPr="00FE2E2B">
        <w:t xml:space="preserve"> issues in energy prediction in the United Kingdom (UK)from both legal and technical perspectives.</w:t>
      </w:r>
    </w:p>
    <w:p w14:paraId="57A023C7" w14:textId="77777777" w:rsidR="00FE2E2B" w:rsidRDefault="00FE2E2B"/>
    <w:p w14:paraId="6757EB17" w14:textId="139C4F98" w:rsidR="00FE2E2B" w:rsidRDefault="00FE2E2B" w:rsidP="00FE2E2B">
      <w:r>
        <w:t xml:space="preserve">Although AI and machine learning methods have been adopted by energy companies to calculate typical domestic consumption value and estimate energy billing, they only use information regarding historical energy records (probably from the previous tenant), numbers of occupancy, and weather profiles as inputs to their models. However, occupancy behaviour and lifestyles, such as cooking style, eating habits, special festivals, thermal comfort preferences, working patterns, and sleeping patterns, have significant effects on energy consumption. More importantly, there exist distinct differences in occupancy behaviour and lifestyle among different demographics and socioeconomic groups. Using </w:t>
      </w:r>
      <w:r w:rsidR="00F73DB3">
        <w:t>existing</w:t>
      </w:r>
      <w:r>
        <w:t xml:space="preserve"> energy prediction models for billing might be biased and constitute unlawful discrimination. Therefore, AI-based energy prediction remains one of the key energy billing methods in the UK. </w:t>
      </w:r>
    </w:p>
    <w:p w14:paraId="32E2CE43" w14:textId="77777777" w:rsidR="00FE2E2B" w:rsidRDefault="00FE2E2B" w:rsidP="00FE2E2B"/>
    <w:p w14:paraId="7709ED8B" w14:textId="77777777" w:rsidR="00B22963" w:rsidRDefault="00FE2E2B" w:rsidP="00FE2E2B">
      <w:r>
        <w:t xml:space="preserve">First, </w:t>
      </w:r>
      <w:r w:rsidR="00B22963">
        <w:t xml:space="preserve">a </w:t>
      </w:r>
      <w:r>
        <w:t xml:space="preserve">Qualtrics questionnaire survey will be sent out to collect demographic features (i.e., age, gender, and race), socioeconomic features (i.e., income level, education level) and occupant behaviour (i.e., window opening preference, working pattern, entertainment pattern, cooking pattern, sleeping style) from 2,000 participants in the UK. The questionnaire survey will be sent out through social media platforms such as X, Facebook group and Instagram. </w:t>
      </w:r>
    </w:p>
    <w:p w14:paraId="1712DBC8" w14:textId="77777777" w:rsidR="00B22963" w:rsidRDefault="00B22963" w:rsidP="00FE2E2B"/>
    <w:p w14:paraId="1FEFF416" w14:textId="77777777" w:rsidR="00B22963" w:rsidRDefault="00FE2E2B" w:rsidP="00FE2E2B">
      <w:r>
        <w:t>Second, based on the occupant behaviour, energy consumption patterns will be estimated through thermodynamic and simulation models.</w:t>
      </w:r>
    </w:p>
    <w:p w14:paraId="133AD54F" w14:textId="77777777" w:rsidR="00B22963" w:rsidRDefault="00FE2E2B" w:rsidP="00FE2E2B">
      <w:r>
        <w:t xml:space="preserve">Third, the correlation between energy consumption patterns and protected characteristics and socioeconomic groups will be examined using entropy-based class measurement. </w:t>
      </w:r>
    </w:p>
    <w:p w14:paraId="0B702913" w14:textId="77777777" w:rsidR="00B22963" w:rsidRDefault="00FE2E2B" w:rsidP="00FE2E2B">
      <w:r>
        <w:t xml:space="preserve">Finally, a fair AI model will be developed to predict energy consumption, taking the consideration demographic and socioeconomic features. </w:t>
      </w:r>
    </w:p>
    <w:p w14:paraId="420FB250" w14:textId="5315EE9F" w:rsidR="00FE2E2B" w:rsidRDefault="00FE2E2B" w:rsidP="00FE2E2B">
      <w:r>
        <w:t xml:space="preserve">The questionnaire survey method is selected because there is no existing literature talking about the relationship between demographic features, socioeconomic features and occupant behaviours. Also, a thermodynamic and simulation model is developed due to the difficulty in directly collecting energy consumption data from participants. Also, energy consumption data depends on house type and weather conditions. </w:t>
      </w:r>
    </w:p>
    <w:p w14:paraId="6F3875F6" w14:textId="77777777" w:rsidR="00FE2E2B" w:rsidRDefault="00FE2E2B" w:rsidP="00FE2E2B"/>
    <w:p w14:paraId="75EB9BA5" w14:textId="64124278" w:rsidR="00FE2E2B" w:rsidRDefault="00FE2E2B" w:rsidP="00FE2E2B">
      <w:r>
        <w:t>This project will have a tangible impact in the real world, benefiting the entire spectrum of energy stakeholders, including both energy providers and energy users (i.e., occupancies), and those who are involved in policymaking and regulation.</w:t>
      </w:r>
    </w:p>
    <w:sectPr w:rsidR="00FE2E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E2B"/>
    <w:rsid w:val="001B3AD5"/>
    <w:rsid w:val="00200770"/>
    <w:rsid w:val="0038652C"/>
    <w:rsid w:val="00434032"/>
    <w:rsid w:val="004A21D7"/>
    <w:rsid w:val="009444E7"/>
    <w:rsid w:val="009736A2"/>
    <w:rsid w:val="00B22963"/>
    <w:rsid w:val="00DF2857"/>
    <w:rsid w:val="00F73DB3"/>
    <w:rsid w:val="00FE2E2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9E2515"/>
  <w15:chartTrackingRefBased/>
  <w15:docId w15:val="{03460E63-6380-4EDA-82D9-32801E4E5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E2B"/>
    <w:rPr>
      <w:rFonts w:eastAsiaTheme="majorEastAsia" w:cstheme="majorBidi"/>
      <w:color w:val="272727" w:themeColor="text1" w:themeTint="D8"/>
    </w:rPr>
  </w:style>
  <w:style w:type="paragraph" w:styleId="Title">
    <w:name w:val="Title"/>
    <w:basedOn w:val="Normal"/>
    <w:next w:val="Normal"/>
    <w:link w:val="TitleChar"/>
    <w:uiPriority w:val="10"/>
    <w:qFormat/>
    <w:rsid w:val="00FE2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E2B"/>
    <w:pPr>
      <w:spacing w:before="160"/>
      <w:jc w:val="center"/>
    </w:pPr>
    <w:rPr>
      <w:i/>
      <w:iCs/>
      <w:color w:val="404040" w:themeColor="text1" w:themeTint="BF"/>
    </w:rPr>
  </w:style>
  <w:style w:type="character" w:customStyle="1" w:styleId="QuoteChar">
    <w:name w:val="Quote Char"/>
    <w:basedOn w:val="DefaultParagraphFont"/>
    <w:link w:val="Quote"/>
    <w:uiPriority w:val="29"/>
    <w:rsid w:val="00FE2E2B"/>
    <w:rPr>
      <w:i/>
      <w:iCs/>
      <w:color w:val="404040" w:themeColor="text1" w:themeTint="BF"/>
    </w:rPr>
  </w:style>
  <w:style w:type="paragraph" w:styleId="ListParagraph">
    <w:name w:val="List Paragraph"/>
    <w:basedOn w:val="Normal"/>
    <w:uiPriority w:val="34"/>
    <w:qFormat/>
    <w:rsid w:val="00FE2E2B"/>
    <w:pPr>
      <w:ind w:left="720"/>
      <w:contextualSpacing/>
    </w:pPr>
  </w:style>
  <w:style w:type="character" w:styleId="IntenseEmphasis">
    <w:name w:val="Intense Emphasis"/>
    <w:basedOn w:val="DefaultParagraphFont"/>
    <w:uiPriority w:val="21"/>
    <w:qFormat/>
    <w:rsid w:val="00FE2E2B"/>
    <w:rPr>
      <w:i/>
      <w:iCs/>
      <w:color w:val="0F4761" w:themeColor="accent1" w:themeShade="BF"/>
    </w:rPr>
  </w:style>
  <w:style w:type="paragraph" w:styleId="IntenseQuote">
    <w:name w:val="Intense Quote"/>
    <w:basedOn w:val="Normal"/>
    <w:next w:val="Normal"/>
    <w:link w:val="IntenseQuoteChar"/>
    <w:uiPriority w:val="30"/>
    <w:qFormat/>
    <w:rsid w:val="00FE2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E2B"/>
    <w:rPr>
      <w:i/>
      <w:iCs/>
      <w:color w:val="0F4761" w:themeColor="accent1" w:themeShade="BF"/>
    </w:rPr>
  </w:style>
  <w:style w:type="character" w:styleId="IntenseReference">
    <w:name w:val="Intense Reference"/>
    <w:basedOn w:val="DefaultParagraphFont"/>
    <w:uiPriority w:val="32"/>
    <w:qFormat/>
    <w:rsid w:val="00FE2E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372</Words>
  <Characters>2392</Characters>
  <Application>Microsoft Office Word</Application>
  <DocSecurity>0</DocSecurity>
  <Lines>39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Xiaojun Luo</dc:creator>
  <cp:keywords/>
  <dc:description/>
  <cp:lastModifiedBy>Xiaojun Luo</cp:lastModifiedBy>
  <cp:revision>1</cp:revision>
  <dcterms:created xsi:type="dcterms:W3CDTF">2025-08-05T14:34:00Z</dcterms:created>
  <dcterms:modified xsi:type="dcterms:W3CDTF">2025-08-05T15:39:00Z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5a412a41-1988-435c-84c6-a6897d0c3a39</vt:lpwstr>
  </property>
</Properties>
</file>