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FC118">
      <w:pPr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李  伟</w:t>
      </w:r>
    </w:p>
    <w:p w14:paraId="6D26ABB6">
      <w:pPr>
        <w:jc w:val="center"/>
      </w:pPr>
      <w:r>
        <w:rPr>
          <w:rFonts w:ascii="微软雅黑" w:hAnsi="微软雅黑" w:eastAsia="微软雅黑"/>
          <w:b/>
          <w:color w:val="404040"/>
          <w:sz w:val="22"/>
        </w:rPr>
        <w:t>AI 数据标注项目经理 | 计算机视觉数据交付专家</w:t>
      </w:r>
    </w:p>
    <w:p w14:paraId="735C4565">
      <w:pPr>
        <w:jc w:val="center"/>
      </w:pPr>
      <w:r>
        <w:rPr>
          <w:rFonts w:ascii="微软雅黑" w:hAnsi="微软雅黑" w:eastAsia="微软雅黑"/>
          <w:b w:val="0"/>
          <w:color w:val="505050"/>
          <w:sz w:val="19"/>
        </w:rPr>
        <w:t>📱 138-XXXX-XXXX  |  📧 liwei@example.com  |  📍 上海 / 东京（可现场+远程混合）</w:t>
      </w:r>
    </w:p>
    <w:p w14:paraId="7E67F85C"/>
    <w:p w14:paraId="132DF6A7">
      <w:r>
        <w:rPr>
          <w:rFonts w:ascii="微软雅黑" w:hAnsi="微软雅黑" w:eastAsia="微软雅黑"/>
          <w:b/>
          <w:color w:val="003366"/>
          <w:sz w:val="26"/>
        </w:rPr>
        <w:t>个人简介</w:t>
      </w:r>
    </w:p>
    <w:p w14:paraId="5A5C29B8">
      <w:pPr>
        <w:spacing w:after="120"/>
      </w:pPr>
      <w:r>
        <w:rPr>
          <w:rFonts w:ascii="宋体" w:hAnsi="宋体" w:eastAsia="宋体"/>
          <w:b w:val="0"/>
          <w:color w:val="000000"/>
          <w:sz w:val="20"/>
        </w:rPr>
        <w:t>拥有5年以上 AI 数据标注与项目管理经验，深耕自动驾驶（ADAS / 泊车 / 智能座舱）领域。精通 2D 图像全类型标注（检测 / 分割 / 关键点）及 COCO / YOLO / VOC 等多格式数据工程化，擅长从需求对齐、标注规范制定、团队管理到最终交付的全生命周期管控。具备丰富的日系车企客户对接经验，日语商务流利，可独立承担跨国项目的技术沟通、QA 升级与质量把关。</w:t>
      </w:r>
    </w:p>
    <w:p w14:paraId="5A803A23">
      <w:r>
        <w:rPr>
          <w:rFonts w:ascii="微软雅黑" w:hAnsi="微软雅黑" w:eastAsia="微软雅黑"/>
          <w:b/>
          <w:color w:val="003366"/>
          <w:sz w:val="26"/>
        </w:rPr>
        <w:t>核心技能</w:t>
      </w:r>
    </w:p>
    <w:p w14:paraId="61738997">
      <w:pPr>
        <w:spacing w:after="60" w:line="276" w:lineRule="auto"/>
      </w:pPr>
      <w:r>
        <w:rPr>
          <w:rFonts w:ascii="宋体" w:hAnsi="宋体" w:eastAsia="宋体"/>
          <w:b/>
          <w:color w:val="000000"/>
          <w:sz w:val="20"/>
        </w:rPr>
        <w:t>• 计算机视觉与标注技术：</w:t>
      </w:r>
      <w:r>
        <w:rPr>
          <w:rFonts w:ascii="宋体" w:hAnsi="宋体" w:eastAsia="宋体"/>
          <w:b w:val="0"/>
          <w:color w:val="000000"/>
          <w:sz w:val="20"/>
        </w:rPr>
        <w:t>精通图像分类、目标检测（BBox）、语义分割、实例分割、关键点标注的原理与落地差异；熟练运用 CVAT（中大型团队协作）、LabelStudio（灵活模板配置）、LabelMe（快速原型）及 Scale AI（商业外包质控）；掌握 BBox / Polygon / Mask / Keypoint 的适用边界，能在成本与精度之间选择最优标注策略；熟悉自动驾驶场景标注规范：车辆 / 行人 / cyclist / 交通标志 / 红绿灯 / 车道线 / 可行驶区域 / DMS 姿态等。</w:t>
      </w:r>
    </w:p>
    <w:p w14:paraId="0085FCF7">
      <w:pPr>
        <w:spacing w:after="60" w:line="276" w:lineRule="auto"/>
      </w:pPr>
      <w:r>
        <w:rPr>
          <w:rFonts w:ascii="宋体" w:hAnsi="宋体" w:eastAsia="宋体"/>
          <w:b/>
          <w:color w:val="000000"/>
          <w:sz w:val="20"/>
        </w:rPr>
        <w:t>• 数据格式与工程化：</w:t>
      </w:r>
      <w:r>
        <w:rPr>
          <w:rFonts w:ascii="宋体" w:hAnsi="宋体" w:eastAsia="宋体"/>
          <w:b w:val="0"/>
          <w:color w:val="000000"/>
          <w:sz w:val="20"/>
        </w:rPr>
        <w:t>精通 COCO、YOLO、PASCAL VOC、JSON、XML 的结构定义与自动化互转；具备数据集版本控制意识，熟悉 Git-LFS / DVC 管理大型标注资产；能编写自动化质检脚本，实现越界框检测、类别空值校验、漏标筛查、属性一致性校验。</w:t>
      </w:r>
    </w:p>
    <w:p w14:paraId="04EBF93B">
      <w:pPr>
        <w:spacing w:after="60" w:line="276" w:lineRule="auto"/>
      </w:pPr>
      <w:r>
        <w:rPr>
          <w:rFonts w:ascii="宋体" w:hAnsi="宋体" w:eastAsia="宋体"/>
          <w:b/>
          <w:color w:val="000000"/>
          <w:sz w:val="20"/>
        </w:rPr>
        <w:t>• 项目管理与质控：</w:t>
      </w:r>
      <w:r>
        <w:rPr>
          <w:rFonts w:ascii="宋体" w:hAnsi="宋体" w:eastAsia="宋体"/>
          <w:b w:val="0"/>
          <w:color w:val="000000"/>
          <w:sz w:val="20"/>
        </w:rPr>
        <w:t>精通 Double 独立标注、Consensus 多人投票、Golden Set 黄金标准集等多级质控机制；擅长 Pilot 试标 → 工时测算 → 批量排期 → 抽检 / 全检 → 最终交付的完整 pipeline；熟练控制预算构成（人力 + 平台 + 15%~20% QA overhead），预留 20% Buffer 应对返工；具备客户现场对接经验：需求澄清、Edge Case 边界案例确认、Weekly Sync 进度汇报、交付物签收。</w:t>
      </w:r>
    </w:p>
    <w:p w14:paraId="7B748F1E">
      <w:pPr>
        <w:spacing w:after="60" w:line="276" w:lineRule="auto"/>
      </w:pPr>
      <w:r>
        <w:rPr>
          <w:rFonts w:ascii="宋体" w:hAnsi="宋体" w:eastAsia="宋体"/>
          <w:b/>
          <w:color w:val="000000"/>
          <w:sz w:val="20"/>
        </w:rPr>
        <w:t>• 语言能力：</w:t>
      </w:r>
      <w:r>
        <w:rPr>
          <w:rFonts w:ascii="宋体" w:hAnsi="宋体" w:eastAsia="宋体"/>
          <w:b w:val="0"/>
          <w:color w:val="000000"/>
          <w:sz w:val="20"/>
        </w:rPr>
        <w:t>日语：商务流利（N1 相当），可独立主持技术会议、撰写规格书与邮件往来；英语：读写熟练，可处理跨国项目文档与邮件。</w:t>
      </w:r>
    </w:p>
    <w:p w14:paraId="7B28AE3B">
      <w:r>
        <w:rPr>
          <w:rFonts w:ascii="微软雅黑" w:hAnsi="微软雅黑" w:eastAsia="微软雅黑"/>
          <w:b/>
          <w:color w:val="003366"/>
          <w:sz w:val="26"/>
        </w:rPr>
        <w:t>工作经历</w:t>
      </w:r>
    </w:p>
    <w:p w14:paraId="4F38566E">
      <w:pPr>
        <w:spacing w:after="40"/>
      </w:pPr>
      <w:r>
        <w:rPr>
          <w:rFonts w:ascii="宋体" w:hAnsi="宋体" w:eastAsia="宋体"/>
          <w:b/>
          <w:color w:val="000000"/>
          <w:sz w:val="21"/>
        </w:rPr>
        <w:t>AI 数据标注项目经理 | 某智能驾驶数据服务公司</w:t>
      </w:r>
    </w:p>
    <w:p w14:paraId="4D4D8270">
      <w:pPr>
        <w:spacing w:after="80"/>
      </w:pPr>
      <w:r>
        <w:rPr>
          <w:rFonts w:ascii="宋体" w:hAnsi="宋体" w:eastAsia="宋体"/>
          <w:b w:val="0"/>
          <w:color w:val="646464"/>
          <w:sz w:val="19"/>
        </w:rPr>
        <w:t>2021 年 7 月 – 至今（4 年）</w:t>
      </w:r>
    </w:p>
    <w:p w14:paraId="6764AD53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作为项目负责人，统筹头部车企客户自动驾驶感知数据标注业务，管理 20–30 人标注与质检团队，年均交付道路场景图片 20 万+ 张、标注实例 80 万+ 个</w:t>
      </w:r>
    </w:p>
    <w:p w14:paraId="7E49A858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主导建立覆盖 12 类目标 的标注 Taxonomy 体系（车辆 / 行人 / cyclist / 交通标志 / 红绿灯等），细化遮挡、截断、模糊、朝向等属性标准，输出标准化《Annotation Guideline》</w:t>
      </w:r>
    </w:p>
    <w:p w14:paraId="48351671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搭建 Double 标注 + Consensus 质检 流程，通过 IoU 匹配与像素重叠度比对仲裁分歧，将客户验收合格率提升至 99.2%，漏标率压降至 &lt;2%</w:t>
      </w:r>
    </w:p>
    <w:p w14:paraId="61B37BD5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设计 Golden Set 黄金标准集 考核机制，每月校准标注员精度，稳定团队人效在 Polygon 分割任务 单图约 2 分钟</w:t>
      </w:r>
    </w:p>
    <w:p w14:paraId="66E52823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直接对接日系车企客户，以 0.4 人月/月 频率驻场参与技术会议；独立处理 QA 问题升级，批量汇总模糊案例（如"被树遮挡 50% 的行人是否标注"）并推动客户决策，平均响应周期 &lt;24 小时</w:t>
      </w:r>
    </w:p>
    <w:p w14:paraId="7F322E29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交付成果按需输出 COCO、YOLO、VOC 及自定义 JSON 格式，支持客户基于 Detectron2、MMDetection、YOLOv8/v10 等框架的训练与嵌入式部署（NVIDIA Jetson）</w:t>
      </w:r>
    </w:p>
    <w:p w14:paraId="2A050E73">
      <w:pPr>
        <w:spacing w:after="40"/>
      </w:pPr>
      <w:r>
        <w:rPr>
          <w:rFonts w:ascii="宋体" w:hAnsi="宋体" w:eastAsia="宋体"/>
          <w:b/>
          <w:color w:val="000000"/>
          <w:sz w:val="21"/>
        </w:rPr>
        <w:t>高级数据标注专员 | 某 AI 数据服务企业</w:t>
      </w:r>
    </w:p>
    <w:p w14:paraId="07A7CA44">
      <w:pPr>
        <w:spacing w:after="80"/>
      </w:pPr>
      <w:r>
        <w:rPr>
          <w:rFonts w:ascii="宋体" w:hAnsi="宋体" w:eastAsia="宋体"/>
          <w:b w:val="0"/>
          <w:color w:val="646464"/>
          <w:sz w:val="19"/>
        </w:rPr>
        <w:t>2019 年 6 月 – 2021 年 6 月（2 年）</w:t>
      </w:r>
    </w:p>
    <w:p w14:paraId="61EF3618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参与 ADAS 及智能座舱（DMS）数据标注项目，积累 2D 检测、语义分割、驾驶员姿态关键点标注的实战经验</w:t>
      </w:r>
    </w:p>
    <w:p w14:paraId="0607F33C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负责 CVAT 平台私有化部署、任务分发与权限管理，设计 Polygon 分割模板，优化夜间 / 雨天 / 强遮挡等复杂场景的标注一致性</w:t>
      </w:r>
    </w:p>
    <w:p w14:paraId="5AB85AC2">
      <w:pPr>
        <w:pStyle w:val="16"/>
        <w:spacing w:after="40" w:line="276" w:lineRule="auto"/>
      </w:pPr>
      <w:r>
        <w:rPr>
          <w:rFonts w:ascii="宋体" w:hAnsi="宋体" w:eastAsia="宋体"/>
          <w:b w:val="0"/>
          <w:color w:val="000000"/>
          <w:sz w:val="19"/>
        </w:rPr>
        <w:t>编写 Python 批量转换脚本，实现 COCO ↔ YOLO ↔ VOC 自动化互转，提升数据预处理效率 70%</w:t>
      </w:r>
    </w:p>
    <w:p w14:paraId="2BB7A61D">
      <w:r>
        <w:rPr>
          <w:rFonts w:ascii="微软雅黑" w:hAnsi="微软雅黑" w:eastAsia="微软雅黑"/>
          <w:b/>
          <w:color w:val="003366"/>
          <w:sz w:val="26"/>
        </w:rPr>
        <w:t>项目案例</w:t>
      </w:r>
    </w:p>
    <w:p w14:paraId="4B5A9EE3">
      <w:pPr>
        <w:spacing w:after="40"/>
      </w:pPr>
      <w:r>
        <w:rPr>
          <w:rFonts w:ascii="宋体" w:hAnsi="宋体" w:eastAsia="宋体"/>
          <w:b/>
          <w:color w:val="000000"/>
          <w:sz w:val="21"/>
        </w:rPr>
        <w:t>日系车企 L2+ 感知数据标注项目（2023 – 2024）</w:t>
      </w:r>
    </w:p>
    <w:p w14:paraId="7A493739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规模：50,000 张道路场景图，含 Polygon 实例分割 + 属性标注</w:t>
      </w:r>
    </w:p>
    <w:p w14:paraId="5D1567B0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职责：项目负责人。制定标注指南，管理 15 人标注团队 + 3 人质检团队</w:t>
      </w:r>
    </w:p>
    <w:p w14:paraId="3B91A628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难点：雨季夜间场景遮挡严重，行人 / 骑行者漏标风险高</w:t>
      </w:r>
    </w:p>
    <w:p w14:paraId="28658866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措施：对低置信度目标引入 Consensus 三人投票机制；建立遮挡分级标准（0-无 / 1-部分 / 2-严重），写入指南并同步全员</w:t>
      </w:r>
    </w:p>
    <w:p w14:paraId="3543E7F5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成果：按时交付，客户抽检 BBox IoU &gt; 0.85，获得客户年度优秀供应商评价</w:t>
      </w:r>
    </w:p>
    <w:p w14:paraId="74519154">
      <w:pPr>
        <w:spacing w:after="40"/>
      </w:pPr>
      <w:r>
        <w:rPr>
          <w:rFonts w:ascii="宋体" w:hAnsi="宋体" w:eastAsia="宋体"/>
          <w:b/>
          <w:color w:val="000000"/>
          <w:sz w:val="21"/>
        </w:rPr>
        <w:t>国内头部车企 BEV 感知训练数据集建设（2024 – 至今）</w:t>
      </w:r>
    </w:p>
    <w:p w14:paraId="1BF56527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规模：100,000 张环视鱼眼图像，含 BBox + 语义分割双任务</w:t>
      </w:r>
    </w:p>
    <w:p w14:paraId="24354C1B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职责：统筹多供应商数据融合，统一 COCO 母格式存储，导出 YOLO 格式供边缘端部署</w:t>
      </w:r>
    </w:p>
    <w:p w14:paraId="113D5B6A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措施：建立 metadata.json 元数据标准，设计训练 / 验证 / 测试集分层采样策略；编写自动化 QA 脚本拦截格式错误与越界框，降低返工率</w:t>
      </w:r>
      <w:bookmarkStart w:id="0" w:name="_GoBack"/>
      <w:bookmarkEnd w:id="0"/>
    </w:p>
    <w:p w14:paraId="10321579">
      <w:pPr>
        <w:spacing w:after="20" w:line="276" w:lineRule="auto"/>
      </w:pPr>
      <w:r>
        <w:rPr>
          <w:rFonts w:ascii="宋体" w:hAnsi="宋体" w:eastAsia="宋体"/>
          <w:b w:val="0"/>
          <w:color w:val="000000"/>
          <w:sz w:val="19"/>
        </w:rPr>
        <w:t>• 成果：支持客户完成 YOLOv10 模型在 NVIDIA Jetson 平台的量产嵌入式部署</w:t>
      </w:r>
    </w:p>
    <w:p w14:paraId="63791D01">
      <w:r>
        <w:rPr>
          <w:rFonts w:ascii="微软雅黑" w:hAnsi="微软雅黑" w:eastAsia="微软雅黑"/>
          <w:b/>
          <w:color w:val="003366"/>
          <w:sz w:val="26"/>
        </w:rPr>
        <w:t>教育背景</w:t>
      </w:r>
    </w:p>
    <w:p w14:paraId="33EB75A8">
      <w:pPr>
        <w:spacing w:after="40"/>
      </w:pPr>
      <w:r>
        <w:rPr>
          <w:rFonts w:ascii="宋体" w:hAnsi="宋体" w:eastAsia="宋体"/>
          <w:b/>
          <w:color w:val="000000"/>
          <w:sz w:val="20"/>
        </w:rPr>
        <w:t>某某大学 | 计算机科学与技术 | 本科</w:t>
      </w:r>
    </w:p>
    <w:p w14:paraId="4855FEFA">
      <w:pPr>
        <w:spacing w:after="80"/>
      </w:pPr>
      <w:r>
        <w:rPr>
          <w:rFonts w:ascii="宋体" w:hAnsi="宋体" w:eastAsia="宋体"/>
          <w:b w:val="0"/>
          <w:color w:val="646464"/>
          <w:sz w:val="19"/>
        </w:rPr>
        <w:t>2002 年 9 月 – 2006 年 7 月</w:t>
      </w:r>
    </w:p>
    <w:p w14:paraId="10FD07DE">
      <w:r>
        <w:rPr>
          <w:rFonts w:ascii="微软雅黑" w:hAnsi="微软雅黑" w:eastAsia="微软雅黑"/>
          <w:b/>
          <w:color w:val="003366"/>
          <w:sz w:val="26"/>
        </w:rPr>
        <w:t>自我评价</w:t>
      </w:r>
    </w:p>
    <w:p w14:paraId="26427A6F">
      <w:pPr>
        <w:spacing w:line="288" w:lineRule="auto"/>
      </w:pPr>
      <w:r>
        <w:rPr>
          <w:rFonts w:ascii="宋体" w:hAnsi="宋体" w:eastAsia="宋体"/>
          <w:b w:val="0"/>
          <w:color w:val="000000"/>
          <w:sz w:val="20"/>
        </w:rPr>
        <w:t>42 岁，兼具技术深度与管理广度。坚信"好的模型源于好的数据"，对标注质量有极致追求。擅长在客户期望、团队产能与交付周期之间寻找最优解，能用日语作为工作语言直接服务跨国车企客户。期待在自动驾驶数据标注与 AI 训练数据领域持续深耕，成为连接算法需求与高质量数据的可靠桥梁。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7F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1732</Words>
  <Characters>2184</Characters>
  <Lines>0</Lines>
  <Paragraphs>0</Paragraphs>
  <TotalTime>0</TotalTime>
  <ScaleCrop>false</ScaleCrop>
  <LinksUpToDate>false</LinksUpToDate>
  <CharactersWithSpaces>2465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钱钱</cp:lastModifiedBy>
  <dcterms:modified xsi:type="dcterms:W3CDTF">2026-07-30T10:37:00Z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eyJoZGlkIjoiMTIwOGIyMjBjNDRjYTRlZDkzN2ZhZTQ0Mjk5MDNlMWMiLCJ1c2VySWQiOiIzNDM0MzkxNDcifQ==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0F82A86AF90346A0A395561E90133059_12</vt:lpwstr>
  </property>
</Properties>
</file>