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 w:before="240" w:after="60" w:line="240" w:lineRule="auto"/>
        <w:ind/>
        <w:jc w:val="center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BRL </w:t>
      </w:r>
      <w:r>
        <w:rPr>
          <w:rFonts w:ascii="微软雅黑" w:hAnsi="微软雅黑" w:eastAsia="微软雅黑"/>
        </w:rPr>
        <w:t>sensors</w:t>
      </w:r>
      <w:r>
        <w:rPr>
          <w:rFonts w:ascii="微软雅黑" w:hAnsi="微软雅黑" w:eastAsia="微软雅黑"/>
        </w:rPr>
        <w:t xml:space="preserve"> Project</w:t>
      </w:r>
    </w:p>
    <w:p>
      <w:pPr>
        <w:snapToGrid w:val="false"/>
      </w:pPr>
    </w:p>
    <w:p>
      <w:pPr>
        <w:snapToGrid w:val="false"/>
      </w:pPr>
    </w:p>
    <w:p>
      <w:pPr>
        <w:pStyle w:val="a8"/>
        <w:numPr>
          <w:ilvl w:val="0"/>
          <w:numId w:val="1"/>
        </w:numPr>
        <w:snapToGrid w:val="true"/>
        <w:spacing w:before="280" w:after="290" w:line="376" w:lineRule="auto"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待办事项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1013"/>
        </w:numPr>
        <w:snapToGrid w:val="false"/>
        <w:spacing/>
        <w:ind w:leftChars="600" w:hangingChars="0" w:firstLine="480"/>
        <w:jc w:val="left"/>
      </w:pPr>
      <w:r>
        <w:rPr>
          <w:rFonts w:ascii="Wingdings" w:hAnsi="Wingdings" w:eastAsia="Wingdings"/>
          <w:i w:val="true"/>
          <w:iCs w:val="true"/>
          <w:color w:val="888888"/>
          <w:sz w:val="24"/>
          <w:szCs w:val="24"/>
        </w:rPr>
      </w:r>
      <w:r>
        <w:rPr>
          <w:rFonts w:ascii="微软雅黑" w:hAnsi="微软雅黑" w:eastAsia="微软雅黑"/>
          <w:i w:val="true"/>
          <w:iCs w:val="true"/>
          <w:color w:val="888888"/>
          <w:sz w:val="24"/>
          <w:szCs w:val="24"/>
        </w:rPr>
        <w:t>检测标点文件</w:t>
      </w:r>
    </w:p>
    <w:p>
      <w:pPr>
        <w:numPr>
          <w:ilvl w:val="0"/>
          <w:numId w:val="1013"/>
        </w:numPr>
        <w:snapToGrid w:val="false"/>
        <w:spacing/>
        <w:ind w:leftChars="600" w:hangingChars="0" w:firstLine="480"/>
        <w:jc w:val="left"/>
      </w:pPr>
      <w:r>
        <w:rPr>
          <w:rFonts w:ascii="Wingdings" w:hAnsi="Wingdings" w:eastAsia="Wingdings"/>
          <w:i w:val="true"/>
          <w:iCs w:val="true"/>
          <w:color w:val="888888"/>
          <w:sz w:val="24"/>
          <w:szCs w:val="24"/>
        </w:rPr>
      </w:r>
      <w:r>
        <w:rPr>
          <w:rFonts w:ascii="微软雅黑" w:hAnsi="微软雅黑" w:eastAsia="微软雅黑"/>
          <w:i w:val="true"/>
          <w:iCs w:val="true"/>
          <w:color w:val="888888"/>
          <w:sz w:val="24"/>
          <w:szCs w:val="24"/>
        </w:rPr>
        <w:t>小姿态查找（45度</w:t>
      </w:r>
    </w:p>
    <w:p>
      <w:pPr>
        <w:numPr>
          <w:ilvl w:val="0"/>
          <w:numId w:val="1013"/>
        </w:numPr>
        <w:snapToGrid w:val="false"/>
        <w:spacing/>
        <w:ind w:leftChars="600" w:hangingChars="0" w:firstLine="480"/>
        <w:jc w:val="left"/>
      </w:pPr>
      <w:r>
        <w:rPr>
          <w:rFonts w:ascii="Wingdings" w:hAnsi="Wingdings" w:eastAsia="Wingdings"/>
          <w:i w:val="true"/>
          <w:iCs w:val="true"/>
          <w:color w:val="888888"/>
          <w:sz w:val="24"/>
          <w:szCs w:val="24"/>
        </w:rPr>
      </w:r>
      <w:r>
        <w:rPr>
          <w:rFonts w:ascii="微软雅黑" w:hAnsi="微软雅黑" w:eastAsia="微软雅黑"/>
          <w:i w:val="true"/>
          <w:iCs w:val="true"/>
          <w:color w:val="888888"/>
          <w:sz w:val="24"/>
          <w:szCs w:val="24"/>
        </w:rPr>
        <w:t>拷贝View1 原始数据192</w:t>
      </w:r>
    </w:p>
    <w:p>
      <w:pPr>
        <w:numPr>
          <w:ilvl w:val="0"/>
          <w:numId w:val="1012"/>
        </w:numPr>
        <w:snapToGrid w:val="false"/>
        <w:spacing/>
        <w:ind w:leftChars="600" w:hangingChars="0" w:firstLine="48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统计View2 fold1各项测试，列表格</w:t>
      </w:r>
    </w:p>
    <w:p>
      <w:pPr>
        <w:numPr>
          <w:ilvl w:val="0"/>
          <w:numId w:val="1013"/>
        </w:numPr>
        <w:snapToGrid w:val="false"/>
        <w:spacing/>
        <w:ind w:leftChars="600" w:hangingChars="0" w:firstLine="480"/>
        <w:jc w:val="left"/>
      </w:pPr>
      <w:r>
        <w:rPr>
          <w:rFonts w:ascii="Wingdings" w:hAnsi="Wingdings" w:eastAsia="Wingdings"/>
          <w:i w:val="true"/>
          <w:iCs w:val="true"/>
          <w:color w:val="888888"/>
          <w:sz w:val="24"/>
          <w:szCs w:val="24"/>
        </w:rPr>
      </w:r>
      <w:r>
        <w:rPr>
          <w:rFonts w:ascii="微软雅黑" w:hAnsi="微软雅黑" w:eastAsia="微软雅黑"/>
          <w:i w:val="true"/>
          <w:iCs w:val="true"/>
          <w:color w:val="888888"/>
          <w:sz w:val="24"/>
          <w:szCs w:val="24"/>
        </w:rPr>
        <w:t>将fold2，fold3 训练集和验证集乱序处理</w:t>
      </w:r>
    </w:p>
    <w:p>
      <w:pPr>
        <w:numPr>
          <w:ilvl w:val="0"/>
          <w:numId w:val="1012"/>
        </w:numPr>
        <w:snapToGrid w:val="false"/>
        <w:spacing/>
        <w:ind w:leftChars="600" w:hangingChars="0" w:firstLine="48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测试webface 高精 </w:t>
      </w:r>
    </w:p>
    <w:p>
      <w:pPr>
        <w:numPr>
          <w:ilvl w:val="0"/>
          <w:numId w:val="1012"/>
        </w:numPr>
        <w:snapToGrid w:val="false"/>
        <w:spacing/>
        <w:ind w:leftChars="600" w:hangingChars="0" w:firstLine="48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测试LCNN</w:t>
      </w:r>
    </w:p>
    <w:p>
      <w:pPr>
        <w:numPr>
          <w:ilvl w:val="0"/>
          <w:numId w:val="1012"/>
        </w:numPr>
        <w:snapToGrid w:val="false"/>
        <w:spacing/>
        <w:ind w:leftChars="600" w:hangingChars="0" w:firstLine="48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统计测试数据</w:t>
      </w:r>
    </w:p>
    <w:p>
      <w:pPr>
        <w:numPr>
          <w:ilvl w:val="0"/>
          <w:numId w:val="1012"/>
        </w:numPr>
        <w:snapToGrid w:val="false"/>
        <w:spacing/>
        <w:ind w:leftChars="600" w:hangingChars="0" w:firstLine="48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view1生成高精数据</w:t>
      </w:r>
    </w:p>
    <w:p>
      <w:pPr>
        <w:numPr>
          <w:ilvl w:val="0"/>
          <w:numId w:val="1012"/>
        </w:numPr>
        <w:snapToGrid w:val="false"/>
        <w:spacing/>
        <w:ind w:leftChars="600" w:hangingChars="0" w:firstLine="48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生成view1的相关数据</w:t>
      </w:r>
    </w:p>
    <w:p>
      <w:pPr>
        <w:numPr>
          <w:ilvl w:val="0"/>
          <w:numId w:val="1012"/>
        </w:numPr>
        <w:snapToGrid w:val="false"/>
        <w:spacing/>
        <w:ind w:leftChars="600" w:hangingChars="0" w:firstLine="48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搭建LCNN的tensorflow模型</w:t>
      </w:r>
    </w:p>
    <w:p>
      <w:pPr>
        <w:numPr>
          <w:ilvl w:val="0"/>
          <w:numId w:val="1012"/>
        </w:numPr>
        <w:snapToGrid w:val="false"/>
        <w:spacing/>
        <w:ind w:leftChars="600" w:hangingChars="0" w:firstLine="48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webface 96*96输入结果统计</w:t>
      </w:r>
    </w:p>
    <w:p>
      <w:pPr>
        <w:numPr>
          <w:ilvl w:val="0"/>
          <w:numId w:val="1005"/>
        </w:numPr>
        <w:snapToGrid w:val="false"/>
        <w:spacing/>
        <w:ind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原始对比实验（高精 低精对比）存在问题：</w:t>
      </w:r>
    </w:p>
    <w:p>
      <w:pPr>
        <w:pStyle w:val="a8"/>
        <w:numPr>
          <w:ilvl w:val="0"/>
          <w:numId w:val="2"/>
        </w:numPr>
        <w:snapToGrid w:val="false"/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高低精 数据不配对</w:t>
      </w:r>
    </w:p>
    <w:p>
      <w:pPr>
        <w:pStyle w:val="a8"/>
        <w:numPr>
          <w:ilvl w:val="0"/>
          <w:numId w:val="2"/>
        </w:numPr>
        <w:snapToGrid w:val="false"/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sz w:val="24"/>
          <w:szCs w:val="24"/>
        </w:rPr>
      </w:r>
      <w:r>
        <w:rPr>
          <w:rFonts w:ascii="微软雅黑" w:hAnsi="微软雅黑" w:eastAsia="微软雅黑"/>
          <w:strike w:val="true"/>
          <w:sz w:val="24"/>
          <w:szCs w:val="24"/>
        </w:rPr>
        <w:t>高精没有fe</w:t>
      </w:r>
      <w:r>
        <w:rPr>
          <w:rFonts w:ascii="微软雅黑" w:hAnsi="微软雅黑" w:eastAsia="微软雅黑"/>
          <w:strike w:val="true"/>
          <w:sz w:val="24"/>
          <w:szCs w:val="24"/>
        </w:rPr>
        <w:t>，这个从实验结果中排除了疑惑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8"/>
        <w:numPr>
          <w:ilvl w:val="0"/>
          <w:numId w:val="2"/>
        </w:numPr>
        <w:snapToGrid w:val="true"/>
        <w:spacing w:before="280" w:after="290" w:line="376" w:lineRule="auto"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说明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数据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处理</w:t>
      </w:r>
      <w:r>
        <w:rPr>
          <w:rFonts w:ascii="微软雅黑" w:hAnsi="微软雅黑" w:eastAsia="微软雅黑"/>
          <w:sz w:val="24"/>
          <w:szCs w:val="24"/>
        </w:rPr>
        <w:t>：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RGBD数据：</w:t>
      </w:r>
    </w:p>
    <w:p>
      <w:pPr>
        <w:pStyle w:val="a8"/>
        <w:numPr>
          <w:ilvl w:val="0"/>
          <w:numId w:val="3"/>
        </w:numPr>
        <w:snapToGrid w:val="false"/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原始数据</w:t>
      </w:r>
      <w:r>
        <w:rPr>
          <w:rFonts w:ascii="微软雅黑" w:hAnsi="微软雅黑" w:eastAsia="微软雅黑"/>
          <w:sz w:val="24"/>
          <w:szCs w:val="24"/>
        </w:rPr>
        <w:t>，检点，标点清洗</w:t>
      </w:r>
      <w:r>
        <w:rPr>
          <w:rFonts w:ascii="微软雅黑" w:hAnsi="微软雅黑" w:eastAsia="微软雅黑"/>
          <w:sz w:val="24"/>
          <w:szCs w:val="24"/>
        </w:rPr>
        <w:t xml:space="preserve">   2.清洗</w:t>
      </w:r>
      <w:r>
        <w:rPr>
          <w:rFonts w:ascii="微软雅黑" w:hAnsi="微软雅黑" w:eastAsia="微软雅黑"/>
          <w:sz w:val="24"/>
          <w:szCs w:val="24"/>
        </w:rPr>
        <w:t>完成可用使用数据（数据+特征点）</w:t>
      </w:r>
      <w:r>
        <w:rPr>
          <w:rFonts w:ascii="微软雅黑" w:hAnsi="微软雅黑" w:eastAsia="微软雅黑"/>
          <w:sz w:val="24"/>
          <w:szCs w:val="24"/>
        </w:rPr>
        <w:t xml:space="preserve"> 3. 裁剪后图像</w:t>
      </w:r>
      <w:r>
        <w:rPr>
          <w:rFonts w:ascii="微软雅黑" w:hAnsi="微软雅黑" w:eastAsia="微软雅黑"/>
          <w:sz w:val="24"/>
          <w:szCs w:val="24"/>
        </w:rPr>
        <w:t>+特征点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3D点云：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1.原始点云，wrl文件 2.转为mat文件 3.根据RGBD中清洗的depth数据和特征点生成高精度深度图像与特征点 4.裁剪后的图像+特征点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存储位置</w:t>
      </w:r>
      <w:r>
        <w:rPr>
          <w:rFonts w:ascii="微软雅黑" w:hAnsi="微软雅黑" w:eastAsia="微软雅黑"/>
          <w:sz w:val="24"/>
          <w:szCs w:val="24"/>
        </w:rPr>
        <w:t>：</w:t>
      </w:r>
    </w:p>
    <w:p>
      <w:pPr>
        <w:pStyle w:val="a8"/>
        <w:numPr>
          <w:ilvl w:val="0"/>
          <w:numId w:val="4"/>
        </w:numPr>
        <w:snapToGrid w:val="false"/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三个机械硬盘，2T原来，2T新购，1T。</w:t>
      </w:r>
    </w:p>
    <w:p>
      <w:pPr>
        <w:pStyle w:val="a8"/>
        <w:numPr>
          <w:ilvl w:val="0"/>
          <w:numId w:val="4"/>
        </w:numPr>
        <w:snapToGrid w:val="false"/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15号移动硬盘。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855"/>
        <w:gridCol w:w="1230"/>
        <w:gridCol w:w="1170"/>
        <w:gridCol w:w="1635"/>
        <w:gridCol w:w="1170"/>
        <w:gridCol w:w="1425"/>
        <w:gridCol w:w="1350"/>
        <w:gridCol w:w="1350"/>
      </w:tblGrid>
      <w:tr>
        <w:trPr>
          <w:trHeight w:val="345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1原始数据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2清洗+标点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3裁剪后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三维点云(.wrl)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三维点云(.mat)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high_depth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high_depth_crop</w:t>
            </w:r>
          </w:p>
        </w:tc>
      </w:tr>
      <w:tr>
        <w:trPr>
          <w:trHeight w:val="345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View1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15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移动硬盘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15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移动硬盘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1，liuhan</w:t>
            </w:r>
          </w:p>
          <w:p>
            <w:pPr>
              <w:numPr>
                <w:ilvl w:val="0"/>
                <w:numId w:val="1012"/>
              </w:numPr>
              <w:snapToGrid w:val="false"/>
              <w:spacing/>
              <w:ind w:hangingChars="200"/>
              <w:jc w:val="left"/>
            </w:pPr>
            <w:r>
              <w:rPr>
                <w:rFonts w:ascii="Wingdings" w:hAnsi="Wingdings" w:eastAsia="Wingdings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2，1T机械</w:t>
            </w:r>
          </w:p>
          <w:p>
            <w:pPr>
              <w:numPr>
                <w:ilvl w:val="0"/>
                <w:numId w:val="1012"/>
              </w:numPr>
              <w:snapToGrid w:val="false"/>
              <w:spacing/>
              <w:ind w:hangingChars="200"/>
              <w:jc w:val="left"/>
            </w:pPr>
            <w:r>
              <w:rPr>
                <w:rFonts w:ascii="Wingdings" w:hAnsi="Wingdings" w:eastAsia="Wingdings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3，scw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1.12号盘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2.1T盘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1 hzgQK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 1T盘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还未产生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还未产生</w:t>
            </w:r>
          </w:p>
        </w:tc>
      </w:tr>
      <w:tr>
        <w:trPr>
          <w:trHeight w:val="375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View2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2T</w:t>
            </w: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原始</w:t>
            </w: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机械盘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2T机械硬盘新买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1，scw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2，1T机械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3，hzg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1.12号盘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2.1T盘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1 hzgQK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 1T盘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2T机械硬盘新买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1T机械盘</w:t>
            </w:r>
          </w:p>
        </w:tc>
      </w:tr>
    </w:tbl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代码</w:t>
      </w:r>
      <w:r>
        <w:rPr>
          <w:rFonts w:ascii="微软雅黑" w:hAnsi="微软雅黑" w:eastAsia="微软雅黑"/>
          <w:sz w:val="24"/>
          <w:szCs w:val="24"/>
        </w:rPr>
        <w:t>:</w:t>
      </w:r>
    </w:p>
    <w:p>
      <w:pPr>
        <w:snapToGrid w:val="false"/>
      </w:pP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455"/>
        <w:gridCol w:w="1455"/>
        <w:gridCol w:w="1455"/>
        <w:gridCol w:w="1455"/>
        <w:gridCol w:w="1455"/>
        <w:gridCol w:w="1455"/>
        <w:gridCol w:w="1455"/>
      </w:tblGrid>
      <w:tr>
        <w:trPr>
          <w:trHeight w:val="345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低精相关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特征点标定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1，对齐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2，裁剪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3，特征点转换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1，分割训练集（测试，验证）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2，打标签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高精相关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.wrl文件转换成.mat文件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三维点云生成高精depth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低精相关（上一行）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查询特征点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</w:pP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8"/>
        <w:numPr>
          <w:ilvl w:val="0"/>
          <w:numId w:val="5"/>
        </w:numPr>
        <w:snapToGrid w:val="false"/>
        <w:spacing/>
        <w:ind w:leftChars="200" w:hangingChars="200" w:firstLineChars="0"/>
        <w:jc w:val="left"/>
        <w:rPr>
          <w:rFonts w:ascii="Microsoft YaHei" w:hAnsi="Microsoft YaHei" w:eastAsia="Microsoft YaHei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目录</w:t>
      </w:r>
    </w:p>
    <w:p>
      <w:pPr>
        <w:snapToGrid w:val="false"/>
        <w:spacing/>
        <w:ind w:leftChars="4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FE UN PS1 PS2</w:t>
      </w:r>
    </w:p>
    <w:p>
      <w:pPr>
        <w:snapToGrid w:val="false"/>
        <w:spacing/>
        <w:ind w:leftChars="4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yaw（左右）  pitch（上下） row（摆头）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spacing/>
        <w:ind w:leftChars="4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8"/>
        <w:numPr>
          <w:ilvl w:val="0"/>
          <w:numId w:val="5"/>
        </w:numPr>
        <w:snapToGrid w:val="false"/>
        <w:spacing/>
        <w:ind w:hangingChars="200" w:firstLineChars="0"/>
        <w:jc w:val="left"/>
        <w:rPr>
          <w:rFonts w:ascii="Microsoft YaHei" w:hAnsi="Microsoft YaHei" w:eastAsia="Microsoft YaHei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View1和View2 采集方式不同，并有重复</w:t>
      </w:r>
    </w:p>
    <w:p>
      <w:pPr>
        <w:numPr>
          <w:ilvl w:val="0"/>
          <w:numId w:val="1005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 xml:space="preserve">View2 Part1 包含人数：674 </w:t>
      </w:r>
    </w:p>
    <w:p>
      <w:pPr>
        <w:snapToGrid w:val="false"/>
        <w:spacing/>
        <w:ind w:leftChars="4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 xml:space="preserve">                     包含独立color、depth、三维点云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 xml:space="preserve">                                     充做训练集：430人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充做测试集：244人（test1前244）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part2 包含人数：31人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包含与part1重复的depth，color，三维点云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充做测试集（31人，test1中间31人）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part3 包含人数：8人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包含独立的depth，color无三维点云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充做测试集合（8人，test1的最后8人）          </w:t>
      </w:r>
    </w:p>
    <w:p>
      <w:pPr>
        <w:numPr>
          <w:ilvl w:val="0"/>
          <w:numId w:val="1005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View1 包含人数：246</w:t>
      </w:r>
    </w:p>
    <w:p>
      <w:pPr>
        <w:snapToGrid w:val="false"/>
        <w:spacing/>
        <w:ind w:leftChars="4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23人缺少3D，31人与view2重复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</w:t>
      </w:r>
    </w:p>
    <w:p>
      <w:pPr>
        <w:pStyle w:val="a8"/>
        <w:numPr>
          <w:ilvl w:val="0"/>
          <w:numId w:val="6"/>
        </w:numPr>
        <w:snapToGrid w:val="true"/>
        <w:spacing w:before="280" w:after="290" w:line="376" w:lineRule="auto"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待补知识</w:t>
      </w:r>
    </w:p>
    <w:p>
      <w:pPr>
        <w:snapToGrid w:val="false"/>
      </w:pP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TP-GAN DR-gan 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chineseCountingThousand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、"/>
      <w:lvlJc w:val="left"/>
      <w:pPr>
        <w:ind w:left="227" w:hanging="227"/>
      </w:pPr>
      <w:rPr>
        <w:rFonts w:ascii="Microsoft YaHei" w:hAnsi="Microsoft YaHei" w:eastAsia="Microsoft YaHei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4"/>
      <w:numFmt w:val="chineseCountingThousand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chineseCountingThousand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13">
    <w:multiLevelType w:val="hybridMultilevel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eastAsia="Wingdings"/>
      </w:rPr>
    </w:lvl>
    <w:lvl w:ilvl="1">
      <w:start w:val="1"/>
      <w:numFmt w:val="bullet"/>
      <w:lvlText w:val="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12">
    <w:multiLevelType w:val="hybridMultilevel"/>
    <w:lvl w:ilvl="0">
      <w:start w:val="1"/>
      <w:numFmt w:val="bullet"/>
      <w:lvlText w:val=""/>
      <w:lvlJc w:val="left"/>
      <w:pPr>
        <w:ind w:left="420" w:hanging="420"/>
      </w:pPr>
      <w:rPr>
        <w:rFonts w:ascii="Wingdings" w:hAnsi="Wingdings" w:eastAsia="Wingdings"/>
      </w:rPr>
    </w:lvl>
    <w:lvl w:ilvl="1">
      <w:start w:val="1"/>
      <w:numFmt w:val="bullet"/>
      <w:lvlText w:val="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05">
    <w:multiLevelType w:val="hybridMultilevel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1013">
    <w:abstractNumId w:val="1013"/>
  </w:num>
  <w:num w:numId="1012">
    <w:abstractNumId w:val="1012"/>
  </w:num>
  <w:num w:numId="1005">
    <w:abstractNumId w:val="10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