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JPJ AI Recruiting Platform - Enterprise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outlines the step-by-step development roadmap to achieve the vision set forth in the PRDs.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1: Foundational Auth, Onboarding &amp; Sourcing Pipeline (COMPLETED)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Authentication &amp;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Resume Import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LinkedIn Import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Invitation Dispatch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Onboarding Wizard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2: The AI Interview System &amp; Anti-Cheat Integrations (COMPLETED - ENTERPRISE EDITION)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Build the core differentiator—the automated AI video interview experience and subsequent grading, mirroring the exact UX flows of Mercor and Micro1.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**Technical Pre-Check UI:** Diagnostics validation (Webcam/Mic/Network).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**Advanced Live Interview Room:** Overhauled split-pane WebRTC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**Professional Tooling:** Integrated `Monaco Editor` for live technical coding evaluations, and placeholders for Whiteboarding/Note-taking.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**AI Visualizer:** Implemented a reacting AI "Orb" visualizer to replace the static bot image, accompanied by an auto-scrolling live transcription 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**Anti-Cheat &amp; Proctoring Service:** Background tab/focus monitoring and WebRTC capturing.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**Post-Interview Processing Pipeline:** `/api/v1/interviews/feedback` GPT-4o rubric grading.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**Interview Results View:** `/candidate/interview/results/:id` dynamic React-based visualizers.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3: Recruiter Command Center &amp; Interview Review (UP NEXT)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Provide recruiters with powerful tools to review AI interviews, manage jobs, and process candidates.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**Custom Video Player &amp; Review Experience:** Build `InterviewReview.tsx` with synced transcripts and AI highlight markers.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**Job Creation System:** Build the Job creation wizard with AI-enhanced job descriptions.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**Pipeline Kanban Board:** Implement the `JobPipeline.tsx` view for tracking candidate progression.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**Dashboard Analytics:** Build the analytics overview showing funnel conversion and time-to-hire charts.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