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6468" w:rsidRPr="00BB6468" w:rsidRDefault="00BB6468" w:rsidP="008A2D23">
      <w:pPr>
        <w:spacing w:line="200" w:lineRule="atLeast"/>
      </w:pPr>
    </w:p>
    <w:p w:rsidR="00145884" w:rsidRPr="00BB6468" w:rsidRDefault="00145884" w:rsidP="008A2D23">
      <w:pPr>
        <w:spacing w:line="200" w:lineRule="atLeast"/>
      </w:pPr>
    </w:p>
    <w:p w:rsidR="00BB6468" w:rsidRPr="00BB6468" w:rsidRDefault="00BB6468" w:rsidP="008A2D23">
      <w:pPr>
        <w:spacing w:line="200" w:lineRule="atLeast"/>
      </w:pPr>
    </w:p>
    <w:p w:rsidR="00BB6468" w:rsidRPr="00BB6468" w:rsidRDefault="00BB6468" w:rsidP="008A2D23">
      <w:pPr>
        <w:spacing w:line="200" w:lineRule="atLeast"/>
      </w:pPr>
    </w:p>
    <w:p w:rsidR="00BB6468" w:rsidRPr="00BB6468" w:rsidRDefault="00BB6468" w:rsidP="008A2D23">
      <w:pPr>
        <w:spacing w:line="200" w:lineRule="atLeast"/>
      </w:pPr>
    </w:p>
    <w:p w:rsidR="00BB6468" w:rsidRPr="00BB6468" w:rsidRDefault="00BB6468" w:rsidP="008A2D23">
      <w:pPr>
        <w:spacing w:line="200" w:lineRule="atLeast"/>
      </w:pPr>
    </w:p>
    <w:tbl>
      <w:tblPr>
        <w:tblStyle w:val="a4"/>
        <w:tblW w:w="0" w:type="auto"/>
        <w:tblLook w:val="04A0" w:firstRow="1" w:lastRow="0" w:firstColumn="1" w:lastColumn="0" w:noHBand="0" w:noVBand="1"/>
      </w:tblPr>
      <w:tblGrid>
        <w:gridCol w:w="9628"/>
      </w:tblGrid>
      <w:tr w:rsidR="00BB6468" w:rsidRPr="00BB6468" w:rsidTr="00BB6468">
        <w:tc>
          <w:tcPr>
            <w:tcW w:w="9628" w:type="dxa"/>
          </w:tcPr>
          <w:p w:rsidR="00BB6468" w:rsidRPr="00BB6468" w:rsidRDefault="00BB6468" w:rsidP="00BB6468">
            <w:pPr>
              <w:spacing w:line="200" w:lineRule="atLeast"/>
              <w:jc w:val="center"/>
              <w:rPr>
                <w:rFonts w:ascii="HY헤드라인M" w:eastAsia="HY헤드라인M"/>
                <w:sz w:val="54"/>
                <w:szCs w:val="54"/>
              </w:rPr>
            </w:pPr>
            <w:r w:rsidRPr="00BB6468">
              <w:rPr>
                <w:rFonts w:ascii="HY헤드라인M" w:eastAsia="HY헤드라인M" w:hint="eastAsia"/>
                <w:sz w:val="54"/>
                <w:szCs w:val="54"/>
              </w:rPr>
              <w:t>2026년 모두의 창업 프로젝트</w:t>
            </w:r>
          </w:p>
          <w:p w:rsidR="00BB6468" w:rsidRPr="00BB6468" w:rsidRDefault="00BB6468" w:rsidP="00BB6468">
            <w:pPr>
              <w:spacing w:line="200" w:lineRule="atLeast"/>
              <w:jc w:val="center"/>
              <w:rPr>
                <w:rFonts w:ascii="HY헤드라인M" w:eastAsia="HY헤드라인M"/>
                <w:sz w:val="80"/>
                <w:szCs w:val="80"/>
              </w:rPr>
            </w:pPr>
            <w:r w:rsidRPr="00BB6468">
              <w:rPr>
                <w:rFonts w:ascii="HY헤드라인M" w:eastAsia="HY헤드라인M" w:hint="eastAsia"/>
                <w:sz w:val="80"/>
                <w:szCs w:val="80"/>
              </w:rPr>
              <w:t>1R 사업계획서</w:t>
            </w:r>
          </w:p>
        </w:tc>
      </w:tr>
    </w:tbl>
    <w:p w:rsidR="00BB6468" w:rsidRPr="00BB6468" w:rsidRDefault="00BB6468" w:rsidP="008A2D23">
      <w:pPr>
        <w:spacing w:line="200" w:lineRule="atLeast"/>
      </w:pPr>
    </w:p>
    <w:p w:rsidR="00BB6468" w:rsidRPr="00BB6468" w:rsidRDefault="00BB6468" w:rsidP="008A2D23">
      <w:pPr>
        <w:spacing w:line="200" w:lineRule="atLeast"/>
      </w:pPr>
    </w:p>
    <w:p w:rsidR="00BB6468" w:rsidRPr="00BB6468" w:rsidRDefault="00BB6468" w:rsidP="008A2D23">
      <w:pPr>
        <w:spacing w:line="200" w:lineRule="atLeast"/>
      </w:pPr>
    </w:p>
    <w:p w:rsidR="00BB6468" w:rsidRPr="00BB6468" w:rsidRDefault="00BB6468" w:rsidP="00BB6468">
      <w:pPr>
        <w:spacing w:line="200" w:lineRule="atLeast"/>
        <w:jc w:val="center"/>
        <w:rPr>
          <w:sz w:val="40"/>
          <w:szCs w:val="40"/>
        </w:rPr>
      </w:pPr>
      <w:r w:rsidRPr="00BB6468">
        <w:rPr>
          <w:rFonts w:hint="eastAsia"/>
          <w:sz w:val="40"/>
          <w:szCs w:val="40"/>
        </w:rPr>
        <w:t>2</w:t>
      </w:r>
      <w:r w:rsidRPr="00BB6468">
        <w:rPr>
          <w:sz w:val="40"/>
          <w:szCs w:val="40"/>
        </w:rPr>
        <w:t xml:space="preserve">826. </w:t>
      </w:r>
      <w:r w:rsidRPr="003706CF">
        <w:rPr>
          <w:color w:val="0000FF"/>
          <w:sz w:val="40"/>
          <w:szCs w:val="40"/>
        </w:rPr>
        <w:t>8</w:t>
      </w:r>
      <w:r w:rsidRPr="00BB6468">
        <w:rPr>
          <w:sz w:val="40"/>
          <w:szCs w:val="40"/>
        </w:rPr>
        <w:t>.</w:t>
      </w:r>
    </w:p>
    <w:p w:rsidR="00BB6468" w:rsidRPr="00BB6468" w:rsidRDefault="00BB6468" w:rsidP="008A2D23">
      <w:pPr>
        <w:spacing w:line="200" w:lineRule="atLeast"/>
      </w:pPr>
    </w:p>
    <w:p w:rsidR="00BB6468" w:rsidRPr="00BB6468" w:rsidRDefault="00BB6468" w:rsidP="008A2D23">
      <w:pPr>
        <w:spacing w:line="200" w:lineRule="atLeast"/>
      </w:pPr>
    </w:p>
    <w:p w:rsidR="00BB6468" w:rsidRPr="00BB6468" w:rsidRDefault="00BB6468" w:rsidP="008A2D23">
      <w:pPr>
        <w:spacing w:line="200" w:lineRule="atLeast"/>
      </w:pPr>
    </w:p>
    <w:p w:rsidR="00BB6468" w:rsidRPr="00BB6468" w:rsidRDefault="00BB6468" w:rsidP="008A2D23">
      <w:pPr>
        <w:spacing w:line="200" w:lineRule="atLeast"/>
      </w:pPr>
    </w:p>
    <w:p w:rsidR="00BB6468" w:rsidRPr="00BB6468" w:rsidRDefault="00BB6468" w:rsidP="008A2D23">
      <w:pPr>
        <w:spacing w:line="200" w:lineRule="atLeast"/>
      </w:pPr>
    </w:p>
    <w:p w:rsidR="00BB6468" w:rsidRPr="00BB6468" w:rsidRDefault="00BB6468" w:rsidP="008A2D23">
      <w:pPr>
        <w:spacing w:line="200" w:lineRule="atLeast"/>
      </w:pPr>
    </w:p>
    <w:tbl>
      <w:tblPr>
        <w:tblStyle w:val="a4"/>
        <w:tblW w:w="0" w:type="auto"/>
        <w:tblInd w:w="831" w:type="dxa"/>
        <w:tblLook w:val="04A0" w:firstRow="1" w:lastRow="0" w:firstColumn="1" w:lastColumn="0" w:noHBand="0" w:noVBand="1"/>
      </w:tblPr>
      <w:tblGrid>
        <w:gridCol w:w="1990"/>
        <w:gridCol w:w="1990"/>
        <w:gridCol w:w="1990"/>
        <w:gridCol w:w="1990"/>
      </w:tblGrid>
      <w:tr w:rsidR="00BB6468" w:rsidRPr="00BB6468" w:rsidTr="001841AA">
        <w:trPr>
          <w:trHeight w:val="440"/>
        </w:trPr>
        <w:tc>
          <w:tcPr>
            <w:tcW w:w="1990" w:type="dxa"/>
          </w:tcPr>
          <w:p w:rsidR="00BB6468" w:rsidRPr="00BB6468" w:rsidRDefault="00BB6468" w:rsidP="00BB6468">
            <w:pPr>
              <w:spacing w:line="200" w:lineRule="atLeast"/>
              <w:jc w:val="center"/>
              <w:rPr>
                <w:sz w:val="22"/>
              </w:rPr>
            </w:pPr>
            <w:proofErr w:type="spellStart"/>
            <w:r w:rsidRPr="00BB6468">
              <w:rPr>
                <w:rFonts w:hint="eastAsia"/>
                <w:sz w:val="22"/>
              </w:rPr>
              <w:t>멘토기관</w:t>
            </w:r>
            <w:proofErr w:type="spellEnd"/>
          </w:p>
        </w:tc>
        <w:tc>
          <w:tcPr>
            <w:tcW w:w="5970" w:type="dxa"/>
            <w:gridSpan w:val="3"/>
          </w:tcPr>
          <w:p w:rsidR="00BB6468" w:rsidRPr="00BB6468" w:rsidRDefault="00BB6468" w:rsidP="00BB6468">
            <w:pPr>
              <w:spacing w:line="200" w:lineRule="atLeast"/>
              <w:jc w:val="center"/>
              <w:rPr>
                <w:sz w:val="22"/>
              </w:rPr>
            </w:pPr>
            <w:r>
              <w:rPr>
                <w:rFonts w:ascii="맑은 고딕" w:hAnsi="맑은 고딕" w:eastAsia="맑은 고딕" w:cs="맑은 고딕"/>
                <w:sz w:val="30"/>
              </w:rPr>
              <w:t>인천대학교창업지원단</w:t>
            </w:r>
          </w:p>
        </w:tc>
      </w:tr>
      <w:tr w:rsidR="00BB6468" w:rsidRPr="00BB6468" w:rsidTr="00BB6468">
        <w:trPr>
          <w:trHeight w:val="421"/>
        </w:trPr>
        <w:tc>
          <w:tcPr>
            <w:tcW w:w="1990" w:type="dxa"/>
          </w:tcPr>
          <w:p w:rsidR="00BB6468" w:rsidRPr="00BB6468" w:rsidRDefault="00BB6468" w:rsidP="00BB6468">
            <w:pPr>
              <w:spacing w:line="200" w:lineRule="atLeast"/>
              <w:jc w:val="center"/>
              <w:rPr>
                <w:sz w:val="22"/>
              </w:rPr>
            </w:pPr>
            <w:r w:rsidRPr="00BB6468">
              <w:rPr>
                <w:rFonts w:hint="eastAsia"/>
                <w:sz w:val="22"/>
              </w:rPr>
              <w:t>이름</w:t>
            </w:r>
          </w:p>
        </w:tc>
        <w:tc>
          <w:tcPr>
            <w:tcW w:w="1990" w:type="dxa"/>
          </w:tcPr>
          <w:p w:rsidR="00BB6468" w:rsidRPr="00BB6468" w:rsidRDefault="00BB6468" w:rsidP="00BB6468">
            <w:pPr>
              <w:spacing w:line="200" w:lineRule="atLeast"/>
              <w:jc w:val="center"/>
              <w:rPr>
                <w:sz w:val="22"/>
              </w:rPr>
            </w:pPr>
            <w:r>
              <w:rPr>
                <w:rFonts w:ascii="맑은 고딕" w:hAnsi="맑은 고딕" w:eastAsia="맑은 고딕" w:cs="맑은 고딕"/>
                <w:sz w:val="30"/>
              </w:rPr>
              <w:t>백종훈</w:t>
            </w:r>
          </w:p>
        </w:tc>
        <w:tc>
          <w:tcPr>
            <w:tcW w:w="1990" w:type="dxa"/>
          </w:tcPr>
          <w:p w:rsidR="00BB6468" w:rsidRPr="00BB6468" w:rsidRDefault="00BB6468" w:rsidP="00BB6468">
            <w:pPr>
              <w:spacing w:line="200" w:lineRule="atLeast"/>
              <w:jc w:val="center"/>
              <w:rPr>
                <w:sz w:val="22"/>
              </w:rPr>
            </w:pPr>
            <w:r w:rsidRPr="00BB6468">
              <w:rPr>
                <w:rFonts w:hint="eastAsia"/>
                <w:sz w:val="22"/>
              </w:rPr>
              <w:t>닉네임</w:t>
            </w:r>
          </w:p>
        </w:tc>
        <w:tc>
          <w:tcPr>
            <w:tcW w:w="1990" w:type="dxa"/>
          </w:tcPr>
          <w:p w:rsidR="00BB6468" w:rsidRPr="00BB6468" w:rsidRDefault="00BB6468" w:rsidP="00BB6468">
            <w:pPr>
              <w:spacing w:line="200" w:lineRule="atLeast"/>
              <w:jc w:val="center"/>
              <w:rPr>
                <w:sz w:val="22"/>
              </w:rPr>
            </w:pPr>
            <w:r>
              <w:rPr>
                <w:rFonts w:ascii="맑은 고딕" w:hAnsi="맑은 고딕" w:eastAsia="맑은 고딕" w:cs="맑은 고딕"/>
                <w:sz w:val="30"/>
              </w:rPr>
              <w:t>［작성 필요：닉네임］</w:t>
            </w:r>
          </w:p>
        </w:tc>
      </w:tr>
    </w:tbl>
    <w:p w:rsidR="00BB6468" w:rsidRPr="00BB6468" w:rsidRDefault="00BB6468" w:rsidP="008A2D23">
      <w:pPr>
        <w:spacing w:line="200" w:lineRule="atLeast"/>
      </w:pPr>
    </w:p>
    <w:p w:rsidR="00BB6468" w:rsidRPr="00BB6468" w:rsidRDefault="00BB6468">
      <w:pPr>
        <w:widowControl/>
        <w:wordWrap/>
        <w:autoSpaceDE/>
        <w:autoSpaceDN/>
      </w:pPr>
      <w:r w:rsidRPr="00BB6468">
        <w:br w:type="page"/>
      </w:r>
    </w:p>
    <w:tbl>
      <w:tblPr>
        <w:tblStyle w:val="a4"/>
        <w:tblW w:w="0" w:type="auto"/>
        <w:tblLook w:val="04A0" w:firstRow="1" w:lastRow="0" w:firstColumn="1" w:lastColumn="0" w:noHBand="0" w:noVBand="1"/>
      </w:tblPr>
      <w:tblGrid>
        <w:gridCol w:w="9628"/>
      </w:tblGrid>
      <w:tr w:rsidR="00BB6468" w:rsidRPr="00BB6468" w:rsidTr="00BB6468">
        <w:trPr>
          <w:trHeight w:val="551"/>
        </w:trPr>
        <w:tc>
          <w:tcPr>
            <w:tcW w:w="9628" w:type="dxa"/>
          </w:tcPr>
          <w:p w:rsidR="00BB6468" w:rsidRPr="00BB6468" w:rsidRDefault="00BB6468" w:rsidP="008A2D23">
            <w:pPr>
              <w:spacing w:line="200" w:lineRule="atLeast"/>
              <w:rPr>
                <w:b/>
                <w:sz w:val="24"/>
              </w:rPr>
            </w:pPr>
            <w:r w:rsidRPr="00BB6468">
              <w:rPr>
                <w:rFonts w:hint="eastAsia"/>
                <w:b/>
                <w:sz w:val="24"/>
              </w:rPr>
              <w:lastRenderedPageBreak/>
              <w:t>Q</w:t>
            </w:r>
            <w:r w:rsidRPr="00BB6468">
              <w:rPr>
                <w:b/>
                <w:sz w:val="24"/>
              </w:rPr>
              <w:t xml:space="preserve">1. </w:t>
            </w:r>
            <w:r w:rsidRPr="00BB6468">
              <w:rPr>
                <w:rFonts w:hint="eastAsia"/>
                <w:b/>
                <w:sz w:val="24"/>
              </w:rPr>
              <w:t>문제인식(</w:t>
            </w:r>
            <w:r>
              <w:rPr>
                <w:rFonts w:hint="eastAsia"/>
                <w:b/>
                <w:sz w:val="24"/>
              </w:rPr>
              <w:t>p</w:t>
            </w:r>
            <w:r w:rsidRPr="00BB6468">
              <w:rPr>
                <w:b/>
                <w:sz w:val="24"/>
              </w:rPr>
              <w:t>roblem)</w:t>
            </w:r>
          </w:p>
        </w:tc>
      </w:tr>
      <w:tr w:rsidR="00BB6468" w:rsidRPr="00BB6468" w:rsidTr="00BB6468">
        <w:trPr>
          <w:trHeight w:val="13229"/>
        </w:trPr>
        <w:tc>
          <w:tcPr>
            <w:tcW w:w="9628" w:type="dxa"/>
          </w:tcPr>
          <w:p w:rsidR="00BB6468" w:rsidRDefault="00BB6468" w:rsidP="008A2D23">
            <w:pPr>
              <w:spacing w:line="200" w:lineRule="atLeast"/>
            </w:pPr>
          </w:p>
          <w:p w:rsidR="00BB6468" w:rsidRDefault="00BB6468" w:rsidP="008A2D23">
            <w:pPr>
              <w:spacing w:line="200" w:lineRule="atLeast"/>
            </w:pPr>
          </w:p>
          <w:p w:rsidR="00BB6468" w:rsidRDefault="00BB6468" w:rsidP="008A2D23">
            <w:pPr>
              <w:spacing w:line="200" w:lineRule="atLeast"/>
            </w:pPr>
          </w:p>
          <w:p w:rsidR="00BB6468" w:rsidRDefault="00BB6468" w:rsidP="008A2D23">
            <w:pPr>
              <w:spacing w:line="200" w:lineRule="atLeast"/>
            </w:pPr>
          </w:p>
          <w:p w:rsidR="00BB6468" w:rsidRDefault="00BB6468" w:rsidP="008A2D23">
            <w:pPr>
              <w:spacing w:line="200" w:lineRule="atLeast"/>
            </w:pPr>
          </w:p>
          <w:p w:rsidR="00BB6468" w:rsidRDefault="00BB6468" w:rsidP="008A2D23">
            <w:pPr>
              <w:spacing w:line="200" w:lineRule="atLeast"/>
            </w:pPr>
          </w:p>
          <w:p w:rsidR="00BB6468" w:rsidRDefault="00BB6468" w:rsidP="008A2D23">
            <w:pPr>
              <w:spacing w:line="200" w:lineRule="atLeast"/>
            </w:pPr>
          </w:p>
          <w:p w:rsidR="003706CF" w:rsidRPr="003706CF" w:rsidRDefault="00BB6468" w:rsidP="00BB6468">
            <w:pPr>
              <w:spacing w:line="200" w:lineRule="atLeast"/>
              <w:jc w:val="center"/>
              <w:rPr>
                <w:i/>
                <w:color w:val="0000FF"/>
              </w:rPr>
            </w:pPr>
            <w:r w:rsidRPr="003706CF">
              <w:rPr>
                <w:rFonts w:hint="eastAsia"/>
                <w:i/>
                <w:color w:val="0000FF"/>
              </w:rPr>
              <w:t>아이디어의 개발 동기,</w:t>
            </w:r>
            <w:r w:rsidRPr="003706CF">
              <w:rPr>
                <w:i/>
                <w:color w:val="0000FF"/>
              </w:rPr>
              <w:t xml:space="preserve"> </w:t>
            </w:r>
            <w:r w:rsidRPr="003706CF">
              <w:rPr>
                <w:rFonts w:hint="eastAsia"/>
                <w:i/>
                <w:color w:val="0000FF"/>
              </w:rPr>
              <w:t xml:space="preserve">목적 및 목표 시장 등 </w:t>
            </w:r>
          </w:p>
          <w:p w:rsidR="00BB6468" w:rsidRPr="00BB6468" w:rsidRDefault="003706CF" w:rsidP="00BB6468">
            <w:pPr>
              <w:spacing w:line="200" w:lineRule="atLeast"/>
              <w:jc w:val="both"/>
              <w:rPr>
                <w:i/>
              </w:rPr>
            </w:pPr>
            <w:r>
              <w:rPr>
                <w:rFonts w:ascii="맑은 고딕" w:hAnsi="맑은 고딕" w:eastAsia="맑은 고딕" w:cs="맑은 고딕"/>
                <w:sz w:val="30"/>
              </w:rPr>
              <w:t>CATCH의 출발점은 대표가 물류 현장의 인사·채용 실무를 담당하며 매일 마주한 문제였습니다. 물류센터와 건설 현장에서 일하는 일용직·단기 근로자는 하루 단위로 여러 사업장을 옮겨 다니기 때문에, 자신의 근무 이력이 어디에 얼마나 쌓였는지 스스로 파악하기 어렵습니다. 그 결과 본인이 퇴직금이나 실업급여를 받을 수 있는 대상인지조차 모른 채, 마땅히 받아야 할 돈을 놓치는 일이 반복됩니다.</w:t>
            </w:r>
          </w:p>
          <w:p>
            <w:pPr>
              <w:jc w:val="both"/>
            </w:pPr>
            <w:r>
              <w:rPr>
                <w:rFonts w:ascii="맑은 고딕" w:hAnsi="맑은 고딕" w:eastAsia="맑은 고딕" w:cs="맑은 고딕"/>
                <w:sz w:val="30"/>
              </w:rPr>
              <w:t>문제의 핵심은 두 가지입니다. 첫째, 정보의 비대칭입니다. 퇴직금은 계속근로기간 1년 이상·주 15시간 이상 등 요건이 있고, 실업급여는 이직 전 18개월 중 피보험단위기간 180일 등 복잡한 조건이 걸려 있습니다. 일용직은 이 요건을 스스로 계산할 방법이 사실상 없습니다. 둘째, 기존 도구의 부정확성입니다. 고용노동부·포털이 제공하는 계산기는 매달 같은 급여를 받는 정규직의 단순 입력을 전제로 설계되어, 근무일이 들쑥날쑥하고 사업장이 여러 곳으로 흩어진 일용직에게 대입하면 실제와 다른 금액이 나옵니다.</w:t>
            </w:r>
          </w:p>
          <w:p>
            <w:pPr>
              <w:jc w:val="both"/>
            </w:pPr>
            <w:r>
              <w:rPr>
                <w:rFonts w:ascii="맑은 고딕" w:hAnsi="맑은 고딕" w:eastAsia="맑은 고딕" w:cs="맑은 고딕"/>
                <w:sz w:val="30"/>
              </w:rPr>
              <w:t>목표 시장은 국내 일용직·단기 근로자입니다. 물류·이커머스 산업이 성장하면서 물류센터 상하차·피킹·배송 등 단기 근로 수요가 빠르게 늘고 있고, 건설·제조 현장직까지 포함하면 수백만 명 규모의 잠재 사용자가 존재합니다. 이들은 스마트폰 사용에는 익숙하지만, 정작 자신의 노동 권리를 계산해 주는 도구는 갖지 못한 사각지대에 놓여 있습니다.</w:t>
            </w:r>
          </w:p>
          <w:p>
            <w:pPr>
              <w:jc w:val="both"/>
            </w:pPr>
            <w:r>
              <w:rPr>
                <w:rFonts w:ascii="맑은 고딕" w:hAnsi="맑은 고딕" w:eastAsia="맑은 고딕" w:cs="맑은 고딕"/>
                <w:sz w:val="30"/>
              </w:rPr>
              <w:t>이 문제는 개인의 손해로 끝나지 않습니다. 일용직 한 사람이 놓치는 퇴직금·실업급여는 적게는 수십만 원, 많게는 수백만 원에 이르며, 소득이 불안정한 이들에게는 생계를 좌우하는 금액입니다. 그럼에도 ‘내가 대상인지’를 확인하는 첫 관문조차 높아, 아예 청구를 포기하는 사례가 대다수입니다. 권리를 몰라서 못 받는 구조 자체가 문제인 것입니다.</w:t>
            </w:r>
          </w:p>
          <w:p>
            <w:pPr>
              <w:jc w:val="both"/>
            </w:pPr>
            <w:r>
              <w:rPr>
                <w:rFonts w:ascii="맑은 고딕" w:hAnsi="맑은 고딕" w:eastAsia="맑은 고딕" w:cs="맑은 고딕"/>
                <w:sz w:val="30"/>
              </w:rPr>
              <w:t>CATCH의 목적은 명확합니다. ‘PDF 한 장, 3분이면 내 진짜 수령액’입니다. 흩어진 근무 이력을 한 번에 정리해 정확한 금액을 알려주고, 복잡한 제도를 몰라도 자신의 권리를 확인·행사할 수 있게 하는 것입니다. 노동의 대가를 제대로 돌려받도록 돕는 것, 그것이 CATCH가 풀고자 하는 문제입니다.</w:t>
            </w:r>
          </w:p>
        </w:tc>
      </w:tr>
      <w:tr w:rsidR="00BB6468" w:rsidRPr="00BB6468" w:rsidTr="00BB6468">
        <w:trPr>
          <w:trHeight w:val="551"/>
        </w:trPr>
        <w:tc>
          <w:tcPr>
            <w:tcW w:w="9628" w:type="dxa"/>
          </w:tcPr>
          <w:p w:rsidR="00BB6468" w:rsidRPr="00BB6468" w:rsidRDefault="00BB6468" w:rsidP="00F43690">
            <w:pPr>
              <w:spacing w:line="200" w:lineRule="atLeast"/>
              <w:rPr>
                <w:b/>
                <w:sz w:val="24"/>
              </w:rPr>
            </w:pPr>
            <w:r w:rsidRPr="00BB6468">
              <w:rPr>
                <w:rFonts w:hint="eastAsia"/>
                <w:b/>
                <w:sz w:val="24"/>
              </w:rPr>
              <w:lastRenderedPageBreak/>
              <w:t>Q</w:t>
            </w:r>
            <w:r>
              <w:rPr>
                <w:b/>
                <w:sz w:val="24"/>
              </w:rPr>
              <w:t>2</w:t>
            </w:r>
            <w:r w:rsidRPr="00BB6468">
              <w:rPr>
                <w:b/>
                <w:sz w:val="24"/>
              </w:rPr>
              <w:t xml:space="preserve">. </w:t>
            </w:r>
            <w:r>
              <w:rPr>
                <w:rFonts w:hint="eastAsia"/>
                <w:b/>
                <w:sz w:val="24"/>
              </w:rPr>
              <w:t>실현가능성</w:t>
            </w:r>
            <w:r w:rsidRPr="00BB6468">
              <w:rPr>
                <w:rFonts w:hint="eastAsia"/>
                <w:b/>
                <w:sz w:val="24"/>
              </w:rPr>
              <w:t>(</w:t>
            </w:r>
            <w:r>
              <w:rPr>
                <w:b/>
                <w:sz w:val="24"/>
              </w:rPr>
              <w:t>solution)</w:t>
            </w:r>
          </w:p>
        </w:tc>
      </w:tr>
      <w:tr w:rsidR="00BB6468" w:rsidRPr="00BB6468" w:rsidTr="00BB6468">
        <w:trPr>
          <w:trHeight w:val="13229"/>
        </w:trPr>
        <w:tc>
          <w:tcPr>
            <w:tcW w:w="9628" w:type="dxa"/>
          </w:tcPr>
          <w:p w:rsidR="00BB6468" w:rsidRPr="00BB6468" w:rsidRDefault="00BB6468" w:rsidP="00BB6468">
            <w:pPr>
              <w:spacing w:line="200" w:lineRule="atLeast"/>
              <w:rPr>
                <w:color w:val="0000FF"/>
              </w:rPr>
            </w:pPr>
          </w:p>
          <w:p w:rsidR="00BB6468" w:rsidRPr="00BB6468" w:rsidRDefault="00BB6468" w:rsidP="00BB6468">
            <w:pPr>
              <w:spacing w:line="200" w:lineRule="atLeast"/>
              <w:rPr>
                <w:color w:val="0000FF"/>
              </w:rPr>
            </w:pPr>
          </w:p>
          <w:p w:rsidR="00BB6468" w:rsidRPr="00BB6468" w:rsidRDefault="00BB6468" w:rsidP="00BB6468">
            <w:pPr>
              <w:spacing w:line="200" w:lineRule="atLeast"/>
              <w:rPr>
                <w:color w:val="0000FF"/>
              </w:rPr>
            </w:pPr>
          </w:p>
          <w:p w:rsidR="00BB6468" w:rsidRPr="00BB6468" w:rsidRDefault="00BB6468" w:rsidP="00BB6468">
            <w:pPr>
              <w:spacing w:line="200" w:lineRule="atLeast"/>
              <w:rPr>
                <w:color w:val="0000FF"/>
              </w:rPr>
            </w:pPr>
          </w:p>
          <w:p w:rsidR="00BB6468" w:rsidRPr="00BB6468" w:rsidRDefault="00BB6468" w:rsidP="00BB6468">
            <w:pPr>
              <w:spacing w:line="200" w:lineRule="atLeast"/>
              <w:rPr>
                <w:color w:val="0000FF"/>
              </w:rPr>
            </w:pPr>
          </w:p>
          <w:p w:rsidR="00BB6468" w:rsidRPr="00BB6468" w:rsidRDefault="00BB6468" w:rsidP="00BB6468">
            <w:pPr>
              <w:spacing w:line="200" w:lineRule="atLeast"/>
              <w:rPr>
                <w:color w:val="0000FF"/>
              </w:rPr>
            </w:pPr>
          </w:p>
          <w:p w:rsidR="00BB6468" w:rsidRPr="00BB6468" w:rsidRDefault="00BB6468" w:rsidP="00BB6468">
            <w:pPr>
              <w:spacing w:line="200" w:lineRule="atLeast"/>
              <w:rPr>
                <w:color w:val="0000FF"/>
              </w:rPr>
            </w:pPr>
          </w:p>
          <w:p w:rsidR="003706CF" w:rsidRPr="003706CF" w:rsidRDefault="00BB6468" w:rsidP="00BB6468">
            <w:pPr>
              <w:spacing w:line="200" w:lineRule="atLeast"/>
              <w:jc w:val="center"/>
              <w:rPr>
                <w:i/>
                <w:color w:val="0000FF"/>
              </w:rPr>
            </w:pPr>
            <w:r w:rsidRPr="003706CF">
              <w:rPr>
                <w:rFonts w:hint="eastAsia"/>
                <w:i/>
                <w:color w:val="0000FF"/>
              </w:rPr>
              <w:t>아이디어의 개발 방안,</w:t>
            </w:r>
            <w:r w:rsidRPr="003706CF">
              <w:rPr>
                <w:i/>
                <w:color w:val="0000FF"/>
              </w:rPr>
              <w:t xml:space="preserve"> </w:t>
            </w:r>
            <w:r w:rsidRPr="003706CF">
              <w:rPr>
                <w:rFonts w:hint="eastAsia"/>
                <w:i/>
                <w:color w:val="0000FF"/>
              </w:rPr>
              <w:t>준비 정도,</w:t>
            </w:r>
            <w:r w:rsidRPr="003706CF">
              <w:rPr>
                <w:i/>
                <w:color w:val="0000FF"/>
              </w:rPr>
              <w:t xml:space="preserve"> </w:t>
            </w:r>
            <w:r w:rsidRPr="003706CF">
              <w:rPr>
                <w:rFonts w:hint="eastAsia"/>
                <w:i/>
                <w:color w:val="0000FF"/>
              </w:rPr>
              <w:t xml:space="preserve">차별화 방안 등 </w:t>
            </w:r>
          </w:p>
          <w:p w:rsidR="00BB6468" w:rsidRPr="00BB6468" w:rsidRDefault="003706CF" w:rsidP="00BB6468">
            <w:pPr>
              <w:spacing w:line="200" w:lineRule="atLeast"/>
              <w:jc w:val="both"/>
              <w:rPr>
                <w:color w:val="0000FF"/>
              </w:rPr>
            </w:pPr>
            <w:r>
              <w:rPr>
                <w:rFonts w:ascii="맑은 고딕" w:hAnsi="맑은 고딕" w:eastAsia="맑은 고딕" w:cs="맑은 고딕"/>
                <w:sz w:val="30"/>
              </w:rPr>
              <w:t>CATCH는 일용직의 ‘불규칙 근무’와 ‘다중 사업장’이라는 특성을 정면으로 겨냥해 설계했습니다.</w:t>
            </w:r>
          </w:p>
          <w:p>
            <w:pPr>
              <w:jc w:val="both"/>
            </w:pPr>
            <w:r>
              <w:rPr>
                <w:rFonts w:ascii="맑은 고딕" w:hAnsi="맑은 고딕" w:eastAsia="맑은 고딕" w:cs="맑은 고딕"/>
                <w:sz w:val="30"/>
              </w:rPr>
              <w:t>첫째, 4대 계산기를 하나로 묶었습니다. 퇴직금·실업급여·주휴수당·연차수당을 한 곳에서 계산할 수 있어, 사용자는 흩어진 정보를 찾아다닐 필요 없이 자신의 권리를 종합적으로 확인합니다.</w:t>
            </w:r>
          </w:p>
          <w:p>
            <w:pPr>
              <w:jc w:val="both"/>
            </w:pPr>
            <w:r>
              <w:rPr>
                <w:rFonts w:ascii="맑은 고딕" w:hAnsi="맑은 고딕" w:eastAsia="맑은 고딕" w:cs="맑은 고딕"/>
                <w:sz w:val="30"/>
              </w:rPr>
              <w:t>둘째, PDF 정밀계산 기능이 핵심 차별점입니다. 사용자가 고용보험 사이트에서 내려받은 근무 이력 PDF를 업로드하면, CATCH가 이를 자동으로 읽어 ‘28일 블록 알고리즘’으로 판정합니다. 근무일을 단순 합산하는 대신 실제 제도가 적용되는 기간 단위로 근무 이력을 재구성해, 여러 사업장에 걸친 불규칙 근무도 정확히 계산합니다. 이는 정규직 단순입력 기준의 기존 계산기가 구조적으로 낼 수 없는 결과입니다.</w:t>
            </w:r>
          </w:p>
          <w:p>
            <w:pPr>
              <w:jc w:val="both"/>
            </w:pPr>
            <w:r>
              <w:rPr>
                <w:rFonts w:ascii="맑은 고딕" w:hAnsi="맑은 고딕" w:eastAsia="맑은 고딕" w:cs="맑은 고딕"/>
                <w:sz w:val="30"/>
              </w:rPr>
              <w:t>셋째, 계산에서 끝내지 않고 채용 연계로 이어집니다. 권리 계산을 마친 사용자를 단기·일용 일자리로 연결해 ‘내 권리 확인 → 다음 일자리’까지 하나의 흐름으로 제공합니다.</w:t>
            </w:r>
          </w:p>
          <w:p>
            <w:pPr>
              <w:jc w:val="both"/>
            </w:pPr>
            <w:r>
              <w:rPr>
                <w:rFonts w:ascii="맑은 고딕" w:hAnsi="맑은 고딕" w:eastAsia="맑은 고딕" w:cs="맑은 고딕"/>
                <w:sz w:val="30"/>
              </w:rPr>
              <w:t>준비 정도 면에서 CATCH는 아이디어 단계가 아니라 이미 라이브로 운영 중인 서비스입니다. 정식 도메인(coucatch.com)으로 서비스하고 있으며, React(Vite)·Supabase·Vercel 기반으로 구축했고, 카카오·구글 소셜 로그인, 관리자 시스템, 데이터 보안(RLS·개인정보 보호)까지 갖췄습니다. 특히 비전공자인 대표가 직접 기획·개발·운영하고 있다는 점은 실행력을 보여주는 강력한 근거입니다.</w:t>
            </w:r>
          </w:p>
          <w:p>
            <w:pPr>
              <w:jc w:val="both"/>
            </w:pPr>
            <w:r>
              <w:rPr>
                <w:rFonts w:ascii="맑은 고딕" w:hAnsi="맑은 고딕" w:eastAsia="맑은 고딕" w:cs="맑은 고딕"/>
                <w:sz w:val="30"/>
              </w:rPr>
              <w:t>차별화 방안은 ‘일용직 특화’로 요약됩니다. 시장의 계산기들이 정규직을 기준으로 삼는 동안, CATCH는 불규칙 근무·다중 사업장이라는 일용직의 현실에 맞춘 정확도를 무기로 삼습니다. 여기에 대표의 물류 HR·채용 실무 경험이 더해져, ‘시장을 아는 사람이 만든 서비스’라는 신뢰를 확보합니다.</w:t>
            </w:r>
          </w:p>
          <w:p>
            <w:pPr>
              <w:jc w:val="both"/>
            </w:pPr>
            <w:r>
              <w:rPr>
                <w:rFonts w:ascii="맑은 고딕" w:hAnsi="맑은 고딕" w:eastAsia="맑은 고딕" w:cs="맑은 고딕"/>
                <w:sz w:val="30"/>
              </w:rPr>
              <w:t>실현가능성을 뒷받침하는 또 하나의 근거는 지속적인 개선 역량입니다. 대표가 직접 개발·운영하기 때문에 사용자 피드백을 즉시 반영해 계산 로직과 화면을 빠르게 고칠 수 있고, 외주 개발에 의존하는 팀 대비 비용과 속도에서 우위를 가집니다. 이미 로그인·관리자·보안 등 서비스 운영에 필요한 기본 인프라가 완성돼 있어, 남은 자원을 정확도와 사용자 확보에 집중할 수 있습니다.</w:t>
            </w:r>
          </w:p>
        </w:tc>
      </w:tr>
      <w:tr w:rsidR="00BB6468" w:rsidRPr="00BB6468" w:rsidTr="00BB6468">
        <w:trPr>
          <w:trHeight w:val="551"/>
        </w:trPr>
        <w:tc>
          <w:tcPr>
            <w:tcW w:w="9628" w:type="dxa"/>
          </w:tcPr>
          <w:p w:rsidR="00BB6468" w:rsidRPr="00BB6468" w:rsidRDefault="00BB6468" w:rsidP="00F43690">
            <w:pPr>
              <w:spacing w:line="200" w:lineRule="atLeast"/>
              <w:rPr>
                <w:b/>
                <w:sz w:val="24"/>
              </w:rPr>
            </w:pPr>
            <w:r w:rsidRPr="00BB6468">
              <w:rPr>
                <w:rFonts w:hint="eastAsia"/>
                <w:b/>
                <w:sz w:val="24"/>
              </w:rPr>
              <w:lastRenderedPageBreak/>
              <w:t>Q</w:t>
            </w:r>
            <w:r>
              <w:rPr>
                <w:b/>
                <w:sz w:val="24"/>
              </w:rPr>
              <w:t>3</w:t>
            </w:r>
            <w:r w:rsidRPr="00BB6468">
              <w:rPr>
                <w:b/>
                <w:sz w:val="24"/>
              </w:rPr>
              <w:t xml:space="preserve">. </w:t>
            </w:r>
            <w:r>
              <w:rPr>
                <w:rFonts w:hint="eastAsia"/>
                <w:b/>
                <w:sz w:val="24"/>
              </w:rPr>
              <w:t>성장전략(</w:t>
            </w:r>
            <w:r>
              <w:rPr>
                <w:b/>
                <w:sz w:val="24"/>
              </w:rPr>
              <w:t>scale-up)</w:t>
            </w:r>
          </w:p>
        </w:tc>
      </w:tr>
      <w:tr w:rsidR="00BB6468" w:rsidRPr="00BB6468" w:rsidTr="00BB6468">
        <w:trPr>
          <w:trHeight w:val="13229"/>
        </w:trPr>
        <w:tc>
          <w:tcPr>
            <w:tcW w:w="9628" w:type="dxa"/>
          </w:tcPr>
          <w:p w:rsidR="00BB6468" w:rsidRDefault="00BB6468" w:rsidP="00BB6468">
            <w:pPr>
              <w:spacing w:line="200" w:lineRule="atLeast"/>
              <w:jc w:val="center"/>
            </w:pPr>
          </w:p>
          <w:p w:rsidR="00BB6468" w:rsidRDefault="00BB6468" w:rsidP="00BB6468">
            <w:pPr>
              <w:spacing w:line="200" w:lineRule="atLeast"/>
              <w:jc w:val="center"/>
            </w:pPr>
          </w:p>
          <w:p w:rsidR="00BB6468" w:rsidRDefault="00BB6468" w:rsidP="00BB6468">
            <w:pPr>
              <w:spacing w:line="200" w:lineRule="atLeast"/>
              <w:jc w:val="center"/>
            </w:pPr>
          </w:p>
          <w:p w:rsidR="00BB6468" w:rsidRDefault="00BB6468" w:rsidP="00BB6468">
            <w:pPr>
              <w:spacing w:line="200" w:lineRule="atLeast"/>
              <w:jc w:val="center"/>
            </w:pPr>
          </w:p>
          <w:p w:rsidR="00BB6468" w:rsidRDefault="00BB6468" w:rsidP="00BB6468">
            <w:pPr>
              <w:spacing w:line="200" w:lineRule="atLeast"/>
              <w:jc w:val="center"/>
            </w:pPr>
          </w:p>
          <w:p w:rsidR="00BB6468" w:rsidRDefault="00BB6468" w:rsidP="00BB6468">
            <w:pPr>
              <w:spacing w:line="200" w:lineRule="atLeast"/>
              <w:jc w:val="center"/>
            </w:pPr>
          </w:p>
          <w:p w:rsidR="00BB6468" w:rsidRDefault="00BB6468" w:rsidP="00BB6468">
            <w:pPr>
              <w:spacing w:line="200" w:lineRule="atLeast"/>
              <w:jc w:val="center"/>
            </w:pPr>
          </w:p>
          <w:p w:rsidR="003706CF" w:rsidRDefault="00BB6468" w:rsidP="003706CF">
            <w:pPr>
              <w:spacing w:line="200" w:lineRule="atLeast"/>
              <w:jc w:val="center"/>
              <w:rPr>
                <w:i/>
                <w:color w:val="0000FF"/>
              </w:rPr>
            </w:pPr>
            <w:r>
              <w:rPr>
                <w:rFonts w:hint="eastAsia"/>
                <w:i/>
                <w:color w:val="0000FF"/>
              </w:rPr>
              <w:t>사업화 계획,</w:t>
            </w:r>
            <w:r>
              <w:rPr>
                <w:i/>
                <w:color w:val="0000FF"/>
              </w:rPr>
              <w:t xml:space="preserve"> </w:t>
            </w:r>
            <w:r>
              <w:rPr>
                <w:rFonts w:hint="eastAsia"/>
                <w:i/>
                <w:color w:val="0000FF"/>
              </w:rPr>
              <w:t>추진일정,</w:t>
            </w:r>
            <w:r>
              <w:rPr>
                <w:i/>
                <w:color w:val="0000FF"/>
              </w:rPr>
              <w:t xml:space="preserve"> </w:t>
            </w:r>
            <w:r>
              <w:rPr>
                <w:rFonts w:hint="eastAsia"/>
                <w:i/>
                <w:color w:val="0000FF"/>
              </w:rPr>
              <w:t>자금 소요 및 조달 계</w:t>
            </w:r>
            <w:r w:rsidR="003706CF">
              <w:rPr>
                <w:rFonts w:hint="eastAsia"/>
                <w:i/>
                <w:color w:val="0000FF"/>
              </w:rPr>
              <w:t>획 등</w:t>
            </w:r>
          </w:p>
          <w:p w:rsidR="003706CF" w:rsidRPr="003706CF" w:rsidRDefault="003706CF" w:rsidP="003706CF">
            <w:pPr>
              <w:spacing w:line="200" w:lineRule="atLeast"/>
              <w:jc w:val="both"/>
              <w:rPr>
                <w:i/>
                <w:color w:val="0000FF"/>
              </w:rPr>
            </w:pPr>
            <w:r>
              <w:rPr>
                <w:rFonts w:ascii="맑은 고딕" w:hAnsi="맑은 고딕" w:eastAsia="맑은 고딕" w:cs="맑은 고딕"/>
                <w:sz w:val="30"/>
              </w:rPr>
              <w:t>CATCH의 사업화는 ‘트래픽 확보 → 전환 → 수익화’ 단계로 설계했습니다.</w:t>
            </w:r>
          </w:p>
          <w:p>
            <w:pPr>
              <w:jc w:val="both"/>
            </w:pPr>
            <w:r>
              <w:rPr>
                <w:rFonts w:ascii="맑은 고딕" w:hAnsi="맑은 고딕" w:eastAsia="맑은 고딕" w:cs="맑은 고딕"/>
                <w:sz w:val="30"/>
              </w:rPr>
              <w:t>수익 모델은 세 축입니다. 첫째, 채용 연계 수수료입니다. 권리 계산을 마친 사용자를 단기·일용 일자리로 연결하고, 채용이 성사되면 인력사무소·물류사로부터 수수료를 받습니다. 둘째, B2B 제휴입니다. 물류사·인력공급업체에 계산·권리안내 기능을 제공하거나 채용 채널로 협업합니다. 셋째, 노무사 중개입니다. 계산 결과 분쟁·상담이 필요한 사용자를 노무사와 빠르게 연결해 중개 수익을 얻습니다.</w:t>
            </w:r>
          </w:p>
          <w:p>
            <w:pPr>
              <w:jc w:val="both"/>
            </w:pPr>
            <w:r>
              <w:rPr>
                <w:rFonts w:ascii="맑은 고딕" w:hAnsi="맑은 고딕" w:eastAsia="맑은 고딕" w:cs="맑은 고딕"/>
                <w:sz w:val="30"/>
              </w:rPr>
              <w:t>트래픽 확보를 위해 정보 콘텐츠 채널을 함께 운영합니다. 퇴직금·실업급여·현장 실무 정보를 다루는 블로그(WORKMONEY)로 검색 유입을 만들고, 이 방문자를 CATCH 계산기 사용자로 전환하는 퍼널을 구축하고 있습니다. 정보를 찾아온 사람에게 바로 계산 도구를 제공하는 구조라 전환 효율이 높습니다.</w:t>
            </w:r>
          </w:p>
          <w:p>
            <w:pPr>
              <w:jc w:val="both"/>
            </w:pPr>
            <w:r>
              <w:rPr>
                <w:rFonts w:ascii="맑은 고딕" w:hAnsi="맑은 고딕" w:eastAsia="맑은 고딕" w:cs="맑은 고딕"/>
                <w:sz w:val="30"/>
              </w:rPr>
              <w:t>추진 일정은 다음과 같습니다. 2026년 하반기에는 사용자 확보와 계산 정확도 검증에 집중하고(노무 자문을 통한 계산 로직 신뢰성 강화, 사용성 개선), 채용 연계 파트너를 확보합니다. 2027년에는 채용 연계와 B2B 제휴를 본격화해 수익화 단계로 진입하는 것을 목표로 합니다.</w:t>
            </w:r>
          </w:p>
          <w:p>
            <w:pPr>
              <w:jc w:val="both"/>
            </w:pPr>
            <w:r>
              <w:rPr>
                <w:rFonts w:ascii="맑은 고딕" w:hAnsi="맑은 고딕" w:eastAsia="맑은 고딕" w:cs="맑은 고딕"/>
                <w:sz w:val="30"/>
              </w:rPr>
              <w:t>자금 소요 및 조달 계획은 우선순위가 분명합니다. 소요 항목은 ①서비스 개발 고도화(계산 엔진·PDF 판정 정확도·UX 개선), ②마케팅/SEO(검색 유입 확대), ③계산 정확도의 노무 검증입니다. 조달은 모두의 창업 프로젝트 지원금과 AI 솔루션 바우처를 우선 활용하고, 이후 정부 창업지원사업과 초기 투자 유치를 단계적으로 추진할 계획입니다. 이미 라이브 서비스가 있고 운영비 부담이 낮은 구조여서, 확보한 자금을 성장에 집중 투입할 수 있다는 것이 강점입니다.</w:t>
            </w:r>
          </w:p>
          <w:p>
            <w:pPr>
              <w:jc w:val="both"/>
            </w:pPr>
            <w:r>
              <w:rPr>
                <w:rFonts w:ascii="맑은 고딕" w:hAnsi="맑은 고딕" w:eastAsia="맑은 고딕" w:cs="맑은 고딕"/>
                <w:sz w:val="30"/>
              </w:rPr>
              <w:t>시장 진입은 ‘좁고 확실한 곳부터’ 접근합니다. 먼저 물류센터 단기 근로자처럼 수요가 집중된 집단을 대상으로 계산 정확도와 사용 경험을 검증해 초기 사용자층을 확보하고, 이후 건설·제조 현장직으로 확장합니다. 콘텐츠 채널을 통한 자연 유입은 광고비 의존을 낮추어 초기 스타트업에 적합한 저비용 성장 경로를 제공합니다. 이렇게 확보한 사용자 데이터와 채용 전환 실적은 B2B 제휴와 투자 유치 단계에서 핵심 설득 근거가 됩니다.</w:t>
            </w:r>
          </w:p>
        </w:tc>
      </w:tr>
      <w:tr w:rsidR="00BB6468" w:rsidRPr="00BB6468" w:rsidTr="00BB6468">
        <w:trPr>
          <w:trHeight w:val="551"/>
        </w:trPr>
        <w:tc>
          <w:tcPr>
            <w:tcW w:w="9628" w:type="dxa"/>
          </w:tcPr>
          <w:p w:rsidR="00BB6468" w:rsidRPr="00BB6468" w:rsidRDefault="00BB6468" w:rsidP="00F43690">
            <w:pPr>
              <w:spacing w:line="200" w:lineRule="atLeast"/>
              <w:rPr>
                <w:b/>
                <w:sz w:val="24"/>
              </w:rPr>
            </w:pPr>
            <w:r w:rsidRPr="00BB6468">
              <w:rPr>
                <w:rFonts w:hint="eastAsia"/>
                <w:b/>
                <w:sz w:val="24"/>
              </w:rPr>
              <w:lastRenderedPageBreak/>
              <w:t>Q</w:t>
            </w:r>
            <w:r>
              <w:rPr>
                <w:b/>
                <w:sz w:val="24"/>
              </w:rPr>
              <w:t>4</w:t>
            </w:r>
            <w:r w:rsidRPr="00BB6468">
              <w:rPr>
                <w:b/>
                <w:sz w:val="24"/>
              </w:rPr>
              <w:t xml:space="preserve">. </w:t>
            </w:r>
            <w:r>
              <w:rPr>
                <w:rFonts w:hint="eastAsia"/>
                <w:b/>
                <w:sz w:val="24"/>
              </w:rPr>
              <w:t>향후 발전방향</w:t>
            </w:r>
            <w:r w:rsidRPr="00BB6468">
              <w:rPr>
                <w:rFonts w:hint="eastAsia"/>
                <w:b/>
                <w:sz w:val="24"/>
              </w:rPr>
              <w:t>(</w:t>
            </w:r>
            <w:r>
              <w:rPr>
                <w:rFonts w:hint="eastAsia"/>
                <w:b/>
                <w:sz w:val="24"/>
              </w:rPr>
              <w:t>d</w:t>
            </w:r>
            <w:r>
              <w:rPr>
                <w:b/>
                <w:sz w:val="24"/>
              </w:rPr>
              <w:t>evelopment</w:t>
            </w:r>
            <w:r w:rsidRPr="00BB6468">
              <w:rPr>
                <w:b/>
                <w:sz w:val="24"/>
              </w:rPr>
              <w:t>)</w:t>
            </w:r>
          </w:p>
        </w:tc>
      </w:tr>
      <w:tr w:rsidR="00BB6468" w:rsidRPr="00BB6468" w:rsidTr="003706CF">
        <w:trPr>
          <w:trHeight w:val="12750"/>
        </w:trPr>
        <w:tc>
          <w:tcPr>
            <w:tcW w:w="9628" w:type="dxa"/>
          </w:tcPr>
          <w:p w:rsidR="00BB6468" w:rsidRDefault="00BB6468" w:rsidP="00BB6468">
            <w:pPr>
              <w:spacing w:line="200" w:lineRule="atLeast"/>
              <w:jc w:val="center"/>
            </w:pPr>
          </w:p>
          <w:p w:rsidR="00BB6468" w:rsidRDefault="00BB6468" w:rsidP="00BB6468">
            <w:pPr>
              <w:spacing w:line="200" w:lineRule="atLeast"/>
              <w:jc w:val="center"/>
            </w:pPr>
          </w:p>
          <w:p w:rsidR="00BB6468" w:rsidRDefault="00BB6468" w:rsidP="00BB6468">
            <w:pPr>
              <w:spacing w:line="200" w:lineRule="atLeast"/>
              <w:jc w:val="center"/>
            </w:pPr>
          </w:p>
          <w:p w:rsidR="00BB6468" w:rsidRDefault="00BB6468" w:rsidP="00BB6468">
            <w:pPr>
              <w:spacing w:line="200" w:lineRule="atLeast"/>
              <w:jc w:val="center"/>
            </w:pPr>
          </w:p>
          <w:p w:rsidR="00BB6468" w:rsidRDefault="00BB6468" w:rsidP="00BB6468">
            <w:pPr>
              <w:spacing w:line="200" w:lineRule="atLeast"/>
              <w:jc w:val="center"/>
            </w:pPr>
          </w:p>
          <w:p w:rsidR="00BB6468" w:rsidRDefault="00BB6468" w:rsidP="00BB6468">
            <w:pPr>
              <w:spacing w:line="200" w:lineRule="atLeast"/>
              <w:jc w:val="center"/>
            </w:pPr>
          </w:p>
          <w:p w:rsidR="00BB6468" w:rsidRDefault="00BB6468" w:rsidP="00BB6468">
            <w:pPr>
              <w:spacing w:line="200" w:lineRule="atLeast"/>
              <w:jc w:val="center"/>
            </w:pPr>
          </w:p>
          <w:p w:rsidR="003706CF" w:rsidRDefault="00BB6468" w:rsidP="003706CF">
            <w:pPr>
              <w:spacing w:line="200" w:lineRule="atLeast"/>
              <w:jc w:val="center"/>
              <w:rPr>
                <w:i/>
                <w:color w:val="0000FF"/>
              </w:rPr>
            </w:pPr>
            <w:r>
              <w:rPr>
                <w:rFonts w:hint="eastAsia"/>
                <w:i/>
                <w:color w:val="0000FF"/>
              </w:rPr>
              <w:t>멘토링 후 아이디어 발전 방향 및 주요 개선점</w:t>
            </w:r>
            <w:r w:rsidR="003706CF">
              <w:rPr>
                <w:rFonts w:hint="eastAsia"/>
                <w:i/>
                <w:color w:val="0000FF"/>
              </w:rPr>
              <w:t xml:space="preserve"> 등</w:t>
            </w:r>
          </w:p>
          <w:p w:rsidR="003706CF" w:rsidRPr="003706CF" w:rsidRDefault="003706CF" w:rsidP="003706CF">
            <w:pPr>
              <w:spacing w:line="200" w:lineRule="atLeast"/>
              <w:jc w:val="both"/>
              <w:rPr>
                <w:i/>
                <w:color w:val="0000FF"/>
              </w:rPr>
            </w:pPr>
            <w:r>
              <w:rPr>
                <w:rFonts w:ascii="맑은 고딕" w:hAnsi="맑은 고딕" w:eastAsia="맑은 고딕" w:cs="맑은 고딕"/>
                <w:sz w:val="30"/>
              </w:rPr>
              <w:t>멘토링을 거치며 CATCH가 나아갈 방향은 세 가지로 구체화되었습니다.</w:t>
            </w:r>
          </w:p>
          <w:p>
            <w:pPr>
              <w:jc w:val="both"/>
            </w:pPr>
            <w:r>
              <w:rPr>
                <w:rFonts w:ascii="맑은 고딕" w:hAnsi="맑은 고딕" w:eastAsia="맑은 고딕" w:cs="맑은 고딕"/>
                <w:sz w:val="30"/>
              </w:rPr>
              <w:t>첫째, 지표 중심의 검증과 소통입니다. ‘아이디어보다 실제 수치’가 중요하다는 점을 다시 확인했습니다. 이에 사용자 수·계산 건수 등 핵심 지표를 정기적으로 측정·관리하고, 이 데이터를 서비스 개선과 사업 설득의 근거로 삼는 체계를 갖추기로 했습니다.</w:t>
            </w:r>
          </w:p>
          <w:p>
            <w:pPr>
              <w:jc w:val="both"/>
            </w:pPr>
            <w:r>
              <w:rPr>
                <w:rFonts w:ascii="맑은 고딕" w:hAnsi="맑은 고딕" w:eastAsia="맑은 고딕" w:cs="맑은 고딕"/>
                <w:sz w:val="30"/>
              </w:rPr>
              <w:t>둘째, 신뢰도 강화입니다. CATCH의 핵심 가치는 ‘정확한 금액’인 만큼, 계산 로직을 노무 전문가 관점에서 재검증해 신뢰성을 높이는 것을 최우선 개선점으로 잡았습니다. 법·제도 수치(최저임금, 실업급여 상·하한 등)를 최신 기준으로 관리하고, 계산 근거를 사용자에게 투명하게 보여주는 방향으로 고도화합니다.</w:t>
            </w:r>
          </w:p>
          <w:p>
            <w:pPr>
              <w:jc w:val="both"/>
            </w:pPr>
            <w:r>
              <w:rPr>
                <w:rFonts w:ascii="맑은 고딕" w:hAnsi="맑은 고딕" w:eastAsia="맑은 고딕" w:cs="맑은 고딕"/>
                <w:sz w:val="30"/>
              </w:rPr>
              <w:t>셋째, 사용성과 전환 개선입니다. 화면 구성을 더 직관적으로 다듬는 리디자인을 진행해, 일용직 사용자가 어려운 제도 지식 없이도 3분 안에 결과를 얻도록 만들고 있습니다. 또한 계산 이후 채용 연계로 이어지는 흐름을 실제 매칭 관점에서 정교화해, ‘권리 확인’이 ‘다음 일자리’로 자연스럽게 연결되도록 개선합니다.</w:t>
            </w:r>
          </w:p>
          <w:p>
            <w:pPr>
              <w:jc w:val="both"/>
            </w:pPr>
            <w:r>
              <w:rPr>
                <w:rFonts w:ascii="맑은 고딕" w:hAnsi="맑은 고딕" w:eastAsia="맑은 고딕" w:cs="맑은 고딕"/>
                <w:sz w:val="30"/>
              </w:rPr>
              <w:t>넷째, 채널 간 시너지를 강화합니다. 정보 블로그(WORKMONEY)에서 유입된 방문자를 CATCH 계산기로, 계산을 마친 사용자를 채용 연계로 이어지게 하는 선순환 구조를 데이터로 측정하며 다듬고 있습니다. 각 단계의 전환율을 지표로 관리해, 콘텐츠가 실제 사용자와 매출로 연결되는지 검증합니다.</w:t>
            </w:r>
          </w:p>
          <w:p>
            <w:pPr>
              <w:jc w:val="both"/>
            </w:pPr>
            <w:r>
              <w:rPr>
                <w:rFonts w:ascii="맑은 고딕" w:hAnsi="맑은 고딕" w:eastAsia="맑은 고딕" w:cs="맑은 고딕"/>
                <w:sz w:val="30"/>
              </w:rPr>
              <w:t>향후 발전 방향은 CATCH를 ‘일용직 권리 종합 플랫폼’으로 확장하는 것입니다. 퇴직금·실업급여·주휴·연차에서 시작해 산재·근로장려금 등 일용직이 놓치기 쉬운 권리 영역으로 계산·안내 범위를 넓히고, 채용 연계와 노무 상담까지 아우르는 통합 서비스를 지향합니다. 이미 라이브 서비스와 실행 이력이 있다는 점을 발판으로, 멘토링에서 얻은 인사이트를 반영해 정확도·사용성·수익모델을 동시에 끌어올리는 것이 다음 단계의 목표입니다. 무엇보다 CATCH는 ‘권리를 몰라서 못 받는 사람이 없도록 한다’는 방향성을 흔들림 없이 유지하며, 멘토링을 통해 확인한 지표·신뢰도·사용성이라는 세 축을 중심으로 지속적으로 개선해 나가겠습니다.</w:t>
            </w:r>
          </w:p>
        </w:tc>
      </w:tr>
    </w:tbl>
    <w:p w:rsidR="00BB6468" w:rsidRPr="00BB6468" w:rsidRDefault="00BB6468" w:rsidP="00BB6468">
      <w:pPr>
        <w:spacing w:line="200" w:lineRule="atLeast"/>
      </w:pPr>
    </w:p>
    <w:sectPr w:rsidR="00BB6468" w:rsidRPr="00BB6468" w:rsidSect="00D72B6C">
      <w:footerReference w:type="default" r:id="rId8"/>
      <w:pgSz w:w="11906" w:h="16838"/>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5FA0" w:rsidRDefault="00F75FA0" w:rsidP="00BB6468">
      <w:pPr>
        <w:spacing w:after="0" w:line="240" w:lineRule="auto"/>
      </w:pPr>
      <w:r>
        <w:separator/>
      </w:r>
    </w:p>
  </w:endnote>
  <w:endnote w:type="continuationSeparator" w:id="0">
    <w:p w:rsidR="00F75FA0" w:rsidRDefault="00F75FA0" w:rsidP="00BB6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MS Gothic">
    <w:altName w:val="ＭＳ ゴシック"/>
    <w:panose1 w:val="020B0609070205080204"/>
    <w:charset w:val="80"/>
    <w:family w:val="modern"/>
    <w:pitch w:val="fixed"/>
    <w:sig w:usb0="E00002FF" w:usb1="6AC7FDFB" w:usb2="08000012" w:usb3="00000000" w:csb0="0002009F" w:csb1="00000000"/>
  </w:font>
  <w:font w:name="HY헤드라인M">
    <w:panose1 w:val="02030600000101010101"/>
    <w:charset w:val="81"/>
    <w:family w:val="roman"/>
    <w:pitch w:val="variable"/>
    <w:sig w:usb0="900002A7" w:usb1="0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6468" w:rsidRDefault="00BB646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5FA0" w:rsidRDefault="00F75FA0" w:rsidP="00BB6468">
      <w:pPr>
        <w:spacing w:after="0" w:line="240" w:lineRule="auto"/>
      </w:pPr>
      <w:r>
        <w:separator/>
      </w:r>
    </w:p>
  </w:footnote>
  <w:footnote w:type="continuationSeparator" w:id="0">
    <w:p w:rsidR="00F75FA0" w:rsidRDefault="00F75FA0" w:rsidP="00BB64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D28C9"/>
    <w:multiLevelType w:val="hybridMultilevel"/>
    <w:tmpl w:val="01D0DD1C"/>
    <w:lvl w:ilvl="0" w:tplc="3E9A0F72">
      <w:start w:val="1"/>
      <w:numFmt w:val="ganada"/>
      <w:lvlText w:val="%1."/>
      <w:lvlJc w:val="left"/>
      <w:pPr>
        <w:ind w:left="1088" w:hanging="360"/>
      </w:pPr>
      <w:rPr>
        <w:rFonts w:hint="default"/>
      </w:rPr>
    </w:lvl>
    <w:lvl w:ilvl="1" w:tplc="04090019" w:tentative="1">
      <w:start w:val="1"/>
      <w:numFmt w:val="upperLetter"/>
      <w:lvlText w:val="%2."/>
      <w:lvlJc w:val="left"/>
      <w:pPr>
        <w:ind w:left="1528" w:hanging="400"/>
      </w:pPr>
    </w:lvl>
    <w:lvl w:ilvl="2" w:tplc="0409001B" w:tentative="1">
      <w:start w:val="1"/>
      <w:numFmt w:val="lowerRoman"/>
      <w:lvlText w:val="%3."/>
      <w:lvlJc w:val="right"/>
      <w:pPr>
        <w:ind w:left="1928" w:hanging="400"/>
      </w:pPr>
    </w:lvl>
    <w:lvl w:ilvl="3" w:tplc="0409000F" w:tentative="1">
      <w:start w:val="1"/>
      <w:numFmt w:val="decimal"/>
      <w:lvlText w:val="%4."/>
      <w:lvlJc w:val="left"/>
      <w:pPr>
        <w:ind w:left="2328" w:hanging="400"/>
      </w:pPr>
    </w:lvl>
    <w:lvl w:ilvl="4" w:tplc="04090019" w:tentative="1">
      <w:start w:val="1"/>
      <w:numFmt w:val="upperLetter"/>
      <w:lvlText w:val="%5."/>
      <w:lvlJc w:val="left"/>
      <w:pPr>
        <w:ind w:left="2728" w:hanging="400"/>
      </w:pPr>
    </w:lvl>
    <w:lvl w:ilvl="5" w:tplc="0409001B" w:tentative="1">
      <w:start w:val="1"/>
      <w:numFmt w:val="lowerRoman"/>
      <w:lvlText w:val="%6."/>
      <w:lvlJc w:val="right"/>
      <w:pPr>
        <w:ind w:left="3128" w:hanging="400"/>
      </w:pPr>
    </w:lvl>
    <w:lvl w:ilvl="6" w:tplc="0409000F" w:tentative="1">
      <w:start w:val="1"/>
      <w:numFmt w:val="decimal"/>
      <w:lvlText w:val="%7."/>
      <w:lvlJc w:val="left"/>
      <w:pPr>
        <w:ind w:left="3528" w:hanging="400"/>
      </w:pPr>
    </w:lvl>
    <w:lvl w:ilvl="7" w:tplc="04090019" w:tentative="1">
      <w:start w:val="1"/>
      <w:numFmt w:val="upperLetter"/>
      <w:lvlText w:val="%8."/>
      <w:lvlJc w:val="left"/>
      <w:pPr>
        <w:ind w:left="3928" w:hanging="400"/>
      </w:pPr>
    </w:lvl>
    <w:lvl w:ilvl="8" w:tplc="0409001B" w:tentative="1">
      <w:start w:val="1"/>
      <w:numFmt w:val="lowerRoman"/>
      <w:lvlText w:val="%9."/>
      <w:lvlJc w:val="right"/>
      <w:pPr>
        <w:ind w:left="4328" w:hanging="400"/>
      </w:pPr>
    </w:lvl>
  </w:abstractNum>
  <w:abstractNum w:abstractNumId="1" w15:restartNumberingAfterBreak="0">
    <w:nsid w:val="11343D85"/>
    <w:multiLevelType w:val="hybridMultilevel"/>
    <w:tmpl w:val="9C4C79AE"/>
    <w:lvl w:ilvl="0" w:tplc="D968186E">
      <w:start w:val="1"/>
      <w:numFmt w:val="decimal"/>
      <w:lvlText w:val="%1)"/>
      <w:lvlJc w:val="left"/>
      <w:pPr>
        <w:ind w:left="600" w:hanging="360"/>
      </w:pPr>
      <w:rPr>
        <w:rFonts w:hint="eastAsia"/>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2" w15:restartNumberingAfterBreak="0">
    <w:nsid w:val="29AB4636"/>
    <w:multiLevelType w:val="hybridMultilevel"/>
    <w:tmpl w:val="0448B638"/>
    <w:lvl w:ilvl="0" w:tplc="FF6A4044">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
      <w:lvlJc w:val="left"/>
      <w:pPr>
        <w:ind w:left="1160" w:hanging="400"/>
      </w:pPr>
      <w:rPr>
        <w:rFonts w:ascii="Wingdings" w:hAnsi="Wingdings" w:hint="default"/>
      </w:rPr>
    </w:lvl>
    <w:lvl w:ilvl="2" w:tplc="04090005" w:tentative="1">
      <w:start w:val="1"/>
      <w:numFmt w:val="bullet"/>
      <w:lvlText w:val=""/>
      <w:lvlJc w:val="left"/>
      <w:pPr>
        <w:ind w:left="1560" w:hanging="400"/>
      </w:pPr>
      <w:rPr>
        <w:rFonts w:ascii="Wingdings" w:hAnsi="Wingdings" w:hint="default"/>
      </w:rPr>
    </w:lvl>
    <w:lvl w:ilvl="3" w:tplc="04090001" w:tentative="1">
      <w:start w:val="1"/>
      <w:numFmt w:val="bullet"/>
      <w:lvlText w:val=""/>
      <w:lvlJc w:val="left"/>
      <w:pPr>
        <w:ind w:left="1960" w:hanging="400"/>
      </w:pPr>
      <w:rPr>
        <w:rFonts w:ascii="Wingdings" w:hAnsi="Wingdings"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abstractNum w:abstractNumId="3" w15:restartNumberingAfterBreak="0">
    <w:nsid w:val="390E1120"/>
    <w:multiLevelType w:val="hybridMultilevel"/>
    <w:tmpl w:val="187CAADC"/>
    <w:lvl w:ilvl="0" w:tplc="6E3A2356">
      <w:start w:val="1"/>
      <w:numFmt w:val="ganada"/>
      <w:lvlText w:val="%1."/>
      <w:lvlJc w:val="left"/>
      <w:pPr>
        <w:ind w:left="600" w:hanging="360"/>
      </w:pPr>
      <w:rPr>
        <w:rFonts w:hint="default"/>
        <w:color w:val="auto"/>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4" w15:restartNumberingAfterBreak="0">
    <w:nsid w:val="41A516CD"/>
    <w:multiLevelType w:val="hybridMultilevel"/>
    <w:tmpl w:val="1382C072"/>
    <w:lvl w:ilvl="0" w:tplc="4AD8BA98">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
      <w:lvlJc w:val="left"/>
      <w:pPr>
        <w:ind w:left="1160" w:hanging="400"/>
      </w:pPr>
      <w:rPr>
        <w:rFonts w:ascii="Wingdings" w:hAnsi="Wingdings" w:hint="default"/>
      </w:rPr>
    </w:lvl>
    <w:lvl w:ilvl="2" w:tplc="04090005" w:tentative="1">
      <w:start w:val="1"/>
      <w:numFmt w:val="bullet"/>
      <w:lvlText w:val=""/>
      <w:lvlJc w:val="left"/>
      <w:pPr>
        <w:ind w:left="1560" w:hanging="400"/>
      </w:pPr>
      <w:rPr>
        <w:rFonts w:ascii="Wingdings" w:hAnsi="Wingdings" w:hint="default"/>
      </w:rPr>
    </w:lvl>
    <w:lvl w:ilvl="3" w:tplc="04090001" w:tentative="1">
      <w:start w:val="1"/>
      <w:numFmt w:val="bullet"/>
      <w:lvlText w:val=""/>
      <w:lvlJc w:val="left"/>
      <w:pPr>
        <w:ind w:left="1960" w:hanging="400"/>
      </w:pPr>
      <w:rPr>
        <w:rFonts w:ascii="Wingdings" w:hAnsi="Wingdings"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abstractNum w:abstractNumId="5" w15:restartNumberingAfterBreak="0">
    <w:nsid w:val="4F2A4001"/>
    <w:multiLevelType w:val="hybridMultilevel"/>
    <w:tmpl w:val="670A62E4"/>
    <w:lvl w:ilvl="0" w:tplc="65747B44">
      <w:start w:val="1"/>
      <w:numFmt w:val="ganada"/>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6" w15:restartNumberingAfterBreak="0">
    <w:nsid w:val="4FCC0710"/>
    <w:multiLevelType w:val="hybridMultilevel"/>
    <w:tmpl w:val="072A47C0"/>
    <w:lvl w:ilvl="0" w:tplc="A8D465BA">
      <w:start w:val="1"/>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160" w:hanging="400"/>
      </w:pPr>
      <w:rPr>
        <w:rFonts w:ascii="Wingdings" w:hAnsi="Wingdings" w:hint="default"/>
      </w:rPr>
    </w:lvl>
    <w:lvl w:ilvl="2" w:tplc="04090005" w:tentative="1">
      <w:start w:val="1"/>
      <w:numFmt w:val="bullet"/>
      <w:lvlText w:val=""/>
      <w:lvlJc w:val="left"/>
      <w:pPr>
        <w:ind w:left="1560" w:hanging="400"/>
      </w:pPr>
      <w:rPr>
        <w:rFonts w:ascii="Wingdings" w:hAnsi="Wingdings" w:hint="default"/>
      </w:rPr>
    </w:lvl>
    <w:lvl w:ilvl="3" w:tplc="04090001" w:tentative="1">
      <w:start w:val="1"/>
      <w:numFmt w:val="bullet"/>
      <w:lvlText w:val=""/>
      <w:lvlJc w:val="left"/>
      <w:pPr>
        <w:ind w:left="1960" w:hanging="400"/>
      </w:pPr>
      <w:rPr>
        <w:rFonts w:ascii="Wingdings" w:hAnsi="Wingdings"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abstractNum w:abstractNumId="7" w15:restartNumberingAfterBreak="0">
    <w:nsid w:val="51706B57"/>
    <w:multiLevelType w:val="hybridMultilevel"/>
    <w:tmpl w:val="A99C33E0"/>
    <w:lvl w:ilvl="0" w:tplc="F7F29B7E">
      <w:start w:val="4"/>
      <w:numFmt w:val="ganada"/>
      <w:lvlText w:val="%1."/>
      <w:lvlJc w:val="left"/>
      <w:pPr>
        <w:ind w:left="600" w:hanging="360"/>
      </w:pPr>
      <w:rPr>
        <w:rFonts w:hint="eastAsia"/>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8" w15:restartNumberingAfterBreak="0">
    <w:nsid w:val="543416B0"/>
    <w:multiLevelType w:val="hybridMultilevel"/>
    <w:tmpl w:val="0D32AB5A"/>
    <w:lvl w:ilvl="0" w:tplc="FFF60368">
      <w:start w:val="3"/>
      <w:numFmt w:val="bullet"/>
      <w:lvlText w:val="※"/>
      <w:lvlJc w:val="left"/>
      <w:pPr>
        <w:ind w:left="871" w:hanging="360"/>
      </w:pPr>
      <w:rPr>
        <w:rFonts w:ascii="맑은 고딕" w:eastAsia="맑은 고딕" w:hAnsi="맑은 고딕" w:cs="굴림" w:hint="eastAsia"/>
        <w:color w:val="0000FF"/>
        <w:sz w:val="22"/>
      </w:rPr>
    </w:lvl>
    <w:lvl w:ilvl="1" w:tplc="04090003" w:tentative="1">
      <w:start w:val="1"/>
      <w:numFmt w:val="bullet"/>
      <w:lvlText w:val=""/>
      <w:lvlJc w:val="left"/>
      <w:pPr>
        <w:ind w:left="1311" w:hanging="400"/>
      </w:pPr>
      <w:rPr>
        <w:rFonts w:ascii="Wingdings" w:hAnsi="Wingdings" w:hint="default"/>
      </w:rPr>
    </w:lvl>
    <w:lvl w:ilvl="2" w:tplc="04090005" w:tentative="1">
      <w:start w:val="1"/>
      <w:numFmt w:val="bullet"/>
      <w:lvlText w:val=""/>
      <w:lvlJc w:val="left"/>
      <w:pPr>
        <w:ind w:left="1711" w:hanging="400"/>
      </w:pPr>
      <w:rPr>
        <w:rFonts w:ascii="Wingdings" w:hAnsi="Wingdings" w:hint="default"/>
      </w:rPr>
    </w:lvl>
    <w:lvl w:ilvl="3" w:tplc="04090001" w:tentative="1">
      <w:start w:val="1"/>
      <w:numFmt w:val="bullet"/>
      <w:lvlText w:val=""/>
      <w:lvlJc w:val="left"/>
      <w:pPr>
        <w:ind w:left="2111" w:hanging="400"/>
      </w:pPr>
      <w:rPr>
        <w:rFonts w:ascii="Wingdings" w:hAnsi="Wingdings" w:hint="default"/>
      </w:rPr>
    </w:lvl>
    <w:lvl w:ilvl="4" w:tplc="04090003" w:tentative="1">
      <w:start w:val="1"/>
      <w:numFmt w:val="bullet"/>
      <w:lvlText w:val=""/>
      <w:lvlJc w:val="left"/>
      <w:pPr>
        <w:ind w:left="2511" w:hanging="400"/>
      </w:pPr>
      <w:rPr>
        <w:rFonts w:ascii="Wingdings" w:hAnsi="Wingdings" w:hint="default"/>
      </w:rPr>
    </w:lvl>
    <w:lvl w:ilvl="5" w:tplc="04090005" w:tentative="1">
      <w:start w:val="1"/>
      <w:numFmt w:val="bullet"/>
      <w:lvlText w:val=""/>
      <w:lvlJc w:val="left"/>
      <w:pPr>
        <w:ind w:left="2911" w:hanging="400"/>
      </w:pPr>
      <w:rPr>
        <w:rFonts w:ascii="Wingdings" w:hAnsi="Wingdings" w:hint="default"/>
      </w:rPr>
    </w:lvl>
    <w:lvl w:ilvl="6" w:tplc="04090001" w:tentative="1">
      <w:start w:val="1"/>
      <w:numFmt w:val="bullet"/>
      <w:lvlText w:val=""/>
      <w:lvlJc w:val="left"/>
      <w:pPr>
        <w:ind w:left="3311" w:hanging="400"/>
      </w:pPr>
      <w:rPr>
        <w:rFonts w:ascii="Wingdings" w:hAnsi="Wingdings" w:hint="default"/>
      </w:rPr>
    </w:lvl>
    <w:lvl w:ilvl="7" w:tplc="04090003" w:tentative="1">
      <w:start w:val="1"/>
      <w:numFmt w:val="bullet"/>
      <w:lvlText w:val=""/>
      <w:lvlJc w:val="left"/>
      <w:pPr>
        <w:ind w:left="3711" w:hanging="400"/>
      </w:pPr>
      <w:rPr>
        <w:rFonts w:ascii="Wingdings" w:hAnsi="Wingdings" w:hint="default"/>
      </w:rPr>
    </w:lvl>
    <w:lvl w:ilvl="8" w:tplc="04090005" w:tentative="1">
      <w:start w:val="1"/>
      <w:numFmt w:val="bullet"/>
      <w:lvlText w:val=""/>
      <w:lvlJc w:val="left"/>
      <w:pPr>
        <w:ind w:left="4111" w:hanging="400"/>
      </w:pPr>
      <w:rPr>
        <w:rFonts w:ascii="Wingdings" w:hAnsi="Wingdings" w:hint="default"/>
      </w:rPr>
    </w:lvl>
  </w:abstractNum>
  <w:abstractNum w:abstractNumId="9" w15:restartNumberingAfterBreak="0">
    <w:nsid w:val="58F57595"/>
    <w:multiLevelType w:val="hybridMultilevel"/>
    <w:tmpl w:val="5CD6F026"/>
    <w:lvl w:ilvl="0" w:tplc="A8929480">
      <w:start w:val="1"/>
      <w:numFmt w:val="decimal"/>
      <w:lvlText w:val="%1)"/>
      <w:lvlJc w:val="left"/>
      <w:pPr>
        <w:ind w:left="840" w:hanging="360"/>
      </w:pPr>
      <w:rPr>
        <w:rFonts w:hint="eastAsia"/>
      </w:rPr>
    </w:lvl>
    <w:lvl w:ilvl="1" w:tplc="04090019" w:tentative="1">
      <w:start w:val="1"/>
      <w:numFmt w:val="upperLetter"/>
      <w:lvlText w:val="%2."/>
      <w:lvlJc w:val="left"/>
      <w:pPr>
        <w:ind w:left="1280" w:hanging="400"/>
      </w:pPr>
    </w:lvl>
    <w:lvl w:ilvl="2" w:tplc="0409001B" w:tentative="1">
      <w:start w:val="1"/>
      <w:numFmt w:val="lowerRoman"/>
      <w:lvlText w:val="%3."/>
      <w:lvlJc w:val="right"/>
      <w:pPr>
        <w:ind w:left="1680" w:hanging="400"/>
      </w:pPr>
    </w:lvl>
    <w:lvl w:ilvl="3" w:tplc="0409000F" w:tentative="1">
      <w:start w:val="1"/>
      <w:numFmt w:val="decimal"/>
      <w:lvlText w:val="%4."/>
      <w:lvlJc w:val="left"/>
      <w:pPr>
        <w:ind w:left="2080" w:hanging="400"/>
      </w:pPr>
    </w:lvl>
    <w:lvl w:ilvl="4" w:tplc="04090019" w:tentative="1">
      <w:start w:val="1"/>
      <w:numFmt w:val="upperLetter"/>
      <w:lvlText w:val="%5."/>
      <w:lvlJc w:val="left"/>
      <w:pPr>
        <w:ind w:left="2480" w:hanging="400"/>
      </w:pPr>
    </w:lvl>
    <w:lvl w:ilvl="5" w:tplc="0409001B" w:tentative="1">
      <w:start w:val="1"/>
      <w:numFmt w:val="lowerRoman"/>
      <w:lvlText w:val="%6."/>
      <w:lvlJc w:val="right"/>
      <w:pPr>
        <w:ind w:left="2880" w:hanging="400"/>
      </w:pPr>
    </w:lvl>
    <w:lvl w:ilvl="6" w:tplc="0409000F" w:tentative="1">
      <w:start w:val="1"/>
      <w:numFmt w:val="decimal"/>
      <w:lvlText w:val="%7."/>
      <w:lvlJc w:val="left"/>
      <w:pPr>
        <w:ind w:left="3280" w:hanging="400"/>
      </w:pPr>
    </w:lvl>
    <w:lvl w:ilvl="7" w:tplc="04090019" w:tentative="1">
      <w:start w:val="1"/>
      <w:numFmt w:val="upperLetter"/>
      <w:lvlText w:val="%8."/>
      <w:lvlJc w:val="left"/>
      <w:pPr>
        <w:ind w:left="3680" w:hanging="400"/>
      </w:pPr>
    </w:lvl>
    <w:lvl w:ilvl="8" w:tplc="0409001B" w:tentative="1">
      <w:start w:val="1"/>
      <w:numFmt w:val="lowerRoman"/>
      <w:lvlText w:val="%9."/>
      <w:lvlJc w:val="right"/>
      <w:pPr>
        <w:ind w:left="4080" w:hanging="400"/>
      </w:pPr>
    </w:lvl>
  </w:abstractNum>
  <w:abstractNum w:abstractNumId="10" w15:restartNumberingAfterBreak="0">
    <w:nsid w:val="59155268"/>
    <w:multiLevelType w:val="hybridMultilevel"/>
    <w:tmpl w:val="2BFCC3CE"/>
    <w:lvl w:ilvl="0" w:tplc="C122A73C">
      <w:start w:val="1"/>
      <w:numFmt w:val="decimal"/>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11" w15:restartNumberingAfterBreak="0">
    <w:nsid w:val="78B92EB0"/>
    <w:multiLevelType w:val="hybridMultilevel"/>
    <w:tmpl w:val="777C462A"/>
    <w:lvl w:ilvl="0" w:tplc="93FCAEEE">
      <w:start w:val="1"/>
      <w:numFmt w:val="ganada"/>
      <w:lvlText w:val="%1."/>
      <w:lvlJc w:val="left"/>
      <w:pPr>
        <w:ind w:left="600" w:hanging="360"/>
      </w:pPr>
      <w:rPr>
        <w:rFonts w:hint="eastAsia"/>
        <w:b/>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12" w15:restartNumberingAfterBreak="0">
    <w:nsid w:val="78C279C8"/>
    <w:multiLevelType w:val="hybridMultilevel"/>
    <w:tmpl w:val="07C68B0E"/>
    <w:lvl w:ilvl="0" w:tplc="BD1ECD1A">
      <w:start w:val="1"/>
      <w:numFmt w:val="decimal"/>
      <w:lvlText w:val="%1)"/>
      <w:lvlJc w:val="left"/>
      <w:pPr>
        <w:ind w:left="600" w:hanging="360"/>
      </w:pPr>
      <w:rPr>
        <w:rFonts w:hint="eastAsia"/>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num w:numId="1">
    <w:abstractNumId w:val="0"/>
  </w:num>
  <w:num w:numId="2">
    <w:abstractNumId w:val="5"/>
  </w:num>
  <w:num w:numId="3">
    <w:abstractNumId w:val="10"/>
  </w:num>
  <w:num w:numId="4">
    <w:abstractNumId w:val="4"/>
  </w:num>
  <w:num w:numId="5">
    <w:abstractNumId w:val="2"/>
  </w:num>
  <w:num w:numId="6">
    <w:abstractNumId w:val="6"/>
  </w:num>
  <w:num w:numId="7">
    <w:abstractNumId w:val="9"/>
  </w:num>
  <w:num w:numId="8">
    <w:abstractNumId w:val="1"/>
  </w:num>
  <w:num w:numId="9">
    <w:abstractNumId w:val="12"/>
  </w:num>
  <w:num w:numId="10">
    <w:abstractNumId w:val="11"/>
  </w:num>
  <w:num w:numId="11">
    <w:abstractNumId w:val="7"/>
  </w:num>
  <w:num w:numId="12">
    <w:abstractNumId w:val="8"/>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B6C"/>
    <w:rsid w:val="00145884"/>
    <w:rsid w:val="003706CF"/>
    <w:rsid w:val="0074398B"/>
    <w:rsid w:val="008A2D23"/>
    <w:rsid w:val="00AD0507"/>
    <w:rsid w:val="00B47861"/>
    <w:rsid w:val="00BB6468"/>
    <w:rsid w:val="00D72B6C"/>
    <w:rsid w:val="00F75FA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C2081"/>
  <w15:chartTrackingRefBased/>
  <w15:docId w15:val="{DE906B7A-4714-44C7-B0F2-E14CEE903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D72B6C"/>
    <w:pPr>
      <w:spacing w:after="0" w:line="384" w:lineRule="auto"/>
      <w:textAlignment w:val="baseline"/>
    </w:pPr>
    <w:rPr>
      <w:rFonts w:ascii="함초롬바탕" w:eastAsia="굴림" w:hAnsi="굴림" w:cs="굴림"/>
      <w:color w:val="000000"/>
      <w:kern w:val="0"/>
      <w:szCs w:val="20"/>
    </w:rPr>
  </w:style>
  <w:style w:type="table" w:styleId="a4">
    <w:name w:val="Table Grid"/>
    <w:basedOn w:val="a1"/>
    <w:uiPriority w:val="39"/>
    <w:rsid w:val="00D72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D72B6C"/>
    <w:pPr>
      <w:ind w:leftChars="400" w:left="800"/>
    </w:pPr>
  </w:style>
  <w:style w:type="paragraph" w:styleId="a6">
    <w:name w:val="header"/>
    <w:basedOn w:val="a"/>
    <w:link w:val="Char"/>
    <w:uiPriority w:val="99"/>
    <w:unhideWhenUsed/>
    <w:rsid w:val="00BB6468"/>
    <w:pPr>
      <w:tabs>
        <w:tab w:val="center" w:pos="4513"/>
        <w:tab w:val="right" w:pos="9026"/>
      </w:tabs>
      <w:snapToGrid w:val="0"/>
    </w:pPr>
  </w:style>
  <w:style w:type="character" w:customStyle="1" w:styleId="Char">
    <w:name w:val="머리글 Char"/>
    <w:basedOn w:val="a0"/>
    <w:link w:val="a6"/>
    <w:uiPriority w:val="99"/>
    <w:rsid w:val="00BB6468"/>
  </w:style>
  <w:style w:type="paragraph" w:styleId="a7">
    <w:name w:val="footer"/>
    <w:basedOn w:val="a"/>
    <w:link w:val="Char0"/>
    <w:uiPriority w:val="99"/>
    <w:unhideWhenUsed/>
    <w:rsid w:val="00BB6468"/>
    <w:pPr>
      <w:tabs>
        <w:tab w:val="center" w:pos="4513"/>
        <w:tab w:val="right" w:pos="9026"/>
      </w:tabs>
      <w:snapToGrid w:val="0"/>
    </w:pPr>
  </w:style>
  <w:style w:type="character" w:customStyle="1" w:styleId="Char0">
    <w:name w:val="바닥글 Char"/>
    <w:basedOn w:val="a0"/>
    <w:link w:val="a7"/>
    <w:uiPriority w:val="99"/>
    <w:rsid w:val="00BB64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7514296">
      <w:bodyDiv w:val="1"/>
      <w:marLeft w:val="0"/>
      <w:marRight w:val="0"/>
      <w:marTop w:val="0"/>
      <w:marBottom w:val="0"/>
      <w:divBdr>
        <w:top w:val="none" w:sz="0" w:space="0" w:color="auto"/>
        <w:left w:val="none" w:sz="0" w:space="0" w:color="auto"/>
        <w:bottom w:val="none" w:sz="0" w:space="0" w:color="auto"/>
        <w:right w:val="none" w:sz="0" w:space="0" w:color="auto"/>
      </w:divBdr>
    </w:div>
    <w:div w:id="685794956">
      <w:bodyDiv w:val="1"/>
      <w:marLeft w:val="0"/>
      <w:marRight w:val="0"/>
      <w:marTop w:val="0"/>
      <w:marBottom w:val="0"/>
      <w:divBdr>
        <w:top w:val="none" w:sz="0" w:space="0" w:color="auto"/>
        <w:left w:val="none" w:sz="0" w:space="0" w:color="auto"/>
        <w:bottom w:val="none" w:sz="0" w:space="0" w:color="auto"/>
        <w:right w:val="none" w:sz="0" w:space="0" w:color="auto"/>
      </w:divBdr>
    </w:div>
    <w:div w:id="1060246635">
      <w:bodyDiv w:val="1"/>
      <w:marLeft w:val="0"/>
      <w:marRight w:val="0"/>
      <w:marTop w:val="0"/>
      <w:marBottom w:val="0"/>
      <w:divBdr>
        <w:top w:val="none" w:sz="0" w:space="0" w:color="auto"/>
        <w:left w:val="none" w:sz="0" w:space="0" w:color="auto"/>
        <w:bottom w:val="none" w:sz="0" w:space="0" w:color="auto"/>
        <w:right w:val="none" w:sz="0" w:space="0" w:color="auto"/>
      </w:divBdr>
    </w:div>
    <w:div w:id="1165246973">
      <w:bodyDiv w:val="1"/>
      <w:marLeft w:val="0"/>
      <w:marRight w:val="0"/>
      <w:marTop w:val="0"/>
      <w:marBottom w:val="0"/>
      <w:divBdr>
        <w:top w:val="none" w:sz="0" w:space="0" w:color="auto"/>
        <w:left w:val="none" w:sz="0" w:space="0" w:color="auto"/>
        <w:bottom w:val="none" w:sz="0" w:space="0" w:color="auto"/>
        <w:right w:val="none" w:sz="0" w:space="0" w:color="auto"/>
      </w:divBdr>
    </w:div>
    <w:div w:id="1811364493">
      <w:bodyDiv w:val="1"/>
      <w:marLeft w:val="0"/>
      <w:marRight w:val="0"/>
      <w:marTop w:val="0"/>
      <w:marBottom w:val="0"/>
      <w:divBdr>
        <w:top w:val="none" w:sz="0" w:space="0" w:color="auto"/>
        <w:left w:val="none" w:sz="0" w:space="0" w:color="auto"/>
        <w:bottom w:val="none" w:sz="0" w:space="0" w:color="auto"/>
        <w:right w:val="none" w:sz="0" w:space="0" w:color="auto"/>
      </w:divBdr>
    </w:div>
    <w:div w:id="200084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95EF8-FBBE-47A9-8F7B-5157C2FC6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170</Words>
  <Characters>970</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3</cp:revision>
  <dcterms:created xsi:type="dcterms:W3CDTF">2026-07-08T02:11:00Z</dcterms:created>
  <dcterms:modified xsi:type="dcterms:W3CDTF">2026-07-08T04:52:00Z</dcterms:modified>
</cp:coreProperties>
</file>