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200"/>
        <w:jc w:val="center"/>
      </w:pPr>
      <w:r>
        <w:rPr>
          <w:rFonts w:ascii="Aptos" w:hAnsi="Aptos" w:eastAsia="Microsoft JhengHei"/>
          <w:b/>
          <w:color w:val="26313D"/>
          <w:sz w:val="60"/>
        </w:rPr>
        <w:t>AI 模擬病人系統</w:t>
      </w:r>
    </w:p>
    <w:p>
      <w:pPr>
        <w:jc w:val="center"/>
      </w:pPr>
      <w:r>
        <w:rPr>
          <w:rFonts w:ascii="Aptos" w:hAnsi="Aptos" w:eastAsia="Microsoft JhengHei"/>
          <w:b/>
          <w:color w:val="2F5F96"/>
          <w:sz w:val="44"/>
        </w:rPr>
        <w:t>資訊人員技術文件</w:t>
      </w:r>
    </w:p>
    <w:p>
      <w:pPr>
        <w:spacing w:before="400"/>
        <w:jc w:val="center"/>
      </w:pPr>
      <w:r>
        <w:rPr>
          <w:rFonts w:ascii="Aptos" w:hAnsi="Aptos" w:eastAsia="Microsoft JhengHei"/>
          <w:color w:val="6B7280"/>
          <w:sz w:val="24"/>
        </w:rPr>
        <w:t>AI Simulated Patient - Technical Guide</w:t>
      </w:r>
    </w:p>
    <w:p/>
    <w:p/>
    <w:p/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04"/>
        <w:gridCol w:w="4904"/>
      </w:tblGrid>
      <w:tr>
        <w:tc>
          <w:tcPr>
            <w:tcW w:type="dxa" w:w="4904"/>
            <w:shd w:fill="EAF1F8"/>
          </w:tcPr>
          <w:p>
            <w:r>
              <w:rPr>
                <w:rFonts w:ascii="Aptos" w:hAnsi="Aptos" w:eastAsia="Microsoft JhengHei"/>
                <w:color w:val="26313D"/>
                <w:sz w:val="19"/>
              </w:rPr>
              <w:t>文件版本</w:t>
            </w:r>
          </w:p>
        </w:tc>
        <w:tc>
          <w:tcPr>
            <w:tcW w:type="dxa" w:w="4904"/>
          </w:tcPr>
          <w:p>
            <w:r>
              <w:rPr>
                <w:rFonts w:ascii="Aptos" w:hAnsi="Aptos" w:eastAsia="Microsoft JhengHei"/>
                <w:color w:val="26313D"/>
                <w:sz w:val="19"/>
              </w:rPr>
              <w:t>1.0</w:t>
            </w:r>
          </w:p>
        </w:tc>
      </w:tr>
      <w:tr>
        <w:tc>
          <w:tcPr>
            <w:tcW w:type="dxa" w:w="4904"/>
            <w:shd w:fill="EAF1F8"/>
          </w:tcPr>
          <w:p>
            <w:r>
              <w:rPr>
                <w:rFonts w:ascii="Aptos" w:hAnsi="Aptos" w:eastAsia="Microsoft JhengHei"/>
                <w:color w:val="26313D"/>
                <w:sz w:val="19"/>
              </w:rPr>
              <w:t>產製日期</w:t>
            </w:r>
          </w:p>
        </w:tc>
        <w:tc>
          <w:tcPr>
            <w:tcW w:type="dxa" w:w="4904"/>
          </w:tcPr>
          <w:p>
            <w:r>
              <w:rPr>
                <w:rFonts w:ascii="Aptos" w:hAnsi="Aptos" w:eastAsia="Microsoft JhengHei"/>
                <w:color w:val="26313D"/>
                <w:sz w:val="19"/>
              </w:rPr>
              <w:t>2026-09-27</w:t>
            </w:r>
          </w:p>
        </w:tc>
      </w:tr>
      <w:tr>
        <w:tc>
          <w:tcPr>
            <w:tcW w:type="dxa" w:w="4904"/>
            <w:shd w:fill="EAF1F8"/>
          </w:tcPr>
          <w:p>
            <w:r>
              <w:rPr>
                <w:rFonts w:ascii="Aptos" w:hAnsi="Aptos" w:eastAsia="Microsoft JhengHei"/>
                <w:color w:val="26313D"/>
                <w:sz w:val="19"/>
              </w:rPr>
              <w:t>Repository</w:t>
            </w:r>
          </w:p>
        </w:tc>
        <w:tc>
          <w:tcPr>
            <w:tcW w:type="dxa" w:w="4904"/>
          </w:tcPr>
          <w:p>
            <w:r>
              <w:rPr>
                <w:rFonts w:ascii="Aptos" w:hAnsi="Aptos" w:eastAsia="Microsoft JhengHei"/>
                <w:color w:val="26313D"/>
                <w:sz w:val="19"/>
              </w:rPr>
              <w:t>https://github.com/hun186/AI-Simulated-Patient</w:t>
            </w:r>
          </w:p>
        </w:tc>
      </w:tr>
      <w:tr>
        <w:tc>
          <w:tcPr>
            <w:tcW w:type="dxa" w:w="4904"/>
            <w:shd w:fill="EAF1F8"/>
          </w:tcPr>
          <w:p>
            <w:r>
              <w:rPr>
                <w:rFonts w:ascii="Aptos" w:hAnsi="Aptos" w:eastAsia="Microsoft JhengHei"/>
                <w:color w:val="26313D"/>
                <w:sz w:val="19"/>
              </w:rPr>
              <w:t>GitHub baseline</w:t>
            </w:r>
          </w:p>
        </w:tc>
        <w:tc>
          <w:tcPr>
            <w:tcW w:type="dxa" w:w="4904"/>
          </w:tcPr>
          <w:p>
            <w:r>
              <w:rPr>
                <w:rFonts w:ascii="Aptos" w:hAnsi="Aptos" w:eastAsia="Microsoft JhengHei"/>
                <w:color w:val="26313D"/>
                <w:sz w:val="19"/>
              </w:rPr>
              <w:t>main @ 573eb81c90b332b9cee41bc753725982c7ab5e6a</w:t>
            </w:r>
          </w:p>
        </w:tc>
      </w:tr>
      <w:tr>
        <w:tc>
          <w:tcPr>
            <w:tcW w:type="dxa" w:w="4904"/>
            <w:shd w:fill="EAF1F8"/>
          </w:tcPr>
          <w:p>
            <w:r>
              <w:rPr>
                <w:rFonts w:ascii="Aptos" w:hAnsi="Aptos" w:eastAsia="Microsoft JhengHei"/>
                <w:color w:val="26313D"/>
                <w:sz w:val="19"/>
              </w:rPr>
              <w:t>Package version</w:t>
            </w:r>
          </w:p>
        </w:tc>
        <w:tc>
          <w:tcPr>
            <w:tcW w:type="dxa" w:w="4904"/>
          </w:tcPr>
          <w:p>
            <w:r>
              <w:rPr>
                <w:rFonts w:ascii="Aptos" w:hAnsi="Aptos" w:eastAsia="Microsoft JhengHei"/>
                <w:color w:val="26313D"/>
                <w:sz w:val="19"/>
              </w:rPr>
              <w:t>0.4.0</w:t>
            </w:r>
          </w:p>
        </w:tc>
      </w:tr>
      <w:tr>
        <w:tc>
          <w:tcPr>
            <w:tcW w:type="dxa" w:w="4904"/>
            <w:shd w:fill="EAF1F8"/>
          </w:tcPr>
          <w:p>
            <w:r>
              <w:rPr>
                <w:rFonts w:ascii="Aptos" w:hAnsi="Aptos" w:eastAsia="Microsoft JhengHei"/>
                <w:color w:val="26313D"/>
                <w:sz w:val="19"/>
              </w:rPr>
              <w:t>適用環境</w:t>
            </w:r>
          </w:p>
        </w:tc>
        <w:tc>
          <w:tcPr>
            <w:tcW w:type="dxa" w:w="4904"/>
          </w:tcPr>
          <w:p>
            <w:r>
              <w:rPr>
                <w:rFonts w:ascii="Aptos" w:hAnsi="Aptos" w:eastAsia="Microsoft JhengHei"/>
                <w:color w:val="26313D"/>
                <w:sz w:val="19"/>
              </w:rPr>
              <w:t>Windows / Linux self-hosted；Vercel PoC；PostgreSQL/Neon scale path</w:t>
            </w:r>
          </w:p>
        </w:tc>
      </w:tr>
    </w:tbl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808"/>
      </w:tblGrid>
      <w:tr>
        <w:tc>
          <w:tcPr>
            <w:tcW w:type="dxa" w:w="9808"/>
            <w:shd w:fill="EAF1F8"/>
            <w:tcBorders>
              <w:top w:val="single" w:sz="8" w:color="2F5F96"/>
              <w:left w:val="single" w:sz="8" w:color="2F5F96"/>
              <w:bottom w:val="single" w:sz="8" w:color="2F5F96"/>
              <w:right w:val="single" w:sz="8" w:color="2F5F96"/>
            </w:tcBorders>
          </w:tcPr>
          <w:p>
            <w:pPr>
              <w:spacing w:after="0"/>
            </w:pPr>
            <w:r>
              <w:rPr>
                <w:rFonts w:ascii="Aptos" w:hAnsi="Aptos" w:eastAsia="Microsoft JhengHei"/>
                <w:color w:val="26313D"/>
                <w:sz w:val="20"/>
              </w:rPr>
              <w:t>本文件描述的是上述 GitHub baseline 的 current-state 實作。若後續 main 有功能或 schema 變更，應先重新核對 code/tests/schema，再更新本文。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  <w:keepNext/>
      </w:pPr>
      <w:r>
        <w:t>0. 文件控制與閱讀方式</w:t>
      </w:r>
    </w:p>
    <w:p>
      <w:pPr>
        <w:spacing w:after="120" w:line="278" w:lineRule="auto"/>
      </w:pPr>
      <w:r>
        <w:rPr>
          <w:rFonts w:ascii="Aptos" w:hAnsi="Aptos" w:eastAsia="Microsoft JhengHei"/>
          <w:color w:val="26313D"/>
          <w:sz w:val="21"/>
        </w:rPr>
        <w:t>本文件提供維運、部署、接手開發與故障排查所需的系統級資訊。內容以 hosted main 的程式碼、測試、schema/migrations 與 API handlers 為主要事實來源；current docs 為輔助索引。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04"/>
        <w:gridCol w:w="4904"/>
      </w:tblGrid>
      <w:tr>
        <w:trPr>
          <w:tblHeader w:val="true"/>
        </w:trPr>
        <w:tc>
          <w:tcPr>
            <w:tcW w:type="dxa" w:w="2268"/>
            <w:shd w:fill="2F5F96"/>
            <w:vAlign w:val="center"/>
          </w:tcPr>
          <w:p>
            <w:pPr>
              <w:jc w:val="center"/>
            </w:pPr>
            <w:r>
              <w:rPr>
                <w:rFonts w:ascii="Aptos" w:hAnsi="Aptos" w:eastAsia="Microsoft JhengHei"/>
                <w:b/>
                <w:color w:val="FFFFFF"/>
                <w:sz w:val="18"/>
              </w:rPr>
              <w:t>項目</w:t>
            </w:r>
          </w:p>
        </w:tc>
        <w:tc>
          <w:tcPr>
            <w:tcW w:type="dxa" w:w="6803"/>
            <w:shd w:fill="2F5F96"/>
            <w:vAlign w:val="center"/>
          </w:tcPr>
          <w:p>
            <w:pPr>
              <w:jc w:val="center"/>
            </w:pPr>
            <w:r>
              <w:rPr>
                <w:rFonts w:ascii="Aptos" w:hAnsi="Aptos" w:eastAsia="Microsoft JhengHei"/>
                <w:b/>
                <w:color w:val="FFFFFF"/>
                <w:sz w:val="18"/>
              </w:rPr>
              <w:t>內容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/>
            </w:pPr>
            <w:r>
              <w:rPr>
                <w:rFonts w:ascii="Aptos" w:hAnsi="Aptos" w:eastAsia="Microsoft JhengHei"/>
                <w:color w:val="26313D"/>
                <w:sz w:val="18"/>
              </w:rPr>
              <w:t>系統定位</w:t>
            </w:r>
          </w:p>
        </w:tc>
        <w:tc>
          <w:tcPr>
            <w:tcW w:type="dxa" w:w="6803"/>
            <w:vAlign w:val="top"/>
          </w:tcPr>
          <w:p>
            <w:pPr>
              <w:spacing w:after="0"/>
            </w:pPr>
            <w:r>
              <w:rPr>
                <w:rFonts w:ascii="Aptos" w:hAnsi="Aptos" w:eastAsia="Microsoft JhengHei"/>
                <w:color w:val="26313D"/>
                <w:sz w:val="18"/>
              </w:rPr>
              <w:t>語言治療臨床訪談訓練／考核用 AI 模擬病人教育原型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/>
            </w:pPr>
            <w:r>
              <w:rPr>
                <w:rFonts w:ascii="Aptos" w:hAnsi="Aptos" w:eastAsia="Microsoft JhengHei"/>
                <w:color w:val="26313D"/>
                <w:sz w:val="18"/>
              </w:rPr>
              <w:t>主要讀者</w:t>
            </w:r>
          </w:p>
        </w:tc>
        <w:tc>
          <w:tcPr>
            <w:tcW w:type="dxa" w:w="6803"/>
            <w:vAlign w:val="top"/>
          </w:tcPr>
          <w:p>
            <w:pPr>
              <w:spacing w:after="0"/>
            </w:pPr>
            <w:r>
              <w:rPr>
                <w:rFonts w:ascii="Aptos" w:hAnsi="Aptos" w:eastAsia="Microsoft JhengHei"/>
                <w:color w:val="26313D"/>
                <w:sz w:val="18"/>
              </w:rPr>
              <w:t>系統管理人員、軟體工程師、維運人員、部署人員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/>
            </w:pPr>
            <w:r>
              <w:rPr>
                <w:rFonts w:ascii="Aptos" w:hAnsi="Aptos" w:eastAsia="Microsoft JhengHei"/>
                <w:color w:val="26313D"/>
                <w:sz w:val="18"/>
              </w:rPr>
              <w:t>資料庫預設</w:t>
            </w:r>
          </w:p>
        </w:tc>
        <w:tc>
          <w:tcPr>
            <w:tcW w:type="dxa" w:w="6803"/>
            <w:vAlign w:val="top"/>
          </w:tcPr>
          <w:p>
            <w:pPr>
              <w:spacing w:after="0"/>
            </w:pPr>
            <w:r>
              <w:rPr>
                <w:rFonts w:ascii="Aptos" w:hAnsi="Aptos" w:eastAsia="Microsoft JhengHei"/>
                <w:color w:val="26313D"/>
                <w:sz w:val="18"/>
              </w:rPr>
              <w:t>SQLite，單機 Windows/Linux 直接啟用 WAL 與 ordered migrations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/>
            </w:pPr>
            <w:r>
              <w:rPr>
                <w:rFonts w:ascii="Aptos" w:hAnsi="Aptos" w:eastAsia="Microsoft JhengHei"/>
                <w:color w:val="26313D"/>
                <w:sz w:val="18"/>
              </w:rPr>
              <w:t>LLM 架構</w:t>
            </w:r>
          </w:p>
        </w:tc>
        <w:tc>
          <w:tcPr>
            <w:tcW w:type="dxa" w:w="6803"/>
            <w:vAlign w:val="top"/>
          </w:tcPr>
          <w:p>
            <w:pPr>
              <w:spacing w:after="0"/>
            </w:pPr>
            <w:r>
              <w:rPr>
                <w:rFonts w:ascii="Aptos" w:hAnsi="Aptos" w:eastAsia="Microsoft JhengHei"/>
                <w:color w:val="26313D"/>
                <w:sz w:val="18"/>
              </w:rPr>
              <w:t>Patient / Coach / Evaluator 三角色，透過 connection + route + session snapshot 執行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/>
            </w:pPr>
            <w:r>
              <w:rPr>
                <w:rFonts w:ascii="Aptos" w:hAnsi="Aptos" w:eastAsia="Microsoft JhengHei"/>
                <w:color w:val="26313D"/>
                <w:sz w:val="18"/>
              </w:rPr>
              <w:t>公開展示</w:t>
            </w:r>
          </w:p>
        </w:tc>
        <w:tc>
          <w:tcPr>
            <w:tcW w:type="dxa" w:w="6803"/>
            <w:vAlign w:val="top"/>
          </w:tcPr>
          <w:p>
            <w:pPr>
              <w:spacing w:after="0"/>
            </w:pPr>
            <w:r>
              <w:rPr>
                <w:rFonts w:ascii="Aptos" w:hAnsi="Aptos" w:eastAsia="Microsoft JhengHei"/>
                <w:color w:val="26313D"/>
                <w:sz w:val="18"/>
              </w:rPr>
              <w:t>Vercel 為 deterministic Mock PoC，與 production DB/Auth/LLM 隔離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/>
            </w:pPr>
            <w:r>
              <w:rPr>
                <w:rFonts w:ascii="Aptos" w:hAnsi="Aptos" w:eastAsia="Microsoft JhengHei"/>
                <w:color w:val="26313D"/>
                <w:sz w:val="18"/>
              </w:rPr>
              <w:t>報告</w:t>
            </w:r>
          </w:p>
        </w:tc>
        <w:tc>
          <w:tcPr>
            <w:tcW w:type="dxa" w:w="6803"/>
            <w:vAlign w:val="top"/>
          </w:tcPr>
          <w:p>
            <w:pPr>
              <w:spacing w:after="0"/>
            </w:pPr>
            <w:r>
              <w:rPr>
                <w:rFonts w:ascii="Aptos" w:hAnsi="Aptos" w:eastAsia="Microsoft JhengHei"/>
                <w:color w:val="26313D"/>
                <w:sz w:val="18"/>
              </w:rPr>
              <w:t>Teacher/Admin 可匯出；case policy 可控制學生自行下載 completed report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目錄</w:t>
      </w:r>
    </w:p>
    <w:p>
      <w:pPr>
        <w:pStyle w:val="ListBullet"/>
        <w:spacing w:after="60"/>
      </w:pPr>
      <w:r>
        <w:rPr>
          <w:rFonts w:ascii="Aptos" w:hAnsi="Aptos" w:eastAsia="Microsoft JhengHei"/>
          <w:color w:val="26313D"/>
          <w:sz w:val="20"/>
        </w:rPr>
        <w:t>1. 系統定位與設計原則</w:t>
      </w:r>
    </w:p>
    <w:p>
      <w:pPr>
        <w:pStyle w:val="ListBullet"/>
        <w:spacing w:after="60"/>
      </w:pPr>
      <w:r>
        <w:rPr>
          <w:rFonts w:ascii="Aptos" w:hAnsi="Aptos" w:eastAsia="Microsoft JhengHei"/>
          <w:color w:val="26313D"/>
          <w:sz w:val="20"/>
        </w:rPr>
        <w:t>2. 技術棧與 Repository 結構</w:t>
      </w:r>
    </w:p>
    <w:p>
      <w:pPr>
        <w:pStyle w:val="ListBullet"/>
        <w:spacing w:after="60"/>
      </w:pPr>
      <w:r>
        <w:rPr>
          <w:rFonts w:ascii="Aptos" w:hAnsi="Aptos" w:eastAsia="Microsoft JhengHei"/>
          <w:color w:val="26313D"/>
          <w:sz w:val="20"/>
        </w:rPr>
        <w:t>3. 高階架構與執行邊界</w:t>
      </w:r>
    </w:p>
    <w:p>
      <w:pPr>
        <w:pStyle w:val="ListBullet"/>
        <w:spacing w:after="60"/>
      </w:pPr>
      <w:r>
        <w:rPr>
          <w:rFonts w:ascii="Aptos" w:hAnsi="Aptos" w:eastAsia="Microsoft JhengHei"/>
          <w:color w:val="26313D"/>
          <w:sz w:val="20"/>
        </w:rPr>
        <w:t>4. 身分驗證與授權</w:t>
      </w:r>
    </w:p>
    <w:p>
      <w:pPr>
        <w:pStyle w:val="ListBullet"/>
        <w:spacing w:after="60"/>
      </w:pPr>
      <w:r>
        <w:rPr>
          <w:rFonts w:ascii="Aptos" w:hAnsi="Aptos" w:eastAsia="Microsoft JhengHei"/>
          <w:color w:val="26313D"/>
          <w:sz w:val="20"/>
        </w:rPr>
        <w:t>5. 訪談生命週期</w:t>
      </w:r>
    </w:p>
    <w:p>
      <w:pPr>
        <w:pStyle w:val="ListBullet"/>
        <w:spacing w:after="60"/>
      </w:pPr>
      <w:r>
        <w:rPr>
          <w:rFonts w:ascii="Aptos" w:hAnsi="Aptos" w:eastAsia="Microsoft JhengHei"/>
          <w:color w:val="26313D"/>
          <w:sz w:val="20"/>
        </w:rPr>
        <w:t>6. LLM Provider 與路由架構</w:t>
      </w:r>
    </w:p>
    <w:p>
      <w:pPr>
        <w:pStyle w:val="ListBullet"/>
        <w:spacing w:after="60"/>
      </w:pPr>
      <w:r>
        <w:rPr>
          <w:rFonts w:ascii="Aptos" w:hAnsi="Aptos" w:eastAsia="Microsoft JhengHei"/>
          <w:color w:val="26313D"/>
          <w:sz w:val="20"/>
        </w:rPr>
        <w:t>7. Dify Application API 整合</w:t>
      </w:r>
    </w:p>
    <w:p>
      <w:pPr>
        <w:pStyle w:val="ListBullet"/>
        <w:spacing w:after="60"/>
      </w:pPr>
      <w:r>
        <w:rPr>
          <w:rFonts w:ascii="Aptos" w:hAnsi="Aptos" w:eastAsia="Microsoft JhengHei"/>
          <w:color w:val="26313D"/>
          <w:sz w:val="20"/>
        </w:rPr>
        <w:t>8. Persistence 與資料庫</w:t>
      </w:r>
    </w:p>
    <w:p>
      <w:pPr>
        <w:pStyle w:val="ListBullet"/>
        <w:spacing w:after="60"/>
      </w:pPr>
      <w:r>
        <w:rPr>
          <w:rFonts w:ascii="Aptos" w:hAnsi="Aptos" w:eastAsia="Microsoft JhengHei"/>
          <w:color w:val="26313D"/>
          <w:sz w:val="20"/>
        </w:rPr>
        <w:t>9. Report Export 與學生下載政策</w:t>
      </w:r>
    </w:p>
    <w:p>
      <w:pPr>
        <w:pStyle w:val="ListBullet"/>
        <w:spacing w:after="60"/>
      </w:pPr>
      <w:r>
        <w:rPr>
          <w:rFonts w:ascii="Aptos" w:hAnsi="Aptos" w:eastAsia="Microsoft JhengHei"/>
          <w:color w:val="26313D"/>
          <w:sz w:val="20"/>
        </w:rPr>
        <w:t>10. 部署模式</w:t>
      </w:r>
    </w:p>
    <w:p>
      <w:pPr>
        <w:pStyle w:val="ListBullet"/>
        <w:spacing w:after="60"/>
      </w:pPr>
      <w:r>
        <w:rPr>
          <w:rFonts w:ascii="Aptos" w:hAnsi="Aptos" w:eastAsia="Microsoft JhengHei"/>
          <w:color w:val="26313D"/>
          <w:sz w:val="20"/>
        </w:rPr>
        <w:t>11. Security 與隱私</w:t>
      </w:r>
    </w:p>
    <w:p>
      <w:pPr>
        <w:pStyle w:val="ListBullet"/>
        <w:spacing w:after="60"/>
      </w:pPr>
      <w:r>
        <w:rPr>
          <w:rFonts w:ascii="Aptos" w:hAnsi="Aptos" w:eastAsia="Microsoft JhengHei"/>
          <w:color w:val="26313D"/>
          <w:sz w:val="20"/>
        </w:rPr>
        <w:t>12. Usage、Pricing、Quota 與成本</w:t>
      </w:r>
    </w:p>
    <w:p>
      <w:pPr>
        <w:pStyle w:val="ListBullet"/>
        <w:spacing w:after="60"/>
      </w:pPr>
      <w:r>
        <w:rPr>
          <w:rFonts w:ascii="Aptos" w:hAnsi="Aptos" w:eastAsia="Microsoft JhengHei"/>
          <w:color w:val="26313D"/>
          <w:sz w:val="20"/>
        </w:rPr>
        <w:t>13. Backup、Recovery 與升級</w:t>
      </w:r>
    </w:p>
    <w:p>
      <w:pPr>
        <w:pStyle w:val="ListBullet"/>
        <w:spacing w:after="60"/>
      </w:pPr>
      <w:r>
        <w:rPr>
          <w:rFonts w:ascii="Aptos" w:hAnsi="Aptos" w:eastAsia="Microsoft JhengHei"/>
          <w:color w:val="26313D"/>
          <w:sz w:val="20"/>
        </w:rPr>
        <w:t>14. Observability 與故障排查</w:t>
      </w:r>
    </w:p>
    <w:p>
      <w:pPr>
        <w:pStyle w:val="ListBullet"/>
        <w:spacing w:after="60"/>
      </w:pPr>
      <w:r>
        <w:rPr>
          <w:rFonts w:ascii="Aptos" w:hAnsi="Aptos" w:eastAsia="Microsoft JhengHei"/>
          <w:color w:val="26313D"/>
          <w:sz w:val="20"/>
        </w:rPr>
        <w:t>15. 維護與變更檢核</w:t>
      </w:r>
    </w:p>
    <w:p>
      <w:pPr>
        <w:pStyle w:val="ListBullet"/>
        <w:spacing w:after="60"/>
      </w:pPr>
      <w:r>
        <w:rPr>
          <w:rFonts w:ascii="Aptos" w:hAnsi="Aptos" w:eastAsia="Microsoft JhengHei"/>
          <w:color w:val="26313D"/>
          <w:sz w:val="20"/>
        </w:rPr>
        <w:t>附錄 A. API 合約摘要</w:t>
      </w:r>
    </w:p>
    <w:p>
      <w:pPr>
        <w:pStyle w:val="ListBullet"/>
        <w:spacing w:after="60"/>
      </w:pPr>
      <w:r>
        <w:rPr>
          <w:rFonts w:ascii="Aptos" w:hAnsi="Aptos" w:eastAsia="Microsoft JhengHei"/>
          <w:color w:val="26313D"/>
          <w:sz w:val="20"/>
        </w:rPr>
        <w:t>附錄 B. SQLite migration 歷史</w:t>
      </w:r>
    </w:p>
    <w:p>
      <w:pPr>
        <w:pStyle w:val="ListBullet"/>
        <w:spacing w:after="60"/>
      </w:pPr>
      <w:r>
        <w:rPr>
          <w:rFonts w:ascii="Aptos" w:hAnsi="Aptos" w:eastAsia="Microsoft JhengHei"/>
          <w:color w:val="26313D"/>
          <w:sz w:val="20"/>
        </w:rPr>
        <w:t>附錄 C. Source Map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808"/>
      </w:tblGrid>
      <w:tr>
        <w:tc>
          <w:tcPr>
            <w:tcW w:type="dxa" w:w="9808"/>
            <w:shd w:fill="F8F0E1"/>
            <w:tcBorders>
              <w:top w:val="single" w:sz="8" w:color="2F5F96"/>
              <w:left w:val="single" w:sz="8" w:color="2F5F96"/>
              <w:bottom w:val="single" w:sz="8" w:color="2F5F96"/>
              <w:right w:val="single" w:sz="8" w:color="2F5F96"/>
            </w:tcBorders>
          </w:tcPr>
          <w:p>
            <w:pPr>
              <w:spacing w:after="0"/>
            </w:pPr>
            <w:r>
              <w:rPr>
                <w:rFonts w:ascii="Aptos" w:hAnsi="Aptos" w:eastAsia="Microsoft JhengHei"/>
                <w:b/>
                <w:color w:val="26313D"/>
                <w:sz w:val="20"/>
              </w:rPr>
              <w:t>重要邊界：這是 educational prototype，不是 medical device，也不是診斷或治療建議來源。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t>1. 系統定位與設計原則</w:t>
      </w:r>
    </w:p>
    <w:p>
      <w:pPr>
        <w:spacing w:after="120" w:line="278" w:lineRule="auto"/>
      </w:pPr>
      <w:r>
        <w:rPr>
          <w:rFonts w:ascii="Aptos" w:hAnsi="Aptos" w:eastAsia="Microsoft JhengHei"/>
          <w:color w:val="26313D"/>
          <w:sz w:val="21"/>
        </w:rPr>
        <w:t>AI Simulated Patient 是語言治療 clinical interview 的訓練／考核平台原型。學生針對指定病例與 AI Patient 進行多輪問診；Training 模式可選擇 AI Coach 提供形成性回饋，Exam 模式則移除即時提示，最後由 Evaluator 依 rubric 產生結構化評量。Teacher/Admin 另有案例、帳號、AI Provider、usage 與學生紀錄管理能力。</w:t>
      </w:r>
    </w:p>
    <w:p>
      <w:pPr>
        <w:pStyle w:val="Heading2"/>
        <w:keepNext/>
      </w:pPr>
      <w:r>
        <w:t>核心設計原則</w:t>
      </w:r>
    </w:p>
    <w:p>
      <w:pPr>
        <w:pStyle w:val="ListBullet"/>
        <w:spacing w:after="60"/>
      </w:pPr>
      <w:r>
        <w:rPr>
          <w:rFonts w:ascii="Aptos" w:hAnsi="Aptos" w:eastAsia="Microsoft JhengHei"/>
          <w:color w:val="26313D"/>
          <w:sz w:val="20"/>
        </w:rPr>
        <w:t>平台資料為權威來源：使用者、病例、interview session、canonical transcript、route snapshot、evaluation、usage/audit 由平台掌握。</w:t>
      </w:r>
    </w:p>
    <w:p>
      <w:pPr>
        <w:pStyle w:val="ListBullet"/>
        <w:spacing w:after="60"/>
      </w:pPr>
      <w:r>
        <w:rPr>
          <w:rFonts w:ascii="Aptos" w:hAnsi="Aptos" w:eastAsia="Microsoft JhengHei"/>
          <w:color w:val="26313D"/>
          <w:sz w:val="20"/>
        </w:rPr>
        <w:t>Session snapshot 不可變：病例定義與 Patient/Coach/Evaluator route 在 session 建立時凍結，避免進行中的訪談被後續設定修改影響。</w:t>
      </w:r>
    </w:p>
    <w:p>
      <w:pPr>
        <w:pStyle w:val="ListBullet"/>
        <w:spacing w:after="60"/>
      </w:pPr>
      <w:r>
        <w:rPr>
          <w:rFonts w:ascii="Aptos" w:hAnsi="Aptos" w:eastAsia="Microsoft JhengHei"/>
          <w:color w:val="26313D"/>
          <w:sz w:val="20"/>
        </w:rPr>
        <w:t>Production 不 silent fallback：真實 LLM 缺 route、timeout、quota 或 provider error 時明確失敗，不以 Mock 偽裝成功。</w:t>
      </w:r>
    </w:p>
    <w:p>
      <w:pPr>
        <w:pStyle w:val="ListBullet"/>
        <w:spacing w:after="60"/>
      </w:pPr>
      <w:r>
        <w:rPr>
          <w:rFonts w:ascii="Aptos" w:hAnsi="Aptos" w:eastAsia="Microsoft JhengHei"/>
          <w:color w:val="26313D"/>
          <w:sz w:val="20"/>
        </w:rPr>
        <w:t>UI 不是 security boundary：身分、ownership、teacher-student assignment、case policy 都由 server 重新檢查。</w:t>
      </w:r>
    </w:p>
    <w:p>
      <w:pPr>
        <w:pStyle w:val="ListBullet"/>
        <w:spacing w:after="60"/>
      </w:pPr>
      <w:r>
        <w:rPr>
          <w:rFonts w:ascii="Aptos" w:hAnsi="Aptos" w:eastAsia="Microsoft JhengHei"/>
          <w:color w:val="26313D"/>
          <w:sz w:val="20"/>
        </w:rPr>
        <w:t>Vercel Demo 與 production 隔離：公開 PoC 保留 deterministic Mock 與 browser-local state，不承載真實 credentials、production auth 或 durable SQLite。</w:t>
      </w:r>
    </w:p>
    <w:p>
      <w:pPr>
        <w:spacing w:before="40" w:after="160"/>
      </w:pPr>
      <w:r>
        <w:rPr>
          <w:rFonts w:ascii="Aptos" w:hAnsi="Aptos" w:eastAsia="Microsoft JhengHei"/>
          <w:b/>
          <w:color w:val="6B7280"/>
          <w:sz w:val="17"/>
        </w:rPr>
        <w:t>實作來源：</w:t>
      </w:r>
      <w:r>
        <w:rPr>
          <w:rFonts w:ascii="Consolas" w:hAnsi="Consolas" w:eastAsia="Microsoft JhengHei"/>
          <w:color w:val="6B7280"/>
          <w:sz w:val="17"/>
        </w:rPr>
        <w:t>`README.md`、`.codex/architecture.md`、`docs/PRODUCTION_ARCHITECTURE.md`</w:t>
      </w:r>
    </w:p>
    <w:p>
      <w:pPr>
        <w:pStyle w:val="Heading1"/>
        <w:keepNext/>
      </w:pPr>
      <w:r>
        <w:t>2. 技術棧與 Repository 結構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69"/>
        <w:gridCol w:w="3269"/>
        <w:gridCol w:w="3269"/>
      </w:tblGrid>
      <w:tr>
        <w:trPr>
          <w:tblHeader w:val="true"/>
        </w:trPr>
        <w:tc>
          <w:tcPr>
            <w:tcW w:type="dxa" w:w="1701"/>
            <w:shd w:fill="2F5F96"/>
            <w:vAlign w:val="center"/>
          </w:tcPr>
          <w:p>
            <w:pPr>
              <w:jc w:val="center"/>
            </w:pPr>
            <w:r>
              <w:rPr>
                <w:rFonts w:ascii="Aptos" w:hAnsi="Aptos" w:eastAsia="Microsoft JhengHei"/>
                <w:b/>
                <w:color w:val="FFFFFF"/>
                <w:sz w:val="18"/>
              </w:rPr>
              <w:t>層級</w:t>
            </w:r>
          </w:p>
        </w:tc>
        <w:tc>
          <w:tcPr>
            <w:tcW w:type="dxa" w:w="2835"/>
            <w:shd w:fill="2F5F96"/>
            <w:vAlign w:val="center"/>
          </w:tcPr>
          <w:p>
            <w:pPr>
              <w:jc w:val="center"/>
            </w:pPr>
            <w:r>
              <w:rPr>
                <w:rFonts w:ascii="Aptos" w:hAnsi="Aptos" w:eastAsia="Microsoft JhengHei"/>
                <w:b/>
                <w:color w:val="FFFFFF"/>
                <w:sz w:val="18"/>
              </w:rPr>
              <w:t>技術／檔案</w:t>
            </w:r>
          </w:p>
        </w:tc>
        <w:tc>
          <w:tcPr>
            <w:tcW w:type="dxa" w:w="4535"/>
            <w:shd w:fill="2F5F96"/>
            <w:vAlign w:val="center"/>
          </w:tcPr>
          <w:p>
            <w:pPr>
              <w:jc w:val="center"/>
            </w:pPr>
            <w:r>
              <w:rPr>
                <w:rFonts w:ascii="Aptos" w:hAnsi="Aptos" w:eastAsia="Microsoft JhengHei"/>
                <w:b/>
                <w:color w:val="FFFFFF"/>
                <w:sz w:val="18"/>
              </w:rPr>
              <w:t>用途</w:t>
            </w:r>
          </w:p>
        </w:tc>
      </w:tr>
      <w:tr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rFonts w:ascii="Aptos" w:hAnsi="Aptos" w:eastAsia="Microsoft JhengHei"/>
                <w:color w:val="26313D"/>
                <w:sz w:val="18"/>
              </w:rPr>
              <w:t>Runtime</w:t>
            </w:r>
          </w:p>
        </w:tc>
        <w:tc>
          <w:tcPr>
            <w:tcW w:type="dxa" w:w="2835"/>
            <w:vAlign w:val="top"/>
          </w:tcPr>
          <w:p>
            <w:pPr>
              <w:spacing w:after="0"/>
            </w:pPr>
            <w:r>
              <w:rPr>
                <w:rFonts w:ascii="Aptos" w:hAnsi="Aptos" w:eastAsia="Microsoft JhengHei"/>
                <w:color w:val="26313D"/>
                <w:sz w:val="18"/>
              </w:rPr>
              <w:t>Node.js 22.x / ESM</w:t>
            </w:r>
          </w:p>
        </w:tc>
        <w:tc>
          <w:tcPr>
            <w:tcW w:type="dxa" w:w="4535"/>
            <w:vAlign w:val="top"/>
          </w:tcPr>
          <w:p>
            <w:pPr>
              <w:spacing w:after="0"/>
            </w:pPr>
            <w:r>
              <w:rPr>
                <w:rFonts w:ascii="Aptos" w:hAnsi="Aptos" w:eastAsia="Microsoft JhengHei"/>
                <w:color w:val="26313D"/>
                <w:sz w:val="18"/>
              </w:rPr>
              <w:t>本機 HTTP server、Vercel Functions、provider adapters</w:t>
            </w:r>
          </w:p>
        </w:tc>
      </w:tr>
      <w:tr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rFonts w:ascii="Aptos" w:hAnsi="Aptos" w:eastAsia="Microsoft JhengHei"/>
                <w:color w:val="26313D"/>
                <w:sz w:val="18"/>
              </w:rPr>
              <w:t>前端</w:t>
            </w:r>
          </w:p>
        </w:tc>
        <w:tc>
          <w:tcPr>
            <w:tcW w:type="dxa" w:w="2835"/>
            <w:vAlign w:val="top"/>
          </w:tcPr>
          <w:p>
            <w:pPr>
              <w:spacing w:after="0"/>
            </w:pPr>
            <w:r>
              <w:rPr>
                <w:rFonts w:ascii="Aptos" w:hAnsi="Aptos" w:eastAsia="Microsoft JhengHei"/>
                <w:color w:val="26313D"/>
                <w:sz w:val="18"/>
              </w:rPr>
              <w:t>原生 HTML/CSS/JavaScript</w:t>
            </w:r>
          </w:p>
        </w:tc>
        <w:tc>
          <w:tcPr>
            <w:tcW w:type="dxa" w:w="4535"/>
            <w:vAlign w:val="top"/>
          </w:tcPr>
          <w:p>
            <w:pPr>
              <w:spacing w:after="0"/>
            </w:pPr>
            <w:r>
              <w:rPr>
                <w:rFonts w:ascii="Aptos" w:hAnsi="Aptos" w:eastAsia="Microsoft JhengHei"/>
                <w:color w:val="26313D"/>
                <w:sz w:val="18"/>
              </w:rPr>
              <w:t>Student interview、Teacher Console、Mock Login、report export</w:t>
            </w:r>
          </w:p>
        </w:tc>
      </w:tr>
      <w:tr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rFonts w:ascii="Aptos" w:hAnsi="Aptos" w:eastAsia="Microsoft JhengHei"/>
                <w:color w:val="26313D"/>
                <w:sz w:val="18"/>
              </w:rPr>
              <w:t>Server API</w:t>
            </w:r>
          </w:p>
        </w:tc>
        <w:tc>
          <w:tcPr>
            <w:tcW w:type="dxa" w:w="2835"/>
            <w:vAlign w:val="top"/>
          </w:tcPr>
          <w:p>
            <w:pPr>
              <w:spacing w:after="0"/>
            </w:pPr>
            <w:r>
              <w:rPr>
                <w:rFonts w:ascii="Aptos" w:hAnsi="Aptos" w:eastAsia="Microsoft JhengHei"/>
                <w:color w:val="26313D"/>
                <w:sz w:val="18"/>
              </w:rPr>
              <w:t>api/*.js</w:t>
            </w:r>
          </w:p>
        </w:tc>
        <w:tc>
          <w:tcPr>
            <w:tcW w:type="dxa" w:w="4535"/>
            <w:vAlign w:val="top"/>
          </w:tcPr>
          <w:p>
            <w:pPr>
              <w:spacing w:after="0"/>
            </w:pPr>
            <w:r>
              <w:rPr>
                <w:rFonts w:ascii="Aptos" w:hAnsi="Aptos" w:eastAsia="Microsoft JhengHei"/>
                <w:color w:val="26313D"/>
                <w:sz w:val="18"/>
              </w:rPr>
              <w:t>Auth、cases、sessions、chat、coach、evaluate、teacher/student APIs</w:t>
            </w:r>
          </w:p>
        </w:tc>
      </w:tr>
      <w:tr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rFonts w:ascii="Aptos" w:hAnsi="Aptos" w:eastAsia="Microsoft JhengHei"/>
                <w:color w:val="26313D"/>
                <w:sz w:val="18"/>
              </w:rPr>
              <w:t>Domain / Services</w:t>
            </w:r>
          </w:p>
        </w:tc>
        <w:tc>
          <w:tcPr>
            <w:tcW w:type="dxa" w:w="2835"/>
            <w:vAlign w:val="top"/>
          </w:tcPr>
          <w:p>
            <w:pPr>
              <w:spacing w:after="0"/>
            </w:pPr>
            <w:r>
              <w:rPr>
                <w:rFonts w:ascii="Aptos" w:hAnsi="Aptos" w:eastAsia="Microsoft JhengHei"/>
                <w:color w:val="26313D"/>
                <w:sz w:val="18"/>
              </w:rPr>
              <w:t>lib/*.js、lib/llm/*</w:t>
            </w:r>
          </w:p>
        </w:tc>
        <w:tc>
          <w:tcPr>
            <w:tcW w:type="dxa" w:w="4535"/>
            <w:vAlign w:val="top"/>
          </w:tcPr>
          <w:p>
            <w:pPr>
              <w:spacing w:after="0"/>
            </w:pPr>
            <w:r>
              <w:rPr>
                <w:rFonts w:ascii="Aptos" w:hAnsi="Aptos" w:eastAsia="Microsoft JhengHei"/>
                <w:color w:val="26313D"/>
                <w:sz w:val="18"/>
              </w:rPr>
              <w:t>授權、session、LLM routing、provider、usage/pricing/quota</w:t>
            </w:r>
          </w:p>
        </w:tc>
      </w:tr>
      <w:tr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rFonts w:ascii="Aptos" w:hAnsi="Aptos" w:eastAsia="Microsoft JhengHei"/>
                <w:color w:val="26313D"/>
                <w:sz w:val="18"/>
              </w:rPr>
              <w:t>Database</w:t>
            </w:r>
          </w:p>
        </w:tc>
        <w:tc>
          <w:tcPr>
            <w:tcW w:type="dxa" w:w="2835"/>
            <w:vAlign w:val="top"/>
          </w:tcPr>
          <w:p>
            <w:pPr>
              <w:spacing w:after="0"/>
            </w:pPr>
            <w:r>
              <w:rPr>
                <w:rFonts w:ascii="Aptos" w:hAnsi="Aptos" w:eastAsia="Microsoft JhengHei"/>
                <w:color w:val="26313D"/>
                <w:sz w:val="18"/>
              </w:rPr>
              <w:t>better-sqlite3；@neondatabase/serverless</w:t>
            </w:r>
          </w:p>
        </w:tc>
        <w:tc>
          <w:tcPr>
            <w:tcW w:type="dxa" w:w="4535"/>
            <w:vAlign w:val="top"/>
          </w:tcPr>
          <w:p>
            <w:pPr>
              <w:spacing w:after="0"/>
            </w:pPr>
            <w:r>
              <w:rPr>
                <w:rFonts w:ascii="Aptos" w:hAnsi="Aptos" w:eastAsia="Microsoft JhengHei"/>
                <w:color w:val="26313D"/>
                <w:sz w:val="18"/>
              </w:rPr>
              <w:t>SQLite 預設；PostgreSQL/Neon path</w:t>
            </w:r>
          </w:p>
        </w:tc>
      </w:tr>
      <w:tr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rFonts w:ascii="Aptos" w:hAnsi="Aptos" w:eastAsia="Microsoft JhengHei"/>
                <w:color w:val="26313D"/>
                <w:sz w:val="18"/>
              </w:rPr>
              <w:t>Testing</w:t>
            </w:r>
          </w:p>
        </w:tc>
        <w:tc>
          <w:tcPr>
            <w:tcW w:type="dxa" w:w="2835"/>
            <w:vAlign w:val="top"/>
          </w:tcPr>
          <w:p>
            <w:pPr>
              <w:spacing w:after="0"/>
            </w:pPr>
            <w:r>
              <w:rPr>
                <w:rFonts w:ascii="Aptos" w:hAnsi="Aptos" w:eastAsia="Microsoft JhengHei"/>
                <w:color w:val="26313D"/>
                <w:sz w:val="18"/>
              </w:rPr>
              <w:t>Node built-in test runner</w:t>
            </w:r>
          </w:p>
        </w:tc>
        <w:tc>
          <w:tcPr>
            <w:tcW w:type="dxa" w:w="4535"/>
            <w:vAlign w:val="top"/>
          </w:tcPr>
          <w:p>
            <w:pPr>
              <w:spacing w:after="0"/>
            </w:pPr>
            <w:r>
              <w:rPr>
                <w:rFonts w:ascii="Aptos" w:hAnsi="Aptos" w:eastAsia="Microsoft JhengHei"/>
                <w:color w:val="26313D"/>
                <w:sz w:val="18"/>
              </w:rPr>
              <w:t>npm test；integration/contract tests 位於 repository root</w:t>
            </w:r>
          </w:p>
        </w:tc>
      </w:tr>
      <w:tr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rFonts w:ascii="Aptos" w:hAnsi="Aptos" w:eastAsia="Microsoft JhengHei"/>
                <w:color w:val="26313D"/>
                <w:sz w:val="18"/>
              </w:rPr>
              <w:t>CI</w:t>
            </w:r>
          </w:p>
        </w:tc>
        <w:tc>
          <w:tcPr>
            <w:tcW w:type="dxa" w:w="2835"/>
            <w:vAlign w:val="top"/>
          </w:tcPr>
          <w:p>
            <w:pPr>
              <w:spacing w:after="0"/>
            </w:pPr>
            <w:r>
              <w:rPr>
                <w:rFonts w:ascii="Aptos" w:hAnsi="Aptos" w:eastAsia="Microsoft JhengHei"/>
                <w:color w:val="26313D"/>
                <w:sz w:val="18"/>
              </w:rPr>
              <w:t>GitHub Actions + Node 22</w:t>
            </w:r>
          </w:p>
        </w:tc>
        <w:tc>
          <w:tcPr>
            <w:tcW w:type="dxa" w:w="4535"/>
            <w:vAlign w:val="top"/>
          </w:tcPr>
          <w:p>
            <w:pPr>
              <w:spacing w:after="0"/>
            </w:pPr>
            <w:r>
              <w:rPr>
                <w:rFonts w:ascii="Aptos" w:hAnsi="Aptos" w:eastAsia="Microsoft JhengHei"/>
                <w:color w:val="26313D"/>
                <w:sz w:val="18"/>
              </w:rPr>
              <w:t>push main / pull request 執行 syntax checks + npm test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主要目錄責任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04"/>
        <w:gridCol w:w="4904"/>
      </w:tblGrid>
      <w:tr>
        <w:trPr>
          <w:tblHeader w:val="true"/>
        </w:trPr>
        <w:tc>
          <w:tcPr>
            <w:tcW w:type="dxa" w:w="2835"/>
            <w:shd w:fill="2F5F96"/>
            <w:vAlign w:val="center"/>
          </w:tcPr>
          <w:p>
            <w:pPr>
              <w:jc w:val="center"/>
            </w:pPr>
            <w:r>
              <w:rPr>
                <w:rFonts w:ascii="Aptos" w:hAnsi="Aptos" w:eastAsia="Microsoft JhengHei"/>
                <w:b/>
                <w:color w:val="FFFFFF"/>
                <w:sz w:val="18"/>
              </w:rPr>
              <w:t>路徑</w:t>
            </w:r>
          </w:p>
        </w:tc>
        <w:tc>
          <w:tcPr>
            <w:tcW w:type="dxa" w:w="6236"/>
            <w:shd w:fill="2F5F96"/>
            <w:vAlign w:val="center"/>
          </w:tcPr>
          <w:p>
            <w:pPr>
              <w:jc w:val="center"/>
            </w:pPr>
            <w:r>
              <w:rPr>
                <w:rFonts w:ascii="Aptos" w:hAnsi="Aptos" w:eastAsia="Microsoft JhengHei"/>
                <w:b/>
                <w:color w:val="FFFFFF"/>
                <w:sz w:val="18"/>
              </w:rPr>
              <w:t>責任</w:t>
            </w:r>
          </w:p>
        </w:tc>
      </w:tr>
      <w:tr>
        <w:tc>
          <w:tcPr>
            <w:tcW w:type="dxa" w:w="2835"/>
            <w:vAlign w:val="top"/>
          </w:tcPr>
          <w:p>
            <w:pPr>
              <w:spacing w:after="0"/>
            </w:pPr>
            <w:r>
              <w:rPr>
                <w:rFonts w:ascii="Aptos" w:hAnsi="Aptos" w:eastAsia="Microsoft JhengHei"/>
                <w:color w:val="26313D"/>
                <w:sz w:val="18"/>
              </w:rPr>
              <w:t>api/</w:t>
            </w:r>
          </w:p>
        </w:tc>
        <w:tc>
          <w:tcPr>
            <w:tcW w:type="dxa" w:w="6236"/>
            <w:vAlign w:val="top"/>
          </w:tcPr>
          <w:p>
            <w:pPr>
              <w:spacing w:after="0"/>
            </w:pPr>
            <w:r>
              <w:rPr>
                <w:rFonts w:ascii="Aptos" w:hAnsi="Aptos" w:eastAsia="Microsoft JhengHei"/>
                <w:color w:val="26313D"/>
                <w:sz w:val="18"/>
              </w:rPr>
              <w:t>HTTP handlers；auth、interview、Teacher Console、Student report</w:t>
            </w:r>
          </w:p>
        </w:tc>
      </w:tr>
      <w:tr>
        <w:tc>
          <w:tcPr>
            <w:tcW w:type="dxa" w:w="2835"/>
            <w:vAlign w:val="top"/>
          </w:tcPr>
          <w:p>
            <w:pPr>
              <w:spacing w:after="0"/>
            </w:pPr>
            <w:r>
              <w:rPr>
                <w:rFonts w:ascii="Aptos" w:hAnsi="Aptos" w:eastAsia="Microsoft JhengHei"/>
                <w:color w:val="26313D"/>
                <w:sz w:val="18"/>
              </w:rPr>
              <w:t>lib/</w:t>
            </w:r>
          </w:p>
        </w:tc>
        <w:tc>
          <w:tcPr>
            <w:tcW w:type="dxa" w:w="6236"/>
            <w:vAlign w:val="top"/>
          </w:tcPr>
          <w:p>
            <w:pPr>
              <w:spacing w:after="0"/>
            </w:pPr>
            <w:r>
              <w:rPr>
                <w:rFonts w:ascii="Aptos" w:hAnsi="Aptos" w:eastAsia="Microsoft JhengHei"/>
                <w:color w:val="26313D"/>
                <w:sz w:val="18"/>
              </w:rPr>
              <w:t>domain services、authz、DB facade、report policy</w:t>
            </w:r>
          </w:p>
        </w:tc>
      </w:tr>
      <w:tr>
        <w:tc>
          <w:tcPr>
            <w:tcW w:type="dxa" w:w="2835"/>
            <w:vAlign w:val="top"/>
          </w:tcPr>
          <w:p>
            <w:pPr>
              <w:spacing w:after="0"/>
            </w:pPr>
            <w:r>
              <w:rPr>
                <w:rFonts w:ascii="Aptos" w:hAnsi="Aptos" w:eastAsia="Microsoft JhengHei"/>
                <w:color w:val="26313D"/>
                <w:sz w:val="18"/>
              </w:rPr>
              <w:t>lib/llm/</w:t>
            </w:r>
          </w:p>
        </w:tc>
        <w:tc>
          <w:tcPr>
            <w:tcW w:type="dxa" w:w="6236"/>
            <w:vAlign w:val="top"/>
          </w:tcPr>
          <w:p>
            <w:pPr>
              <w:spacing w:after="0"/>
            </w:pPr>
            <w:r>
              <w:rPr>
                <w:rFonts w:ascii="Aptos" w:hAnsi="Aptos" w:eastAsia="Microsoft JhengHei"/>
                <w:color w:val="26313D"/>
                <w:sz w:val="18"/>
              </w:rPr>
              <w:t>connections、routes、agents、providers、provider-state、usage/pricing/quota、secret store</w:t>
            </w:r>
          </w:p>
        </w:tc>
      </w:tr>
      <w:tr>
        <w:tc>
          <w:tcPr>
            <w:tcW w:type="dxa" w:w="2835"/>
            <w:vAlign w:val="top"/>
          </w:tcPr>
          <w:p>
            <w:pPr>
              <w:spacing w:after="0"/>
            </w:pPr>
            <w:r>
              <w:rPr>
                <w:rFonts w:ascii="Aptos" w:hAnsi="Aptos" w:eastAsia="Microsoft JhengHei"/>
                <w:color w:val="26313D"/>
                <w:sz w:val="18"/>
              </w:rPr>
              <w:t>db/</w:t>
            </w:r>
          </w:p>
        </w:tc>
        <w:tc>
          <w:tcPr>
            <w:tcW w:type="dxa" w:w="6236"/>
            <w:vAlign w:val="top"/>
          </w:tcPr>
          <w:p>
            <w:pPr>
              <w:spacing w:after="0"/>
            </w:pPr>
            <w:r>
              <w:rPr>
                <w:rFonts w:ascii="Aptos" w:hAnsi="Aptos" w:eastAsia="Microsoft JhengHei"/>
                <w:color w:val="26313D"/>
                <w:sz w:val="18"/>
              </w:rPr>
              <w:t>SQLite v1 base schema、ordered migrations、PostgreSQL schema reference</w:t>
            </w:r>
          </w:p>
        </w:tc>
      </w:tr>
      <w:tr>
        <w:tc>
          <w:tcPr>
            <w:tcW w:type="dxa" w:w="2835"/>
            <w:vAlign w:val="top"/>
          </w:tcPr>
          <w:p>
            <w:pPr>
              <w:spacing w:after="0"/>
            </w:pPr>
            <w:r>
              <w:rPr>
                <w:rFonts w:ascii="Aptos" w:hAnsi="Aptos" w:eastAsia="Microsoft JhengHei"/>
                <w:color w:val="26313D"/>
                <w:sz w:val="18"/>
              </w:rPr>
              <w:t>scripts/</w:t>
            </w:r>
          </w:p>
        </w:tc>
        <w:tc>
          <w:tcPr>
            <w:tcW w:type="dxa" w:w="6236"/>
            <w:vAlign w:val="top"/>
          </w:tcPr>
          <w:p>
            <w:pPr>
              <w:spacing w:after="0"/>
            </w:pPr>
            <w:r>
              <w:rPr>
                <w:rFonts w:ascii="Aptos" w:hAnsi="Aptos" w:eastAsia="Microsoft JhengHei"/>
                <w:color w:val="26313D"/>
                <w:sz w:val="18"/>
              </w:rPr>
              <w:t>本機 server 與 SQLite backup</w:t>
            </w:r>
          </w:p>
        </w:tc>
      </w:tr>
      <w:tr>
        <w:tc>
          <w:tcPr>
            <w:tcW w:type="dxa" w:w="2835"/>
            <w:vAlign w:val="top"/>
          </w:tcPr>
          <w:p>
            <w:pPr>
              <w:spacing w:after="0"/>
            </w:pPr>
            <w:r>
              <w:rPr>
                <w:rFonts w:ascii="Aptos" w:hAnsi="Aptos" w:eastAsia="Microsoft JhengHei"/>
                <w:color w:val="26313D"/>
                <w:sz w:val="18"/>
              </w:rPr>
              <w:t>docs/</w:t>
            </w:r>
          </w:p>
        </w:tc>
        <w:tc>
          <w:tcPr>
            <w:tcW w:type="dxa" w:w="6236"/>
            <w:vAlign w:val="top"/>
          </w:tcPr>
          <w:p>
            <w:pPr>
              <w:spacing w:after="0"/>
            </w:pPr>
            <w:r>
              <w:rPr>
                <w:rFonts w:ascii="Aptos" w:hAnsi="Aptos" w:eastAsia="Microsoft JhengHei"/>
                <w:color w:val="26313D"/>
                <w:sz w:val="18"/>
              </w:rPr>
              <w:t>production、安全、LLM、Dify、report 等 current documentation</w:t>
            </w:r>
          </w:p>
        </w:tc>
      </w:tr>
      <w:tr>
        <w:tc>
          <w:tcPr>
            <w:tcW w:type="dxa" w:w="2835"/>
            <w:vAlign w:val="top"/>
          </w:tcPr>
          <w:p>
            <w:pPr>
              <w:spacing w:after="0"/>
            </w:pPr>
            <w:r>
              <w:rPr>
                <w:rFonts w:ascii="Aptos" w:hAnsi="Aptos" w:eastAsia="Microsoft JhengHei"/>
                <w:color w:val="26313D"/>
                <w:sz w:val="18"/>
              </w:rPr>
              <w:t>.codex/</w:t>
            </w:r>
          </w:p>
        </w:tc>
        <w:tc>
          <w:tcPr>
            <w:tcW w:type="dxa" w:w="6236"/>
            <w:vAlign w:val="top"/>
          </w:tcPr>
          <w:p>
            <w:pPr>
              <w:spacing w:after="0"/>
            </w:pPr>
            <w:r>
              <w:rPr>
                <w:rFonts w:ascii="Aptos" w:hAnsi="Aptos" w:eastAsia="Microsoft JhengHei"/>
                <w:color w:val="26313D"/>
                <w:sz w:val="18"/>
              </w:rPr>
              <w:t>current-state architecture/contracts/workflows/memory，供 Coding Agent 快速載入</w:t>
            </w:r>
          </w:p>
        </w:tc>
      </w:tr>
      <w:tr>
        <w:tc>
          <w:tcPr>
            <w:tcW w:type="dxa" w:w="2835"/>
            <w:vAlign w:val="top"/>
          </w:tcPr>
          <w:p>
            <w:pPr>
              <w:spacing w:after="0"/>
            </w:pPr>
            <w:r>
              <w:rPr>
                <w:rFonts w:ascii="Aptos" w:hAnsi="Aptos" w:eastAsia="Microsoft JhengHei"/>
                <w:color w:val="26313D"/>
                <w:sz w:val="18"/>
              </w:rPr>
              <w:t>index.html / app.js / formal-app.js / formal.css</w:t>
            </w:r>
          </w:p>
        </w:tc>
        <w:tc>
          <w:tcPr>
            <w:tcW w:type="dxa" w:w="6236"/>
            <w:vAlign w:val="top"/>
          </w:tcPr>
          <w:p>
            <w:pPr>
              <w:spacing w:after="0"/>
            </w:pPr>
            <w:r>
              <w:rPr>
                <w:rFonts w:ascii="Aptos" w:hAnsi="Aptos" w:eastAsia="Microsoft JhengHei"/>
                <w:color w:val="26313D"/>
                <w:sz w:val="18"/>
              </w:rPr>
              <w:t>Browser UI 與正式介面邏輯</w:t>
            </w:r>
          </w:p>
        </w:tc>
      </w:tr>
      <w:tr>
        <w:tc>
          <w:tcPr>
            <w:tcW w:type="dxa" w:w="2835"/>
            <w:vAlign w:val="top"/>
          </w:tcPr>
          <w:p>
            <w:pPr>
              <w:spacing w:after="0"/>
            </w:pPr>
            <w:r>
              <w:rPr>
                <w:rFonts w:ascii="Aptos" w:hAnsi="Aptos" w:eastAsia="Microsoft JhengHei"/>
                <w:color w:val="26313D"/>
                <w:sz w:val="18"/>
              </w:rPr>
              <w:t>report-export.js</w:t>
            </w:r>
          </w:p>
        </w:tc>
        <w:tc>
          <w:tcPr>
            <w:tcW w:type="dxa" w:w="6236"/>
            <w:vAlign w:val="top"/>
          </w:tcPr>
          <w:p>
            <w:pPr>
              <w:spacing w:after="0"/>
            </w:pPr>
            <w:r>
              <w:rPr>
                <w:rFonts w:ascii="Aptos" w:hAnsi="Aptos" w:eastAsia="Microsoft JhengHei"/>
                <w:color w:val="26313D"/>
                <w:sz w:val="18"/>
              </w:rPr>
              <w:t>Browser-side DOCX OpenXML 與 A4 print report exporter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08"/>
      </w:tblGrid>
      <w:tr>
        <w:tc>
          <w:tcPr>
            <w:tcW w:type="dxa" w:w="9808"/>
            <w:shd w:fill="F3F4F6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after="0"/>
            </w:pPr>
            <w:r>
              <w:rPr>
                <w:rFonts w:ascii="Consolas" w:hAnsi="Consolas" w:eastAsia="Microsoft JhengHei"/>
                <w:color w:val="1F2937"/>
                <w:sz w:val="17"/>
              </w:rPr>
              <w:t>npm ci</w:t>
              <w:br/>
            </w:r>
            <w:r>
              <w:rPr>
                <w:rFonts w:ascii="Consolas" w:hAnsi="Consolas" w:eastAsia="Microsoft JhengHei"/>
                <w:color w:val="1F2937"/>
                <w:sz w:val="17"/>
              </w:rPr>
              <w:t>npm test</w:t>
              <w:br/>
            </w:r>
            <w:r>
              <w:rPr>
                <w:rFonts w:ascii="Consolas" w:hAnsi="Consolas" w:eastAsia="Microsoft JhengHei"/>
                <w:color w:val="1F2937"/>
                <w:sz w:val="17"/>
              </w:rPr>
              <w:t>npm run dev</w:t>
              <w:br/>
            </w:r>
            <w:r>
              <w:rPr>
                <w:rFonts w:ascii="Consolas" w:hAnsi="Consolas" w:eastAsia="Microsoft JhengHei"/>
                <w:color w:val="1F2937"/>
                <w:sz w:val="17"/>
              </w:rPr>
              <w:t>npm run db:backup</w:t>
            </w:r>
          </w:p>
        </w:tc>
      </w:tr>
    </w:tbl>
    <w:p>
      <w:pPr>
        <w:spacing w:after="0"/>
      </w:pPr>
    </w:p>
    <w:p>
      <w:pPr>
        <w:spacing w:before="40" w:after="160"/>
      </w:pPr>
      <w:r>
        <w:rPr>
          <w:rFonts w:ascii="Aptos" w:hAnsi="Aptos" w:eastAsia="Microsoft JhengHei"/>
          <w:b/>
          <w:color w:val="6B7280"/>
          <w:sz w:val="17"/>
        </w:rPr>
        <w:t>實作來源：</w:t>
      </w:r>
      <w:r>
        <w:rPr>
          <w:rFonts w:ascii="Consolas" w:hAnsi="Consolas" w:eastAsia="Microsoft JhengHei"/>
          <w:color w:val="6B7280"/>
          <w:sz w:val="17"/>
        </w:rPr>
        <w:t>`package.json`、`AGENTS.md`、`.codex/workflows.md`</w:t>
      </w:r>
    </w:p>
    <w:p>
      <w:pPr>
        <w:pStyle w:val="Heading1"/>
        <w:keepNext/>
      </w:pPr>
      <w:r>
        <w:t>3. 高階架構與執行邊界</w:t>
      </w:r>
    </w:p>
    <w:p>
      <w:r>
        <w:drawing>
          <wp:inline xmlns:a="http://schemas.openxmlformats.org/drawingml/2006/main" xmlns:pic="http://schemas.openxmlformats.org/drawingml/2006/picture">
            <wp:extent cx="5903999" cy="332099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system_architectur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03999" cy="33209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Aptos" w:hAnsi="Aptos" w:eastAsia="Microsoft JhengHei"/>
          <w:i/>
          <w:color w:val="6B7280"/>
          <w:sz w:val="18"/>
        </w:rPr>
        <w:t>圖 1　系統高階架構與 Vercel Demo 隔離邊界</w:t>
      </w:r>
    </w:p>
    <w:p>
      <w:pPr>
        <w:spacing w:after="120" w:line="278" w:lineRule="auto"/>
      </w:pPr>
      <w:r>
        <w:rPr>
          <w:rFonts w:ascii="Aptos" w:hAnsi="Aptos" w:eastAsia="Microsoft JhengHei"/>
          <w:color w:val="26313D"/>
          <w:sz w:val="21"/>
        </w:rPr>
        <w:t>Windows/Linux self-hosted 是目前完整 production-style 執行路徑：Browser UI 呼叫 server-side API，由 auth/interview/LLM services 經 DB facade 存取 SQLite（預設）或 PostgreSQL。Provider secrets 只在 server 端解密並傳入 gateway；Browser 不取得金鑰。</w:t>
      </w:r>
    </w:p>
    <w:p>
      <w:pPr>
        <w:spacing w:after="120" w:line="278" w:lineRule="auto"/>
      </w:pPr>
      <w:r>
        <w:rPr>
          <w:rFonts w:ascii="Aptos" w:hAnsi="Aptos" w:eastAsia="Microsoft JhengHei"/>
          <w:color w:val="26313D"/>
          <w:sz w:val="21"/>
        </w:rPr>
        <w:t>Vercel PoC 則是一條刻意縮減的獨立路徑。它以 api/demo.js 與 deterministic mock libraries 提供展示，登入身份和資料主要保留在 browser，production DB/auth/session/LLM credential surface 不進 bundle。這兩種部署不應被視為功能等價。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808"/>
      </w:tblGrid>
      <w:tr>
        <w:tc>
          <w:tcPr>
            <w:tcW w:type="dxa" w:w="9808"/>
            <w:shd w:fill="EAF1F8"/>
            <w:tcBorders>
              <w:top w:val="single" w:sz="8" w:color="2F5F96"/>
              <w:left w:val="single" w:sz="8" w:color="2F5F96"/>
              <w:bottom w:val="single" w:sz="8" w:color="2F5F96"/>
              <w:right w:val="single" w:sz="8" w:color="2F5F96"/>
            </w:tcBorders>
          </w:tcPr>
          <w:p>
            <w:pPr>
              <w:spacing w:after="0"/>
            </w:pPr>
            <w:r>
              <w:rPr>
                <w:rFonts w:ascii="Aptos" w:hAnsi="Aptos" w:eastAsia="Microsoft JhengHei"/>
                <w:color w:val="26313D"/>
                <w:sz w:val="20"/>
              </w:rPr>
              <w:t>操作或驗證 production 功能時，不要用 Vercel Demo 是否出現某個按鈕／API 當成唯一判定依據。Student report production endpoint、真實 Auth/DB/LLM 都屬於自架 production-style path。</w:t>
            </w:r>
          </w:p>
        </w:tc>
      </w:tr>
    </w:tbl>
    <w:p>
      <w:pPr>
        <w:spacing w:after="0"/>
      </w:pPr>
    </w:p>
    <w:p>
      <w:pPr>
        <w:spacing w:before="40" w:after="160"/>
      </w:pPr>
      <w:r>
        <w:rPr>
          <w:rFonts w:ascii="Aptos" w:hAnsi="Aptos" w:eastAsia="Microsoft JhengHei"/>
          <w:b/>
          <w:color w:val="6B7280"/>
          <w:sz w:val="17"/>
        </w:rPr>
        <w:t>實作來源：</w:t>
      </w:r>
      <w:r>
        <w:rPr>
          <w:rFonts w:ascii="Consolas" w:hAnsi="Consolas" w:eastAsia="Microsoft JhengHei"/>
          <w:color w:val="6B7280"/>
          <w:sz w:val="17"/>
        </w:rPr>
        <w:t>`docs/PRODUCTION_ARCHITECTURE.md`、`docs/VERCEL_DEMO.md`、`vercel.json`、`.vercelignore`</w:t>
      </w:r>
    </w:p>
    <w:p>
      <w:pPr>
        <w:pStyle w:val="Heading1"/>
        <w:keepNext/>
      </w:pPr>
      <w:r>
        <w:t>4. 身分驗證與授權</w:t>
      </w:r>
    </w:p>
    <w:p>
      <w:pPr>
        <w:spacing w:after="120" w:line="278" w:lineRule="auto"/>
      </w:pPr>
      <w:r>
        <w:rPr>
          <w:rFonts w:ascii="Aptos" w:hAnsi="Aptos" w:eastAsia="Microsoft JhengHei"/>
          <w:color w:val="26313D"/>
          <w:sz w:val="21"/>
        </w:rPr>
        <w:t>Production DB mode 使用 admin / teacher / student 三種 domain roles。角色不是單純線性階層；Teacher 能力受 teacher_student_assignments 限制，Student 的 interactive session 嚴格 owner-scoped。Teacher 查看學生完成紀錄時走 read-only record API，而不是 impersonate 學生 session。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69"/>
        <w:gridCol w:w="3269"/>
        <w:gridCol w:w="3269"/>
      </w:tblGrid>
      <w:tr>
        <w:trPr>
          <w:tblHeader w:val="true"/>
        </w:trPr>
        <w:tc>
          <w:tcPr>
            <w:tcW w:type="dxa" w:w="1701"/>
            <w:shd w:fill="2F5F96"/>
            <w:vAlign w:val="center"/>
          </w:tcPr>
          <w:p>
            <w:pPr>
              <w:jc w:val="center"/>
            </w:pPr>
            <w:r>
              <w:rPr>
                <w:rFonts w:ascii="Aptos" w:hAnsi="Aptos" w:eastAsia="Microsoft JhengHei"/>
                <w:b/>
                <w:color w:val="FFFFFF"/>
                <w:sz w:val="18"/>
              </w:rPr>
              <w:t>角色</w:t>
            </w:r>
          </w:p>
        </w:tc>
        <w:tc>
          <w:tcPr>
            <w:tcW w:type="dxa" w:w="3969"/>
            <w:shd w:fill="2F5F96"/>
            <w:vAlign w:val="center"/>
          </w:tcPr>
          <w:p>
            <w:pPr>
              <w:jc w:val="center"/>
            </w:pPr>
            <w:r>
              <w:rPr>
                <w:rFonts w:ascii="Aptos" w:hAnsi="Aptos" w:eastAsia="Microsoft JhengHei"/>
                <w:b/>
                <w:color w:val="FFFFFF"/>
                <w:sz w:val="18"/>
              </w:rPr>
              <w:t>主要能力</w:t>
            </w:r>
          </w:p>
        </w:tc>
        <w:tc>
          <w:tcPr>
            <w:tcW w:type="dxa" w:w="3402"/>
            <w:shd w:fill="2F5F96"/>
            <w:vAlign w:val="center"/>
          </w:tcPr>
          <w:p>
            <w:pPr>
              <w:jc w:val="center"/>
            </w:pPr>
            <w:r>
              <w:rPr>
                <w:rFonts w:ascii="Aptos" w:hAnsi="Aptos" w:eastAsia="Microsoft JhengHei"/>
                <w:b/>
                <w:color w:val="FFFFFF"/>
                <w:sz w:val="18"/>
              </w:rPr>
              <w:t>重要限制</w:t>
            </w:r>
          </w:p>
        </w:tc>
      </w:tr>
      <w:tr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rFonts w:ascii="Aptos" w:hAnsi="Aptos" w:eastAsia="Microsoft JhengHei"/>
                <w:color w:val="26313D"/>
                <w:sz w:val="18"/>
              </w:rPr>
              <w:t>Admin</w:t>
            </w:r>
          </w:p>
        </w:tc>
        <w:tc>
          <w:tcPr>
            <w:tcW w:type="dxa" w:w="3969"/>
            <w:vAlign w:val="top"/>
          </w:tcPr>
          <w:p>
            <w:pPr>
              <w:spacing w:after="0"/>
            </w:pPr>
            <w:r>
              <w:rPr>
                <w:rFonts w:ascii="Aptos" w:hAnsi="Aptos" w:eastAsia="Microsoft JhengHei"/>
                <w:color w:val="26313D"/>
                <w:sz w:val="18"/>
              </w:rPr>
              <w:t>全域帳號、audit、case、system AI routes、pricing 等管理</w:t>
            </w:r>
          </w:p>
        </w:tc>
        <w:tc>
          <w:tcPr>
            <w:tcW w:type="dxa" w:w="3402"/>
            <w:vAlign w:val="top"/>
          </w:tcPr>
          <w:p>
            <w:pPr>
              <w:spacing w:after="0"/>
            </w:pPr>
            <w:r>
              <w:rPr>
                <w:rFonts w:ascii="Aptos" w:hAnsi="Aptos" w:eastAsia="Microsoft JhengHei"/>
                <w:color w:val="26313D"/>
                <w:sz w:val="18"/>
              </w:rPr>
              <w:t>需保護 bootstrap 與 master secrets</w:t>
            </w:r>
          </w:p>
        </w:tc>
      </w:tr>
      <w:tr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rFonts w:ascii="Aptos" w:hAnsi="Aptos" w:eastAsia="Microsoft JhengHei"/>
                <w:color w:val="26313D"/>
                <w:sz w:val="18"/>
              </w:rPr>
              <w:t>Teacher</w:t>
            </w:r>
          </w:p>
        </w:tc>
        <w:tc>
          <w:tcPr>
            <w:tcW w:type="dxa" w:w="3969"/>
            <w:vAlign w:val="top"/>
          </w:tcPr>
          <w:p>
            <w:pPr>
              <w:spacing w:after="0"/>
            </w:pPr>
            <w:r>
              <w:rPr>
                <w:rFonts w:ascii="Aptos" w:hAnsi="Aptos" w:eastAsia="Microsoft JhengHei"/>
                <w:color w:val="26313D"/>
                <w:sz w:val="18"/>
              </w:rPr>
              <w:t>case、assigned-student 帳號／紀錄、Teacher-owned AI connections/routes、usage/quota</w:t>
            </w:r>
          </w:p>
        </w:tc>
        <w:tc>
          <w:tcPr>
            <w:tcW w:type="dxa" w:w="3402"/>
            <w:vAlign w:val="top"/>
          </w:tcPr>
          <w:p>
            <w:pPr>
              <w:spacing w:after="0"/>
            </w:pPr>
            <w:r>
              <w:rPr>
                <w:rFonts w:ascii="Aptos" w:hAnsi="Aptos" w:eastAsia="Microsoft JhengHei"/>
                <w:color w:val="26313D"/>
                <w:sz w:val="18"/>
              </w:rPr>
              <w:t>只能管理 assignment scope；Custom 任意 endpoint 仍為 Admin-only</w:t>
            </w:r>
          </w:p>
        </w:tc>
      </w:tr>
      <w:tr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rFonts w:ascii="Aptos" w:hAnsi="Aptos" w:eastAsia="Microsoft JhengHei"/>
                <w:color w:val="26313D"/>
                <w:sz w:val="18"/>
              </w:rPr>
              <w:t>Student</w:t>
            </w:r>
          </w:p>
        </w:tc>
        <w:tc>
          <w:tcPr>
            <w:tcW w:type="dxa" w:w="3969"/>
            <w:vAlign w:val="top"/>
          </w:tcPr>
          <w:p>
            <w:pPr>
              <w:spacing w:after="0"/>
            </w:pPr>
            <w:r>
              <w:rPr>
                <w:rFonts w:ascii="Aptos" w:hAnsi="Aptos" w:eastAsia="Microsoft JhengHei"/>
                <w:color w:val="26313D"/>
                <w:sz w:val="18"/>
              </w:rPr>
              <w:t>自己的 interview session、允許時下載自己的 completed report</w:t>
            </w:r>
          </w:p>
        </w:tc>
        <w:tc>
          <w:tcPr>
            <w:tcW w:type="dxa" w:w="3402"/>
            <w:vAlign w:val="top"/>
          </w:tcPr>
          <w:p>
            <w:pPr>
              <w:spacing w:after="0"/>
            </w:pPr>
            <w:r>
              <w:rPr>
                <w:rFonts w:ascii="Aptos" w:hAnsi="Aptos" w:eastAsia="Microsoft JhengHei"/>
                <w:color w:val="26313D"/>
                <w:sz w:val="18"/>
              </w:rPr>
              <w:t>不可取得 case ground truth、他人 session 或 internal provider cost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Authentication security</w:t>
      </w:r>
    </w:p>
    <w:p>
      <w:pPr>
        <w:pStyle w:val="ListBullet"/>
        <w:spacing w:after="60"/>
      </w:pPr>
      <w:r>
        <w:rPr>
          <w:rFonts w:ascii="Aptos" w:hAnsi="Aptos" w:eastAsia="Microsoft JhengHei"/>
          <w:color w:val="26313D"/>
          <w:sz w:val="20"/>
        </w:rPr>
        <w:t>Opaque session cookie：browser 只持有 cryptographically random HttpOnly cookie；DB 僅保存 SHA-256 hash。</w:t>
      </w:r>
    </w:p>
    <w:p>
      <w:pPr>
        <w:pStyle w:val="ListBullet"/>
        <w:spacing w:after="60"/>
      </w:pPr>
      <w:r>
        <w:rPr>
          <w:rFonts w:ascii="Aptos" w:hAnsi="Aptos" w:eastAsia="Microsoft JhengHei"/>
          <w:color w:val="26313D"/>
          <w:sz w:val="20"/>
        </w:rPr>
        <w:t>CSRF：authenticated unsafe requests 必須帶 X-CSRF-Token；token hash 保存在 server session。</w:t>
      </w:r>
    </w:p>
    <w:p>
      <w:pPr>
        <w:pStyle w:val="ListBullet"/>
        <w:spacing w:after="60"/>
      </w:pPr>
      <w:r>
        <w:rPr>
          <w:rFonts w:ascii="Aptos" w:hAnsi="Aptos" w:eastAsia="Microsoft JhengHei"/>
          <w:color w:val="26313D"/>
          <w:sz w:val="20"/>
        </w:rPr>
        <w:t>Origin validation：可用 AUTH_ALLOWED_ORIGINS 指定允許來源；預設不開 permissive CORS。</w:t>
      </w:r>
    </w:p>
    <w:p>
      <w:pPr>
        <w:pStyle w:val="ListBullet"/>
        <w:spacing w:after="60"/>
      </w:pPr>
      <w:r>
        <w:rPr>
          <w:rFonts w:ascii="Aptos" w:hAnsi="Aptos" w:eastAsia="Microsoft JhengHei"/>
          <w:color w:val="26313D"/>
          <w:sz w:val="20"/>
        </w:rPr>
        <w:t>Password：Node.js scrypt + random salt；minimum 12 characters。Unknown account 也走 dummy verification 以降低 timing 差異。</w:t>
      </w:r>
    </w:p>
    <w:p>
      <w:pPr>
        <w:pStyle w:val="ListBullet"/>
        <w:spacing w:after="60"/>
      </w:pPr>
      <w:r>
        <w:rPr>
          <w:rFonts w:ascii="Aptos" w:hAnsi="Aptos" w:eastAsia="Microsoft JhengHei"/>
          <w:color w:val="26313D"/>
          <w:sz w:val="20"/>
        </w:rPr>
        <w:t>Login throttle：預設 5 次失敗、15 分鐘 observation window、15 分鐘 block，狀態保存於 server database。</w:t>
      </w:r>
    </w:p>
    <w:p>
      <w:pPr>
        <w:pStyle w:val="ListBullet"/>
        <w:spacing w:after="60"/>
      </w:pPr>
      <w:r>
        <w:rPr>
          <w:rFonts w:ascii="Aptos" w:hAnsi="Aptos" w:eastAsia="Microsoft JhengHei"/>
          <w:color w:val="26313D"/>
          <w:sz w:val="20"/>
        </w:rPr>
        <w:t>Security audit：login、logout、bootstrap、帳號狀態、password reset/change、assignment 等事件寫入 auth_audit_events。</w:t>
      </w:r>
    </w:p>
    <w:p>
      <w:pPr>
        <w:pStyle w:val="Heading2"/>
        <w:keepNext/>
      </w:pPr>
      <w:r>
        <w:t>Registration / approval</w:t>
      </w:r>
    </w:p>
    <w:p>
      <w:pPr>
        <w:spacing w:after="120" w:line="278" w:lineRule="auto"/>
      </w:pPr>
      <w:r>
        <w:rPr>
          <w:rFonts w:ascii="Aptos" w:hAnsi="Aptos" w:eastAsia="Microsoft JhengHei"/>
          <w:color w:val="26313D"/>
          <w:sz w:val="21"/>
        </w:rPr>
        <w:t>Student 與 Teacher 可自助註冊，但新帳號先進入 pending + inactive。Student 可填已知 Teacher email 以建立 assignment；Teacher 只能核准自己 scope 內的 pending students，pending teachers 僅能由 Admin 核准。公開註冊回應採 generic semantics，降低 account enumeration。</w:t>
      </w:r>
    </w:p>
    <w:p>
      <w:pPr>
        <w:spacing w:before="40" w:after="160"/>
      </w:pPr>
      <w:r>
        <w:rPr>
          <w:rFonts w:ascii="Aptos" w:hAnsi="Aptos" w:eastAsia="Microsoft JhengHei"/>
          <w:b/>
          <w:color w:val="6B7280"/>
          <w:sz w:val="17"/>
        </w:rPr>
        <w:t>實作來源：</w:t>
      </w:r>
      <w:r>
        <w:rPr>
          <w:rFonts w:ascii="Consolas" w:hAnsi="Consolas" w:eastAsia="Microsoft JhengHei"/>
          <w:color w:val="6B7280"/>
          <w:sz w:val="17"/>
        </w:rPr>
        <w:t>`docs/AUTH_SECURITY.md`、`lib/server-auth.js`、`lib/authz.js`、`api/auth/*`、`api/teacher/users.js`</w:t>
      </w:r>
    </w:p>
    <w:p>
      <w:pPr>
        <w:pStyle w:val="Heading1"/>
        <w:keepNext/>
      </w:pPr>
      <w:r>
        <w:t>5. 訪談生命週期</w:t>
      </w:r>
    </w:p>
    <w:p>
      <w:r>
        <w:drawing>
          <wp:inline xmlns:a="http://schemas.openxmlformats.org/drawingml/2006/main" xmlns:pic="http://schemas.openxmlformats.org/drawingml/2006/picture">
            <wp:extent cx="5903999" cy="3320999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interview_lifecycl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03999" cy="33209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Aptos" w:hAnsi="Aptos" w:eastAsia="Microsoft JhengHei"/>
          <w:i/>
          <w:color w:val="6B7280"/>
          <w:sz w:val="18"/>
        </w:rPr>
        <w:t>圖 2　Interview session 從建立到評量與報告的生命週期</w:t>
      </w:r>
    </w:p>
    <w:p>
      <w:pPr>
        <w:pStyle w:val="Heading2"/>
        <w:keepNext/>
      </w:pPr>
      <w:r>
        <w:t>Training 與 Exam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69"/>
        <w:gridCol w:w="3269"/>
        <w:gridCol w:w="3269"/>
      </w:tblGrid>
      <w:tr>
        <w:trPr>
          <w:tblHeader w:val="true"/>
        </w:trPr>
        <w:tc>
          <w:tcPr>
            <w:tcW w:type="dxa" w:w="2268"/>
            <w:shd w:fill="2F5F96"/>
            <w:vAlign w:val="center"/>
          </w:tcPr>
          <w:p>
            <w:pPr>
              <w:jc w:val="center"/>
            </w:pPr>
            <w:r>
              <w:rPr>
                <w:rFonts w:ascii="Aptos" w:hAnsi="Aptos" w:eastAsia="Microsoft JhengHei"/>
                <w:b/>
                <w:color w:val="FFFFFF"/>
                <w:sz w:val="18"/>
              </w:rPr>
              <w:t>模式</w:t>
            </w:r>
          </w:p>
        </w:tc>
        <w:tc>
          <w:tcPr>
            <w:tcW w:type="dxa" w:w="3685"/>
            <w:shd w:fill="2F5F96"/>
            <w:vAlign w:val="center"/>
          </w:tcPr>
          <w:p>
            <w:pPr>
              <w:jc w:val="center"/>
            </w:pPr>
            <w:r>
              <w:rPr>
                <w:rFonts w:ascii="Aptos" w:hAnsi="Aptos" w:eastAsia="Microsoft JhengHei"/>
                <w:b/>
                <w:color w:val="FFFFFF"/>
                <w:sz w:val="18"/>
              </w:rPr>
              <w:t>Coach / 即時提示</w:t>
            </w:r>
          </w:p>
        </w:tc>
        <w:tc>
          <w:tcPr>
            <w:tcW w:type="dxa" w:w="3118"/>
            <w:shd w:fill="2F5F96"/>
            <w:vAlign w:val="center"/>
          </w:tcPr>
          <w:p>
            <w:pPr>
              <w:jc w:val="center"/>
            </w:pPr>
            <w:r>
              <w:rPr>
                <w:rFonts w:ascii="Aptos" w:hAnsi="Aptos" w:eastAsia="Microsoft JhengHei"/>
                <w:b/>
                <w:color w:val="FFFFFF"/>
                <w:sz w:val="18"/>
              </w:rPr>
              <w:t>結束評量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/>
            </w:pPr>
            <w:r>
              <w:rPr>
                <w:rFonts w:ascii="Aptos" w:hAnsi="Aptos" w:eastAsia="Microsoft JhengHei"/>
                <w:color w:val="26313D"/>
                <w:sz w:val="18"/>
              </w:rPr>
              <w:t>Training</w:t>
            </w:r>
          </w:p>
        </w:tc>
        <w:tc>
          <w:tcPr>
            <w:tcW w:type="dxa" w:w="3685"/>
            <w:vAlign w:val="top"/>
          </w:tcPr>
          <w:p>
            <w:pPr>
              <w:spacing w:after="0"/>
            </w:pPr>
            <w:r>
              <w:rPr>
                <w:rFonts w:ascii="Aptos" w:hAnsi="Aptos" w:eastAsia="Microsoft JhengHei"/>
                <w:color w:val="26313D"/>
                <w:sz w:val="18"/>
              </w:rPr>
              <w:t>AI Coach 預設關閉，可在 session 中啟用；提供形成性回饋與練習</w:t>
            </w:r>
          </w:p>
        </w:tc>
        <w:tc>
          <w:tcPr>
            <w:tcW w:type="dxa" w:w="3118"/>
            <w:vAlign w:val="top"/>
          </w:tcPr>
          <w:p>
            <w:pPr>
              <w:spacing w:after="0"/>
            </w:pPr>
            <w:r>
              <w:rPr>
                <w:rFonts w:ascii="Aptos" w:hAnsi="Aptos" w:eastAsia="Microsoft JhengHei"/>
                <w:color w:val="26313D"/>
                <w:sz w:val="18"/>
              </w:rPr>
              <w:t>可執行最終 assessment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/>
            </w:pPr>
            <w:r>
              <w:rPr>
                <w:rFonts w:ascii="Aptos" w:hAnsi="Aptos" w:eastAsia="Microsoft JhengHei"/>
                <w:color w:val="26313D"/>
                <w:sz w:val="18"/>
              </w:rPr>
              <w:t>Exam</w:t>
            </w:r>
          </w:p>
        </w:tc>
        <w:tc>
          <w:tcPr>
            <w:tcW w:type="dxa" w:w="3685"/>
            <w:vAlign w:val="top"/>
          </w:tcPr>
          <w:p>
            <w:pPr>
              <w:spacing w:after="0"/>
            </w:pPr>
            <w:r>
              <w:rPr>
                <w:rFonts w:ascii="Aptos" w:hAnsi="Aptos" w:eastAsia="Microsoft JhengHei"/>
                <w:color w:val="26313D"/>
                <w:sz w:val="18"/>
              </w:rPr>
              <w:t>禁止 Coach 與 live coverage progress／hidden hints</w:t>
            </w:r>
          </w:p>
        </w:tc>
        <w:tc>
          <w:tcPr>
            <w:tcW w:type="dxa" w:w="3118"/>
            <w:vAlign w:val="top"/>
          </w:tcPr>
          <w:p>
            <w:pPr>
              <w:spacing w:after="0"/>
            </w:pPr>
            <w:r>
              <w:rPr>
                <w:rFonts w:ascii="Aptos" w:hAnsi="Aptos" w:eastAsia="Microsoft JhengHei"/>
                <w:color w:val="26313D"/>
                <w:sz w:val="18"/>
              </w:rPr>
              <w:t>問診結束後才顯示 final scoring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關鍵不變量</w:t>
      </w:r>
    </w:p>
    <w:p>
      <w:pPr>
        <w:pStyle w:val="ListBullet"/>
        <w:spacing w:after="60"/>
      </w:pPr>
      <w:r>
        <w:rPr>
          <w:rFonts w:ascii="Aptos" w:hAnsi="Aptos" w:eastAsia="Microsoft JhengHei"/>
          <w:color w:val="26313D"/>
          <w:sz w:val="20"/>
        </w:rPr>
        <w:t>Session 建立時凍結 case snapshot 與 Patient/Coach/Evaluator route snapshot。</w:t>
      </w:r>
    </w:p>
    <w:p>
      <w:pPr>
        <w:pStyle w:val="ListBullet"/>
        <w:spacing w:after="60"/>
      </w:pPr>
      <w:r>
        <w:rPr>
          <w:rFonts w:ascii="Aptos" w:hAnsi="Aptos" w:eastAsia="Microsoft JhengHei"/>
          <w:color w:val="26313D"/>
          <w:sz w:val="20"/>
        </w:rPr>
        <w:t>Patient call 成功後才持久化對話；provider failure 不寫入假回覆。</w:t>
      </w:r>
    </w:p>
    <w:p>
      <w:pPr>
        <w:pStyle w:val="ListBullet"/>
        <w:spacing w:after="60"/>
      </w:pPr>
      <w:r>
        <w:rPr>
          <w:rFonts w:ascii="Aptos" w:hAnsi="Aptos" w:eastAsia="Microsoft JhengHei"/>
          <w:color w:val="26313D"/>
          <w:sz w:val="20"/>
        </w:rPr>
        <w:t>Coach 只在 active training session 且 Coach enabled 時執行；production 需 frozen Coach route。</w:t>
      </w:r>
    </w:p>
    <w:p>
      <w:pPr>
        <w:pStyle w:val="ListBullet"/>
        <w:spacing w:after="60"/>
      </w:pPr>
      <w:r>
        <w:rPr>
          <w:rFonts w:ascii="Aptos" w:hAnsi="Aptos" w:eastAsia="Microsoft JhengHei"/>
          <w:color w:val="26313D"/>
          <w:sz w:val="20"/>
        </w:rPr>
        <w:t>Evaluator 讀 canonical transcript + case snapshot + rubric，輸出先通過 evaluation contract；失敗時 session 保持 active 以便重試。</w:t>
      </w:r>
    </w:p>
    <w:p>
      <w:pPr>
        <w:pStyle w:val="ListBullet"/>
        <w:spacing w:after="60"/>
      </w:pPr>
      <w:r>
        <w:rPr>
          <w:rFonts w:ascii="Aptos" w:hAnsi="Aptos" w:eastAsia="Microsoft JhengHei"/>
          <w:color w:val="26313D"/>
          <w:sz w:val="20"/>
        </w:rPr>
        <w:t>Evaluation 成功並持久化後 session 才轉 completed，後續才具備正式 report export 條件。</w:t>
      </w:r>
    </w:p>
    <w:p>
      <w:pPr>
        <w:spacing w:before="40" w:after="160"/>
      </w:pPr>
      <w:r>
        <w:rPr>
          <w:rFonts w:ascii="Aptos" w:hAnsi="Aptos" w:eastAsia="Microsoft JhengHei"/>
          <w:b/>
          <w:color w:val="6B7280"/>
          <w:sz w:val="17"/>
        </w:rPr>
        <w:t>實作來源：</w:t>
      </w:r>
      <w:r>
        <w:rPr>
          <w:rFonts w:ascii="Consolas" w:hAnsi="Consolas" w:eastAsia="Microsoft JhengHei"/>
          <w:color w:val="6B7280"/>
          <w:sz w:val="17"/>
        </w:rPr>
        <w:t>`api/sessions.js`、`api/chat.js`、`api/coach.js`、`api/evaluate.js`、`lib/server-sessions.js`、`lib/llm/evaluation-contract.js`</w:t>
      </w:r>
    </w:p>
    <w:p>
      <w:pPr>
        <w:pStyle w:val="Heading1"/>
        <w:keepNext/>
      </w:pPr>
      <w:r>
        <w:t>6. LLM Provider 與路由架構</w:t>
      </w:r>
    </w:p>
    <w:p>
      <w:r>
        <w:drawing>
          <wp:inline xmlns:a="http://schemas.openxmlformats.org/drawingml/2006/main" xmlns:pic="http://schemas.openxmlformats.org/drawingml/2006/picture">
            <wp:extent cx="5903999" cy="3320999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llm_routing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03999" cy="33209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Aptos" w:hAnsi="Aptos" w:eastAsia="Microsoft JhengHei"/>
          <w:i/>
          <w:color w:val="6B7280"/>
          <w:sz w:val="18"/>
        </w:rPr>
        <w:t>圖 3　LLM connections、agent routes、session snapshot 與 provider gateway</w:t>
      </w:r>
    </w:p>
    <w:p>
      <w:pPr>
        <w:pStyle w:val="Heading2"/>
        <w:keepNext/>
      </w:pPr>
      <w:r>
        <w:t>Supported Providers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69"/>
        <w:gridCol w:w="3269"/>
        <w:gridCol w:w="3269"/>
      </w:tblGrid>
      <w:tr>
        <w:trPr>
          <w:tblHeader w:val="true"/>
        </w:trPr>
        <w:tc>
          <w:tcPr>
            <w:tcW w:type="dxa" w:w="1701"/>
            <w:shd w:fill="2F5F96"/>
            <w:vAlign w:val="center"/>
          </w:tcPr>
          <w:p>
            <w:pPr>
              <w:jc w:val="center"/>
            </w:pPr>
            <w:r>
              <w:rPr>
                <w:rFonts w:ascii="Aptos" w:hAnsi="Aptos" w:eastAsia="Microsoft JhengHei"/>
                <w:b/>
                <w:color w:val="FFFFFF"/>
                <w:sz w:val="18"/>
              </w:rPr>
              <w:t>Preset</w:t>
            </w:r>
          </w:p>
        </w:tc>
        <w:tc>
          <w:tcPr>
            <w:tcW w:type="dxa" w:w="4535"/>
            <w:shd w:fill="2F5F96"/>
            <w:vAlign w:val="center"/>
          </w:tcPr>
          <w:p>
            <w:pPr>
              <w:jc w:val="center"/>
            </w:pPr>
            <w:r>
              <w:rPr>
                <w:rFonts w:ascii="Aptos" w:hAnsi="Aptos" w:eastAsia="Microsoft JhengHei"/>
                <w:b/>
                <w:color w:val="FFFFFF"/>
                <w:sz w:val="18"/>
              </w:rPr>
              <w:t>Transport / Endpoint</w:t>
            </w:r>
          </w:p>
        </w:tc>
        <w:tc>
          <w:tcPr>
            <w:tcW w:type="dxa" w:w="2835"/>
            <w:shd w:fill="2F5F96"/>
            <w:vAlign w:val="center"/>
          </w:tcPr>
          <w:p>
            <w:pPr>
              <w:jc w:val="center"/>
            </w:pPr>
            <w:r>
              <w:rPr>
                <w:rFonts w:ascii="Aptos" w:hAnsi="Aptos" w:eastAsia="Microsoft JhengHei"/>
                <w:b/>
                <w:color w:val="FFFFFF"/>
                <w:sz w:val="18"/>
              </w:rPr>
              <w:t>Teacher 可建立</w:t>
            </w:r>
          </w:p>
        </w:tc>
      </w:tr>
      <w:tr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rFonts w:ascii="Aptos" w:hAnsi="Aptos" w:eastAsia="Microsoft JhengHei"/>
                <w:color w:val="26313D"/>
                <w:sz w:val="18"/>
              </w:rPr>
              <w:t>OpenAI</w:t>
            </w:r>
          </w:p>
        </w:tc>
        <w:tc>
          <w:tcPr>
            <w:tcW w:type="dxa" w:w="4535"/>
            <w:vAlign w:val="top"/>
          </w:tcPr>
          <w:p>
            <w:pPr>
              <w:spacing w:after="0"/>
            </w:pPr>
            <w:r>
              <w:rPr>
                <w:rFonts w:ascii="Aptos" w:hAnsi="Aptos" w:eastAsia="Microsoft JhengHei"/>
                <w:color w:val="26313D"/>
                <w:sz w:val="18"/>
              </w:rPr>
              <w:t>Responses API；OpenAI fixed endpoint</w:t>
            </w:r>
          </w:p>
        </w:tc>
        <w:tc>
          <w:tcPr>
            <w:tcW w:type="dxa" w:w="2835"/>
            <w:vAlign w:val="top"/>
          </w:tcPr>
          <w:p>
            <w:pPr>
              <w:spacing w:after="0"/>
            </w:pPr>
            <w:r>
              <w:rPr>
                <w:rFonts w:ascii="Aptos" w:hAnsi="Aptos" w:eastAsia="Microsoft JhengHei"/>
                <w:color w:val="26313D"/>
                <w:sz w:val="18"/>
              </w:rPr>
              <w:t>Yes</w:t>
            </w:r>
          </w:p>
        </w:tc>
      </w:tr>
      <w:tr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rFonts w:ascii="Aptos" w:hAnsi="Aptos" w:eastAsia="Microsoft JhengHei"/>
                <w:color w:val="26313D"/>
                <w:sz w:val="18"/>
              </w:rPr>
              <w:t>DeepSeek</w:t>
            </w:r>
          </w:p>
        </w:tc>
        <w:tc>
          <w:tcPr>
            <w:tcW w:type="dxa" w:w="4535"/>
            <w:vAlign w:val="top"/>
          </w:tcPr>
          <w:p>
            <w:pPr>
              <w:spacing w:after="0"/>
            </w:pPr>
            <w:r>
              <w:rPr>
                <w:rFonts w:ascii="Aptos" w:hAnsi="Aptos" w:eastAsia="Microsoft JhengHei"/>
                <w:color w:val="26313D"/>
                <w:sz w:val="18"/>
              </w:rPr>
              <w:t>OpenAI-compatible Chat Completions；fixed DeepSeek endpoint</w:t>
            </w:r>
          </w:p>
        </w:tc>
        <w:tc>
          <w:tcPr>
            <w:tcW w:type="dxa" w:w="2835"/>
            <w:vAlign w:val="top"/>
          </w:tcPr>
          <w:p>
            <w:pPr>
              <w:spacing w:after="0"/>
            </w:pPr>
            <w:r>
              <w:rPr>
                <w:rFonts w:ascii="Aptos" w:hAnsi="Aptos" w:eastAsia="Microsoft JhengHei"/>
                <w:color w:val="26313D"/>
                <w:sz w:val="18"/>
              </w:rPr>
              <w:t>Yes</w:t>
            </w:r>
          </w:p>
        </w:tc>
      </w:tr>
      <w:tr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rFonts w:ascii="Aptos" w:hAnsi="Aptos" w:eastAsia="Microsoft JhengHei"/>
                <w:color w:val="26313D"/>
                <w:sz w:val="18"/>
              </w:rPr>
              <w:t>Ollama Local</w:t>
            </w:r>
          </w:p>
        </w:tc>
        <w:tc>
          <w:tcPr>
            <w:tcW w:type="dxa" w:w="4535"/>
            <w:vAlign w:val="top"/>
          </w:tcPr>
          <w:p>
            <w:pPr>
              <w:spacing w:after="0"/>
            </w:pPr>
            <w:r>
              <w:rPr>
                <w:rFonts w:ascii="Aptos" w:hAnsi="Aptos" w:eastAsia="Microsoft JhengHei"/>
                <w:color w:val="26313D"/>
                <w:sz w:val="18"/>
              </w:rPr>
              <w:t>OpenAI-compatible；localhost / private network</w:t>
            </w:r>
          </w:p>
        </w:tc>
        <w:tc>
          <w:tcPr>
            <w:tcW w:type="dxa" w:w="2835"/>
            <w:vAlign w:val="top"/>
          </w:tcPr>
          <w:p>
            <w:pPr>
              <w:spacing w:after="0"/>
            </w:pPr>
            <w:r>
              <w:rPr>
                <w:rFonts w:ascii="Aptos" w:hAnsi="Aptos" w:eastAsia="Microsoft JhengHei"/>
                <w:color w:val="26313D"/>
                <w:sz w:val="18"/>
              </w:rPr>
              <w:t>Yes，僅允許 private/local targets</w:t>
            </w:r>
          </w:p>
        </w:tc>
      </w:tr>
      <w:tr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rFonts w:ascii="Aptos" w:hAnsi="Aptos" w:eastAsia="Microsoft JhengHei"/>
                <w:color w:val="26313D"/>
                <w:sz w:val="18"/>
              </w:rPr>
              <w:t>Ollama Cloud</w:t>
            </w:r>
          </w:p>
        </w:tc>
        <w:tc>
          <w:tcPr>
            <w:tcW w:type="dxa" w:w="4535"/>
            <w:vAlign w:val="top"/>
          </w:tcPr>
          <w:p>
            <w:pPr>
              <w:spacing w:after="0"/>
            </w:pPr>
            <w:r>
              <w:rPr>
                <w:rFonts w:ascii="Aptos" w:hAnsi="Aptos" w:eastAsia="Microsoft JhengHei"/>
                <w:color w:val="26313D"/>
                <w:sz w:val="18"/>
              </w:rPr>
              <w:t>OpenAI-compatible；https://ollama.com/v1</w:t>
            </w:r>
          </w:p>
        </w:tc>
        <w:tc>
          <w:tcPr>
            <w:tcW w:type="dxa" w:w="2835"/>
            <w:vAlign w:val="top"/>
          </w:tcPr>
          <w:p>
            <w:pPr>
              <w:spacing w:after="0"/>
            </w:pPr>
            <w:r>
              <w:rPr>
                <w:rFonts w:ascii="Aptos" w:hAnsi="Aptos" w:eastAsia="Microsoft JhengHei"/>
                <w:color w:val="26313D"/>
                <w:sz w:val="18"/>
              </w:rPr>
              <w:t>Yes</w:t>
            </w:r>
          </w:p>
        </w:tc>
      </w:tr>
      <w:tr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rFonts w:ascii="Aptos" w:hAnsi="Aptos" w:eastAsia="Microsoft JhengHei"/>
                <w:color w:val="26313D"/>
                <w:sz w:val="18"/>
              </w:rPr>
              <w:t>Dify</w:t>
            </w:r>
          </w:p>
        </w:tc>
        <w:tc>
          <w:tcPr>
            <w:tcW w:type="dxa" w:w="4535"/>
            <w:vAlign w:val="top"/>
          </w:tcPr>
          <w:p>
            <w:pPr>
              <w:spacing w:after="0"/>
            </w:pPr>
            <w:r>
              <w:rPr>
                <w:rFonts w:ascii="Aptos" w:hAnsi="Aptos" w:eastAsia="Microsoft JhengHei"/>
                <w:color w:val="26313D"/>
                <w:sz w:val="18"/>
              </w:rPr>
              <w:t>Application API：Chat/Chatflow、Workflow、Completion</w:t>
            </w:r>
          </w:p>
        </w:tc>
        <w:tc>
          <w:tcPr>
            <w:tcW w:type="dxa" w:w="2835"/>
            <w:vAlign w:val="top"/>
          </w:tcPr>
          <w:p>
            <w:pPr>
              <w:spacing w:after="0"/>
            </w:pPr>
            <w:r>
              <w:rPr>
                <w:rFonts w:ascii="Aptos" w:hAnsi="Aptos" w:eastAsia="Microsoft JhengHei"/>
                <w:color w:val="26313D"/>
                <w:sz w:val="18"/>
              </w:rPr>
              <w:t>Yes，官方 Dify Cloud 或允許的 private/local target</w:t>
            </w:r>
          </w:p>
        </w:tc>
      </w:tr>
      <w:tr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rFonts w:ascii="Aptos" w:hAnsi="Aptos" w:eastAsia="Microsoft JhengHei"/>
                <w:color w:val="26313D"/>
                <w:sz w:val="18"/>
              </w:rPr>
              <w:t>Custom</w:t>
            </w:r>
          </w:p>
        </w:tc>
        <w:tc>
          <w:tcPr>
            <w:tcW w:type="dxa" w:w="4535"/>
            <w:vAlign w:val="top"/>
          </w:tcPr>
          <w:p>
            <w:pPr>
              <w:spacing w:after="0"/>
            </w:pPr>
            <w:r>
              <w:rPr>
                <w:rFonts w:ascii="Aptos" w:hAnsi="Aptos" w:eastAsia="Microsoft JhengHei"/>
                <w:color w:val="26313D"/>
                <w:sz w:val="18"/>
              </w:rPr>
              <w:t>Generic OpenAI-compatible endpoint</w:t>
            </w:r>
          </w:p>
        </w:tc>
        <w:tc>
          <w:tcPr>
            <w:tcW w:type="dxa" w:w="2835"/>
            <w:vAlign w:val="top"/>
          </w:tcPr>
          <w:p>
            <w:pPr>
              <w:spacing w:after="0"/>
            </w:pPr>
            <w:r>
              <w:rPr>
                <w:rFonts w:ascii="Aptos" w:hAnsi="Aptos" w:eastAsia="Microsoft JhengHei"/>
                <w:color w:val="26313D"/>
                <w:sz w:val="18"/>
              </w:rPr>
              <w:t>No；Admin-only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Connection / Route / Snapshot</w:t>
      </w:r>
    </w:p>
    <w:p>
      <w:pPr>
        <w:spacing w:after="120" w:line="278" w:lineRule="auto"/>
      </w:pPr>
      <w:r>
        <w:rPr>
          <w:rFonts w:ascii="Aptos" w:hAnsi="Aptos" w:eastAsia="Microsoft JhengHei"/>
          <w:color w:val="26313D"/>
          <w:sz w:val="21"/>
        </w:rPr>
        <w:t>Connection 保存 provider preset、base URL、default model 與 encrypted credential；Route 則把 connection 綁定到 Patient、Coach 或 Evaluator，並可附 route config / prompt template。Session 建立時會把實際 route id、connection id、provider kind、preset、model 與 config snapshot 進 session；secret 不會被複製進 snapshot。</w:t>
      </w:r>
    </w:p>
    <w:p>
      <w:pPr>
        <w:pStyle w:val="Heading2"/>
        <w:keepNext/>
      </w:pPr>
      <w:r>
        <w:t>Secret storage</w:t>
      </w:r>
    </w:p>
    <w:p>
      <w:pPr>
        <w:spacing w:after="120" w:line="278" w:lineRule="auto"/>
      </w:pPr>
      <w:r>
        <w:rPr>
          <w:rFonts w:ascii="Aptos" w:hAnsi="Aptos" w:eastAsia="Microsoft JhengHei"/>
          <w:color w:val="26313D"/>
          <w:sz w:val="21"/>
        </w:rPr>
        <w:t>Production provider credential 以 AES-256-GCM 加密，master key 由 LLM_SECRET_MASTER_KEY 提供。GET endpoints 不回傳 API key；UI 只顯示 last four characters。開發／測試可使用 LLM_SECRET_KEY_PATH 指向本機 key file，但 production 必須把 master key 視為長期受控秘密，且備份／還原時保持一致。</w:t>
      </w:r>
    </w:p>
    <w:p>
      <w:pPr>
        <w:pStyle w:val="Heading2"/>
        <w:keepNext/>
      </w:pPr>
      <w:r>
        <w:t>Runtime error semantics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04"/>
        <w:gridCol w:w="4904"/>
      </w:tblGrid>
      <w:tr>
        <w:trPr>
          <w:tblHeader w:val="true"/>
        </w:trPr>
        <w:tc>
          <w:tcPr>
            <w:tcW w:type="dxa" w:w="3118"/>
            <w:shd w:fill="2F5F96"/>
            <w:vAlign w:val="center"/>
          </w:tcPr>
          <w:p>
            <w:pPr>
              <w:jc w:val="center"/>
            </w:pPr>
            <w:r>
              <w:rPr>
                <w:rFonts w:ascii="Aptos" w:hAnsi="Aptos" w:eastAsia="Microsoft JhengHei"/>
                <w:b/>
                <w:color w:val="FFFFFF"/>
                <w:sz w:val="18"/>
              </w:rPr>
              <w:t>情境</w:t>
            </w:r>
          </w:p>
        </w:tc>
        <w:tc>
          <w:tcPr>
            <w:tcW w:type="dxa" w:w="5953"/>
            <w:shd w:fill="2F5F96"/>
            <w:vAlign w:val="center"/>
          </w:tcPr>
          <w:p>
            <w:pPr>
              <w:jc w:val="center"/>
            </w:pPr>
            <w:r>
              <w:rPr>
                <w:rFonts w:ascii="Aptos" w:hAnsi="Aptos" w:eastAsia="Microsoft JhengHei"/>
                <w:b/>
                <w:color w:val="FFFFFF"/>
                <w:sz w:val="18"/>
              </w:rPr>
              <w:t>行為</w:t>
            </w:r>
          </w:p>
        </w:tc>
      </w:tr>
      <w:tr>
        <w:tc>
          <w:tcPr>
            <w:tcW w:type="dxa" w:w="3118"/>
            <w:vAlign w:val="top"/>
          </w:tcPr>
          <w:p>
            <w:pPr>
              <w:spacing w:after="0"/>
            </w:pPr>
            <w:r>
              <w:rPr>
                <w:rFonts w:ascii="Aptos" w:hAnsi="Aptos" w:eastAsia="Microsoft JhengHei"/>
                <w:color w:val="26313D"/>
                <w:sz w:val="18"/>
              </w:rPr>
              <w:t>Missing route</w:t>
            </w:r>
          </w:p>
        </w:tc>
        <w:tc>
          <w:tcPr>
            <w:tcW w:type="dxa" w:w="5953"/>
            <w:vAlign w:val="top"/>
          </w:tcPr>
          <w:p>
            <w:pPr>
              <w:spacing w:after="0"/>
            </w:pPr>
            <w:r>
              <w:rPr>
                <w:rFonts w:ascii="Aptos" w:hAnsi="Aptos" w:eastAsia="Microsoft JhengHei"/>
                <w:color w:val="26313D"/>
                <w:sz w:val="18"/>
              </w:rPr>
              <w:t>session 建立或 agent execution 明確失敗，不 fallback Mock</w:t>
            </w:r>
          </w:p>
        </w:tc>
      </w:tr>
      <w:tr>
        <w:tc>
          <w:tcPr>
            <w:tcW w:type="dxa" w:w="3118"/>
            <w:vAlign w:val="top"/>
          </w:tcPr>
          <w:p>
            <w:pPr>
              <w:spacing w:after="0"/>
            </w:pPr>
            <w:r>
              <w:rPr>
                <w:rFonts w:ascii="Aptos" w:hAnsi="Aptos" w:eastAsia="Microsoft JhengHei"/>
                <w:color w:val="26313D"/>
                <w:sz w:val="18"/>
              </w:rPr>
              <w:t>Quota exceeded</w:t>
            </w:r>
          </w:p>
        </w:tc>
        <w:tc>
          <w:tcPr>
            <w:tcW w:type="dxa" w:w="5953"/>
            <w:vAlign w:val="top"/>
          </w:tcPr>
          <w:p>
            <w:pPr>
              <w:spacing w:after="0"/>
            </w:pPr>
            <w:r>
              <w:rPr>
                <w:rFonts w:ascii="Aptos" w:hAnsi="Aptos" w:eastAsia="Microsoft JhengHei"/>
                <w:color w:val="26313D"/>
                <w:sz w:val="18"/>
              </w:rPr>
              <w:t>429 / AI_USAGE_QUOTA_EXCEEDED，含 dimension</w:t>
            </w:r>
          </w:p>
        </w:tc>
      </w:tr>
      <w:tr>
        <w:tc>
          <w:tcPr>
            <w:tcW w:type="dxa" w:w="3118"/>
            <w:vAlign w:val="top"/>
          </w:tcPr>
          <w:p>
            <w:pPr>
              <w:spacing w:after="0"/>
            </w:pPr>
            <w:r>
              <w:rPr>
                <w:rFonts w:ascii="Aptos" w:hAnsi="Aptos" w:eastAsia="Microsoft JhengHei"/>
                <w:color w:val="26313D"/>
                <w:sz w:val="18"/>
              </w:rPr>
              <w:t>Provider timeout</w:t>
            </w:r>
          </w:p>
        </w:tc>
        <w:tc>
          <w:tcPr>
            <w:tcW w:type="dxa" w:w="5953"/>
            <w:vAlign w:val="top"/>
          </w:tcPr>
          <w:p>
            <w:pPr>
              <w:spacing w:after="0"/>
            </w:pPr>
            <w:r>
              <w:rPr>
                <w:rFonts w:ascii="Aptos" w:hAnsi="Aptos" w:eastAsia="Microsoft JhengHei"/>
                <w:color w:val="26313D"/>
                <w:sz w:val="18"/>
              </w:rPr>
              <w:t>504</w:t>
            </w:r>
          </w:p>
        </w:tc>
      </w:tr>
      <w:tr>
        <w:tc>
          <w:tcPr>
            <w:tcW w:type="dxa" w:w="3118"/>
            <w:vAlign w:val="top"/>
          </w:tcPr>
          <w:p>
            <w:pPr>
              <w:spacing w:after="0"/>
            </w:pPr>
            <w:r>
              <w:rPr>
                <w:rFonts w:ascii="Aptos" w:hAnsi="Aptos" w:eastAsia="Microsoft JhengHei"/>
                <w:color w:val="26313D"/>
                <w:sz w:val="18"/>
              </w:rPr>
              <w:t>Provider failure</w:t>
            </w:r>
          </w:p>
        </w:tc>
        <w:tc>
          <w:tcPr>
            <w:tcW w:type="dxa" w:w="5953"/>
            <w:vAlign w:val="top"/>
          </w:tcPr>
          <w:p>
            <w:pPr>
              <w:spacing w:after="0"/>
            </w:pPr>
            <w:r>
              <w:rPr>
                <w:rFonts w:ascii="Aptos" w:hAnsi="Aptos" w:eastAsia="Microsoft JhengHei"/>
                <w:color w:val="26313D"/>
                <w:sz w:val="18"/>
              </w:rPr>
              <w:t>sanitized 502，不回傳 upstream secret/error body</w:t>
            </w:r>
          </w:p>
        </w:tc>
      </w:tr>
      <w:tr>
        <w:tc>
          <w:tcPr>
            <w:tcW w:type="dxa" w:w="3118"/>
            <w:vAlign w:val="top"/>
          </w:tcPr>
          <w:p>
            <w:pPr>
              <w:spacing w:after="0"/>
            </w:pPr>
            <w:r>
              <w:rPr>
                <w:rFonts w:ascii="Aptos" w:hAnsi="Aptos" w:eastAsia="Microsoft JhengHei"/>
                <w:color w:val="26313D"/>
                <w:sz w:val="18"/>
              </w:rPr>
              <w:t>Invalid evaluator output</w:t>
            </w:r>
          </w:p>
        </w:tc>
        <w:tc>
          <w:tcPr>
            <w:tcW w:type="dxa" w:w="5953"/>
            <w:vAlign w:val="top"/>
          </w:tcPr>
          <w:p>
            <w:pPr>
              <w:spacing w:after="0"/>
            </w:pPr>
            <w:r>
              <w:rPr>
                <w:rFonts w:ascii="Aptos" w:hAnsi="Aptos" w:eastAsia="Microsoft JhengHei"/>
                <w:color w:val="26313D"/>
                <w:sz w:val="18"/>
              </w:rPr>
              <w:t>不完成 session；保留 active 狀態</w:t>
            </w:r>
          </w:p>
        </w:tc>
      </w:tr>
      <w:tr>
        <w:tc>
          <w:tcPr>
            <w:tcW w:type="dxa" w:w="3118"/>
            <w:vAlign w:val="top"/>
          </w:tcPr>
          <w:p>
            <w:pPr>
              <w:spacing w:after="0"/>
            </w:pPr>
            <w:r>
              <w:rPr>
                <w:rFonts w:ascii="Aptos" w:hAnsi="Aptos" w:eastAsia="Microsoft JhengHei"/>
                <w:color w:val="26313D"/>
                <w:sz w:val="18"/>
              </w:rPr>
              <w:t>Successful call</w:t>
            </w:r>
          </w:p>
        </w:tc>
        <w:tc>
          <w:tcPr>
            <w:tcW w:type="dxa" w:w="5953"/>
            <w:vAlign w:val="top"/>
          </w:tcPr>
          <w:p>
            <w:pPr>
              <w:spacing w:after="0"/>
            </w:pPr>
            <w:r>
              <w:rPr>
                <w:rFonts w:ascii="Aptos" w:hAnsi="Aptos" w:eastAsia="Microsoft JhengHei"/>
                <w:color w:val="26313D"/>
                <w:sz w:val="18"/>
              </w:rPr>
              <w:t>normalize provider/model/usage/latency/request id，並寫 usage event</w:t>
            </w:r>
          </w:p>
        </w:tc>
      </w:tr>
    </w:tbl>
    <w:p>
      <w:pPr>
        <w:spacing w:after="0"/>
      </w:pPr>
    </w:p>
    <w:p>
      <w:pPr>
        <w:spacing w:before="40" w:after="160"/>
      </w:pPr>
      <w:r>
        <w:rPr>
          <w:rFonts w:ascii="Aptos" w:hAnsi="Aptos" w:eastAsia="Microsoft JhengHei"/>
          <w:b/>
          <w:color w:val="6B7280"/>
          <w:sz w:val="17"/>
        </w:rPr>
        <w:t>實作來源：</w:t>
      </w:r>
      <w:r>
        <w:rPr>
          <w:rFonts w:ascii="Consolas" w:hAnsi="Consolas" w:eastAsia="Microsoft JhengHei"/>
          <w:color w:val="6B7280"/>
          <w:sz w:val="17"/>
        </w:rPr>
        <w:t>`docs/LLM_PROVIDERS.md`、`lib/llm/connections.js`、`lib/llm/routes.js`、`lib/llm/provider-gateway.js`、`lib/llm/secret-store.js`</w:t>
      </w:r>
    </w:p>
    <w:p>
      <w:pPr>
        <w:pStyle w:val="Heading1"/>
        <w:keepNext/>
      </w:pPr>
      <w:r>
        <w:t>7. Dify Application API 整合</w:t>
      </w:r>
    </w:p>
    <w:p>
      <w:pPr>
        <w:spacing w:after="120" w:line="278" w:lineRule="auto"/>
      </w:pPr>
      <w:r>
        <w:rPr>
          <w:rFonts w:ascii="Aptos" w:hAnsi="Aptos" w:eastAsia="Microsoft JhengHei"/>
          <w:color w:val="26313D"/>
          <w:sz w:val="21"/>
        </w:rPr>
        <w:t>Dify 是正式 Provider，而不是把 Dify 偽裝成 OpenAI-compatible endpoint。平台支援 Chat/Chatflow、Workflow 與 Completion 三種 Dify app mode，並保留平台作為 interview 的 source of truth。</w:t>
      </w:r>
    </w:p>
    <w:p>
      <w:r>
        <w:drawing>
          <wp:inline xmlns:a="http://schemas.openxmlformats.org/drawingml/2006/main" xmlns:pic="http://schemas.openxmlformats.org/drawingml/2006/picture">
            <wp:extent cx="5903999" cy="3320999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dify_stateful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03999" cy="33209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Aptos" w:hAnsi="Aptos" w:eastAsia="Microsoft JhengHei"/>
          <w:i/>
          <w:color w:val="6B7280"/>
          <w:sz w:val="18"/>
        </w:rPr>
        <w:t>圖 4　Dify Stateful Chatflow conversation_id 生命週期</w:t>
      </w:r>
    </w:p>
    <w:p>
      <w:pPr>
        <w:pStyle w:val="Heading2"/>
        <w:keepNext/>
      </w:pPr>
      <w:r>
        <w:t>兩種 execution modes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69"/>
        <w:gridCol w:w="3269"/>
        <w:gridCol w:w="3269"/>
      </w:tblGrid>
      <w:tr>
        <w:trPr>
          <w:tblHeader w:val="true"/>
        </w:trPr>
        <w:tc>
          <w:tcPr>
            <w:tcW w:type="dxa" w:w="2381"/>
            <w:shd w:fill="2F5F96"/>
            <w:vAlign w:val="center"/>
          </w:tcPr>
          <w:p>
            <w:pPr>
              <w:jc w:val="center"/>
            </w:pPr>
            <w:r>
              <w:rPr>
                <w:rFonts w:ascii="Aptos" w:hAnsi="Aptos" w:eastAsia="Microsoft JhengHei"/>
                <w:b/>
                <w:color w:val="FFFFFF"/>
                <w:sz w:val="18"/>
              </w:rPr>
              <w:t>模式</w:t>
            </w:r>
          </w:p>
        </w:tc>
        <w:tc>
          <w:tcPr>
            <w:tcW w:type="dxa" w:w="4082"/>
            <w:shd w:fill="2F5F96"/>
            <w:vAlign w:val="center"/>
          </w:tcPr>
          <w:p>
            <w:pPr>
              <w:jc w:val="center"/>
            </w:pPr>
            <w:r>
              <w:rPr>
                <w:rFonts w:ascii="Aptos" w:hAnsi="Aptos" w:eastAsia="Microsoft JhengHei"/>
                <w:b/>
                <w:color w:val="FFFFFF"/>
                <w:sz w:val="18"/>
              </w:rPr>
              <w:t>行為</w:t>
            </w:r>
          </w:p>
        </w:tc>
        <w:tc>
          <w:tcPr>
            <w:tcW w:type="dxa" w:w="2721"/>
            <w:shd w:fill="2F5F96"/>
            <w:vAlign w:val="center"/>
          </w:tcPr>
          <w:p>
            <w:pPr>
              <w:jc w:val="center"/>
            </w:pPr>
            <w:r>
              <w:rPr>
                <w:rFonts w:ascii="Aptos" w:hAnsi="Aptos" w:eastAsia="Microsoft JhengHei"/>
                <w:b/>
                <w:color w:val="FFFFFF"/>
                <w:sz w:val="18"/>
              </w:rPr>
              <w:t>適用</w:t>
            </w:r>
          </w:p>
        </w:tc>
      </w:tr>
      <w:tr>
        <w:tc>
          <w:tcPr>
            <w:tcW w:type="dxa" w:w="2381"/>
            <w:vAlign w:val="top"/>
          </w:tcPr>
          <w:p>
            <w:pPr>
              <w:spacing w:after="0"/>
            </w:pPr>
            <w:r>
              <w:rPr>
                <w:rFonts w:ascii="Aptos" w:hAnsi="Aptos" w:eastAsia="Microsoft JhengHei"/>
                <w:color w:val="26313D"/>
                <w:sz w:val="18"/>
              </w:rPr>
              <w:t>platform_managed</w:t>
            </w:r>
          </w:p>
        </w:tc>
        <w:tc>
          <w:tcPr>
            <w:tcW w:type="dxa" w:w="4082"/>
            <w:vAlign w:val="top"/>
          </w:tcPr>
          <w:p>
            <w:pPr>
              <w:spacing w:after="0"/>
            </w:pPr>
            <w:r>
              <w:rPr>
                <w:rFonts w:ascii="Aptos" w:hAnsi="Aptos" w:eastAsia="Microsoft JhengHei"/>
                <w:color w:val="26313D"/>
                <w:sz w:val="18"/>
              </w:rPr>
              <w:t>平台每次送出 locked system prompt + transcript/context；Dify 不需延續 conversation</w:t>
            </w:r>
          </w:p>
        </w:tc>
        <w:tc>
          <w:tcPr>
            <w:tcW w:type="dxa" w:w="2721"/>
            <w:vAlign w:val="top"/>
          </w:tcPr>
          <w:p>
            <w:pPr>
              <w:spacing w:after="0"/>
            </w:pPr>
            <w:r>
              <w:rPr>
                <w:rFonts w:ascii="Aptos" w:hAnsi="Aptos" w:eastAsia="Microsoft JhengHei"/>
                <w:color w:val="26313D"/>
                <w:sz w:val="18"/>
              </w:rPr>
              <w:t>Chat/Chatflow、Workflow、Completion 等不依賴 Conversation Variables 的情境</w:t>
            </w:r>
          </w:p>
        </w:tc>
      </w:tr>
      <w:tr>
        <w:tc>
          <w:tcPr>
            <w:tcW w:type="dxa" w:w="2381"/>
            <w:vAlign w:val="top"/>
          </w:tcPr>
          <w:p>
            <w:pPr>
              <w:spacing w:after="0"/>
            </w:pPr>
            <w:r>
              <w:rPr>
                <w:rFonts w:ascii="Aptos" w:hAnsi="Aptos" w:eastAsia="Microsoft JhengHei"/>
                <w:color w:val="26313D"/>
                <w:sz w:val="18"/>
              </w:rPr>
              <w:t>stateful_chatflow</w:t>
            </w:r>
          </w:p>
        </w:tc>
        <w:tc>
          <w:tcPr>
            <w:tcW w:type="dxa" w:w="4082"/>
            <w:vAlign w:val="top"/>
          </w:tcPr>
          <w:p>
            <w:pPr>
              <w:spacing w:after="0"/>
            </w:pPr>
            <w:r>
              <w:rPr>
                <w:rFonts w:ascii="Aptos" w:hAnsi="Aptos" w:eastAsia="Microsoft JhengHei"/>
                <w:color w:val="26313D"/>
                <w:sz w:val="18"/>
              </w:rPr>
              <w:t>僅 Chat mode；first turn conversation_id=""，保存回傳 id，同 interview 後續重用</w:t>
            </w:r>
          </w:p>
        </w:tc>
        <w:tc>
          <w:tcPr>
            <w:tcW w:type="dxa" w:w="2721"/>
            <w:vAlign w:val="top"/>
          </w:tcPr>
          <w:p>
            <w:pPr>
              <w:spacing w:after="0"/>
            </w:pPr>
            <w:r>
              <w:rPr>
                <w:rFonts w:ascii="Aptos" w:hAnsi="Aptos" w:eastAsia="Microsoft JhengHei"/>
                <w:color w:val="26313D"/>
                <w:sz w:val="18"/>
              </w:rPr>
              <w:t>依賴 Dify Conversation Variables（例如 H01_done...H14_done）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實際 API contract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69"/>
        <w:gridCol w:w="3269"/>
        <w:gridCol w:w="3269"/>
      </w:tblGrid>
      <w:tr>
        <w:trPr>
          <w:tblHeader w:val="true"/>
        </w:trPr>
        <w:tc>
          <w:tcPr>
            <w:tcW w:type="dxa" w:w="2268"/>
            <w:shd w:fill="2F5F96"/>
            <w:vAlign w:val="center"/>
          </w:tcPr>
          <w:p>
            <w:pPr>
              <w:jc w:val="center"/>
            </w:pPr>
            <w:r>
              <w:rPr>
                <w:rFonts w:ascii="Aptos" w:hAnsi="Aptos" w:eastAsia="Microsoft JhengHei"/>
                <w:b/>
                <w:color w:val="FFFFFF"/>
                <w:sz w:val="18"/>
              </w:rPr>
              <w:t>用途</w:t>
            </w:r>
          </w:p>
        </w:tc>
        <w:tc>
          <w:tcPr>
            <w:tcW w:type="dxa" w:w="2835"/>
            <w:shd w:fill="2F5F96"/>
            <w:vAlign w:val="center"/>
          </w:tcPr>
          <w:p>
            <w:pPr>
              <w:jc w:val="center"/>
            </w:pPr>
            <w:r>
              <w:rPr>
                <w:rFonts w:ascii="Aptos" w:hAnsi="Aptos" w:eastAsia="Microsoft JhengHei"/>
                <w:b/>
                <w:color w:val="FFFFFF"/>
                <w:sz w:val="18"/>
              </w:rPr>
              <w:t>Method / Endpoint</w:t>
            </w:r>
          </w:p>
        </w:tc>
        <w:tc>
          <w:tcPr>
            <w:tcW w:type="dxa" w:w="3969"/>
            <w:shd w:fill="2F5F96"/>
            <w:vAlign w:val="center"/>
          </w:tcPr>
          <w:p>
            <w:pPr>
              <w:jc w:val="center"/>
            </w:pPr>
            <w:r>
              <w:rPr>
                <w:rFonts w:ascii="Aptos" w:hAnsi="Aptos" w:eastAsia="Microsoft JhengHei"/>
                <w:b/>
                <w:color w:val="FFFFFF"/>
                <w:sz w:val="18"/>
              </w:rPr>
              <w:t>要點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/>
            </w:pPr>
            <w:r>
              <w:rPr>
                <w:rFonts w:ascii="Aptos" w:hAnsi="Aptos" w:eastAsia="Microsoft JhengHei"/>
                <w:color w:val="26313D"/>
                <w:sz w:val="18"/>
              </w:rPr>
              <w:t>Connection probe</w:t>
            </w:r>
          </w:p>
        </w:tc>
        <w:tc>
          <w:tcPr>
            <w:tcW w:type="dxa" w:w="2835"/>
            <w:vAlign w:val="top"/>
          </w:tcPr>
          <w:p>
            <w:pPr>
              <w:spacing w:after="0"/>
            </w:pPr>
            <w:r>
              <w:rPr>
                <w:rFonts w:ascii="Aptos" w:hAnsi="Aptos" w:eastAsia="Microsoft JhengHei"/>
                <w:color w:val="26313D"/>
                <w:sz w:val="18"/>
              </w:rPr>
              <w:t>GET /parameters?user=aisp-connection-test</w:t>
            </w:r>
          </w:p>
        </w:tc>
        <w:tc>
          <w:tcPr>
            <w:tcW w:type="dxa" w:w="3969"/>
            <w:vAlign w:val="top"/>
          </w:tcPr>
          <w:p>
            <w:pPr>
              <w:spacing w:after="0"/>
            </w:pPr>
            <w:r>
              <w:rPr>
                <w:rFonts w:ascii="Aptos" w:hAnsi="Aptos" w:eastAsia="Microsoft JhengHei"/>
                <w:color w:val="26313D"/>
                <w:sz w:val="18"/>
              </w:rPr>
              <w:t>只驗證 App API key / endpoint，不生成正式 agent response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/>
            </w:pPr>
            <w:r>
              <w:rPr>
                <w:rFonts w:ascii="Aptos" w:hAnsi="Aptos" w:eastAsia="Microsoft JhengHei"/>
                <w:color w:val="26313D"/>
                <w:sz w:val="18"/>
              </w:rPr>
              <w:t>Chat/Chatflow</w:t>
            </w:r>
          </w:p>
        </w:tc>
        <w:tc>
          <w:tcPr>
            <w:tcW w:type="dxa" w:w="2835"/>
            <w:vAlign w:val="top"/>
          </w:tcPr>
          <w:p>
            <w:pPr>
              <w:spacing w:after="0"/>
            </w:pPr>
            <w:r>
              <w:rPr>
                <w:rFonts w:ascii="Aptos" w:hAnsi="Aptos" w:eastAsia="Microsoft JhengHei"/>
                <w:color w:val="26313D"/>
                <w:sz w:val="18"/>
              </w:rPr>
              <w:t>POST /chat-messages</w:t>
            </w:r>
          </w:p>
        </w:tc>
        <w:tc>
          <w:tcPr>
            <w:tcW w:type="dxa" w:w="3969"/>
            <w:vAlign w:val="top"/>
          </w:tcPr>
          <w:p>
            <w:pPr>
              <w:spacing w:after="0"/>
            </w:pPr>
            <w:r>
              <w:rPr>
                <w:rFonts w:ascii="Aptos" w:hAnsi="Aptos" w:eastAsia="Microsoft JhengHei"/>
                <w:color w:val="26313D"/>
                <w:sz w:val="18"/>
              </w:rPr>
              <w:t>blocking；query；inputs；user；conversation_id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/>
            </w:pPr>
            <w:r>
              <w:rPr>
                <w:rFonts w:ascii="Aptos" w:hAnsi="Aptos" w:eastAsia="Microsoft JhengHei"/>
                <w:color w:val="26313D"/>
                <w:sz w:val="18"/>
              </w:rPr>
              <w:t>Workflow</w:t>
            </w:r>
          </w:p>
        </w:tc>
        <w:tc>
          <w:tcPr>
            <w:tcW w:type="dxa" w:w="2835"/>
            <w:vAlign w:val="top"/>
          </w:tcPr>
          <w:p>
            <w:pPr>
              <w:spacing w:after="0"/>
            </w:pPr>
            <w:r>
              <w:rPr>
                <w:rFonts w:ascii="Aptos" w:hAnsi="Aptos" w:eastAsia="Microsoft JhengHei"/>
                <w:color w:val="26313D"/>
                <w:sz w:val="18"/>
              </w:rPr>
              <w:t>POST /workflows/run</w:t>
            </w:r>
          </w:p>
        </w:tc>
        <w:tc>
          <w:tcPr>
            <w:tcW w:type="dxa" w:w="3969"/>
            <w:vAlign w:val="top"/>
          </w:tcPr>
          <w:p>
            <w:pPr>
              <w:spacing w:after="0"/>
            </w:pPr>
            <w:r>
              <w:rPr>
                <w:rFonts w:ascii="Aptos" w:hAnsi="Aptos" w:eastAsia="Microsoft JhengHei"/>
                <w:color w:val="26313D"/>
                <w:sz w:val="18"/>
              </w:rPr>
              <w:t>blocking；inputs；difyInputKey default prompt；difyOutputKey default text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/>
            </w:pPr>
            <w:r>
              <w:rPr>
                <w:rFonts w:ascii="Aptos" w:hAnsi="Aptos" w:eastAsia="Microsoft JhengHei"/>
                <w:color w:val="26313D"/>
                <w:sz w:val="18"/>
              </w:rPr>
              <w:t>Completion</w:t>
            </w:r>
          </w:p>
        </w:tc>
        <w:tc>
          <w:tcPr>
            <w:tcW w:type="dxa" w:w="2835"/>
            <w:vAlign w:val="top"/>
          </w:tcPr>
          <w:p>
            <w:pPr>
              <w:spacing w:after="0"/>
            </w:pPr>
            <w:r>
              <w:rPr>
                <w:rFonts w:ascii="Aptos" w:hAnsi="Aptos" w:eastAsia="Microsoft JhengHei"/>
                <w:color w:val="26313D"/>
                <w:sz w:val="18"/>
              </w:rPr>
              <w:t>POST /completion-messages</w:t>
            </w:r>
          </w:p>
        </w:tc>
        <w:tc>
          <w:tcPr>
            <w:tcW w:type="dxa" w:w="3969"/>
            <w:vAlign w:val="top"/>
          </w:tcPr>
          <w:p>
            <w:pPr>
              <w:spacing w:after="0"/>
            </w:pPr>
            <w:r>
              <w:rPr>
                <w:rFonts w:ascii="Aptos" w:hAnsi="Aptos" w:eastAsia="Microsoft JhengHei"/>
                <w:color w:val="26313D"/>
                <w:sz w:val="18"/>
              </w:rPr>
              <w:t>blocking；inputs + query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Stateful final trigger</w:t>
      </w:r>
    </w:p>
    <w:p>
      <w:pPr>
        <w:spacing w:after="120" w:line="278" w:lineRule="auto"/>
      </w:pPr>
      <w:r>
        <w:rPr>
          <w:rFonts w:ascii="Aptos" w:hAnsi="Aptos" w:eastAsia="Microsoft JhengHei"/>
          <w:color w:val="26313D"/>
          <w:sz w:val="21"/>
        </w:rPr>
        <w:t>Stateful Evaluator route 可啟用 configurable final trigger，預設文字為「問診結束」。平台在 learner 結束訪談時，用相同 Dify connection 與既有 conversation_id 送出 trigger，再把 Dify 回傳的 assessment 套入既有 Evaluator JSON contract。若要求 final trigger 但該 session/connection 沒有 provider state，系統回報 DIFY_CONVERSATION_STATE_MISSING，而不是偷偷開新 conversation。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808"/>
      </w:tblGrid>
      <w:tr>
        <w:tc>
          <w:tcPr>
            <w:tcW w:type="dxa" w:w="9808"/>
            <w:shd w:fill="FCEAEA"/>
            <w:tcBorders>
              <w:top w:val="single" w:sz="8" w:color="2F5F96"/>
              <w:left w:val="single" w:sz="8" w:color="2F5F96"/>
              <w:bottom w:val="single" w:sz="8" w:color="2F5F96"/>
              <w:right w:val="single" w:sz="8" w:color="2F5F96"/>
            </w:tcBorders>
          </w:tcPr>
          <w:p>
            <w:pPr>
              <w:spacing w:after="0"/>
            </w:pPr>
            <w:r>
              <w:rPr>
                <w:rFonts w:ascii="Aptos" w:hAnsi="Aptos" w:eastAsia="Microsoft JhengHei"/>
                <w:b/>
                <w:color w:val="26313D"/>
                <w:sz w:val="20"/>
              </w:rPr>
              <w:t>Dify conversation_id 不是 credential，但必須嚴格 scope 到一個 interview session + connection；新 interview 不得沿用舊 conversation_id。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State ownership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04"/>
        <w:gridCol w:w="4904"/>
      </w:tblGrid>
      <w:tr>
        <w:trPr>
          <w:tblHeader w:val="true"/>
        </w:trPr>
        <w:tc>
          <w:tcPr>
            <w:tcW w:type="dxa" w:w="4535"/>
            <w:shd w:fill="2F5F96"/>
            <w:vAlign w:val="center"/>
          </w:tcPr>
          <w:p>
            <w:pPr>
              <w:jc w:val="center"/>
            </w:pPr>
            <w:r>
              <w:rPr>
                <w:rFonts w:ascii="Aptos" w:hAnsi="Aptos" w:eastAsia="Microsoft JhengHei"/>
                <w:b/>
                <w:color w:val="FFFFFF"/>
                <w:sz w:val="18"/>
              </w:rPr>
              <w:t>Platform authoritative</w:t>
            </w:r>
          </w:p>
        </w:tc>
        <w:tc>
          <w:tcPr>
            <w:tcW w:type="dxa" w:w="4535"/>
            <w:shd w:fill="2F5F96"/>
            <w:vAlign w:val="center"/>
          </w:tcPr>
          <w:p>
            <w:pPr>
              <w:jc w:val="center"/>
            </w:pPr>
            <w:r>
              <w:rPr>
                <w:rFonts w:ascii="Aptos" w:hAnsi="Aptos" w:eastAsia="Microsoft JhengHei"/>
                <w:b/>
                <w:color w:val="FFFFFF"/>
                <w:sz w:val="18"/>
              </w:rPr>
              <w:t>Dify provider-specific</w:t>
            </w:r>
          </w:p>
        </w:tc>
      </w:tr>
      <w:tr>
        <w:tc>
          <w:tcPr>
            <w:tcW w:type="dxa" w:w="4535"/>
            <w:vAlign w:val="top"/>
          </w:tcPr>
          <w:p>
            <w:pPr>
              <w:spacing w:after="0"/>
            </w:pPr>
            <w:r>
              <w:rPr>
                <w:rFonts w:ascii="Aptos" w:hAnsi="Aptos" w:eastAsia="Microsoft JhengHei"/>
                <w:color w:val="26313D"/>
                <w:sz w:val="18"/>
              </w:rPr>
              <w:t>User/role、case、session lifecycle、canonical transcript、route snapshot、persisted assessment、usage/audit</w:t>
            </w:r>
          </w:p>
        </w:tc>
        <w:tc>
          <w:tcPr>
            <w:tcW w:type="dxa" w:w="4535"/>
            <w:vAlign w:val="top"/>
          </w:tcPr>
          <w:p>
            <w:pPr>
              <w:spacing w:after="0"/>
            </w:pPr>
            <w:r>
              <w:rPr>
                <w:rFonts w:ascii="Aptos" w:hAnsi="Aptos" w:eastAsia="Microsoft JhengHei"/>
                <w:color w:val="26313D"/>
                <w:sz w:val="18"/>
              </w:rPr>
              <w:t>conversation_id、Conversation Variables、Chatflow/Workflow 內部狀態</w:t>
            </w:r>
          </w:p>
        </w:tc>
      </w:tr>
    </w:tbl>
    <w:p>
      <w:pPr>
        <w:spacing w:after="0"/>
      </w:pPr>
    </w:p>
    <w:p>
      <w:pPr>
        <w:spacing w:before="40" w:after="160"/>
      </w:pPr>
      <w:r>
        <w:rPr>
          <w:rFonts w:ascii="Aptos" w:hAnsi="Aptos" w:eastAsia="Microsoft JhengHei"/>
          <w:b/>
          <w:color w:val="6B7280"/>
          <w:sz w:val="17"/>
        </w:rPr>
        <w:t>實作來源：</w:t>
      </w:r>
      <w:r>
        <w:rPr>
          <w:rFonts w:ascii="Consolas" w:hAnsi="Consolas" w:eastAsia="Microsoft JhengHei"/>
          <w:color w:val="6B7280"/>
          <w:sz w:val="17"/>
        </w:rPr>
        <w:t>`docs/DIFY_INTEGRATION_CONTRACT.md`、`lib/llm/providers/dify.js`、`lib/llm/provider-state.js`、`lib/llm/agents.js`、`dify-stateful.integration.test.mjs`</w:t>
      </w:r>
    </w:p>
    <w:p>
      <w:pPr>
        <w:pStyle w:val="Heading1"/>
        <w:keepNext/>
      </w:pPr>
      <w:r>
        <w:t>8. Persistence 與資料庫</w:t>
      </w:r>
    </w:p>
    <w:p>
      <w:pPr>
        <w:spacing w:after="120" w:line="278" w:lineRule="auto"/>
      </w:pPr>
      <w:r>
        <w:rPr>
          <w:rFonts w:ascii="Aptos" w:hAnsi="Aptos" w:eastAsia="Microsoft JhengHei"/>
          <w:color w:val="26313D"/>
          <w:sz w:val="21"/>
        </w:rPr>
        <w:t>Windows/Linux 預設採 SQLite。lib/db.js 提供統一 query facade，使 application services 不直接綁定特定 DB。SQLite adapter 處理 PostgreSQL-style placeholders 的相容；PostgreSQL/Neon adapter 與 db/schema.sql 保留作為多 instance / HA / shared storage 的升級路徑。</w:t>
      </w:r>
    </w:p>
    <w:p>
      <w:pPr>
        <w:pStyle w:val="Heading2"/>
        <w:keepNext/>
      </w:pPr>
      <w:r>
        <w:t>SQLite runtime</w:t>
      </w:r>
    </w:p>
    <w:p>
      <w:pPr>
        <w:pStyle w:val="ListBullet"/>
        <w:spacing w:after="60"/>
      </w:pPr>
      <w:r>
        <w:rPr>
          <w:rFonts w:ascii="Aptos" w:hAnsi="Aptos" w:eastAsia="Microsoft JhengHei"/>
          <w:color w:val="26313D"/>
          <w:sz w:val="20"/>
        </w:rPr>
        <w:t>建立 configured data directory 並開啟 SQLite file。</w:t>
      </w:r>
    </w:p>
    <w:p>
      <w:pPr>
        <w:pStyle w:val="ListBullet"/>
        <w:spacing w:after="60"/>
      </w:pPr>
      <w:r>
        <w:rPr>
          <w:rFonts w:ascii="Aptos" w:hAnsi="Aptos" w:eastAsia="Microsoft JhengHei"/>
          <w:color w:val="26313D"/>
          <w:sz w:val="20"/>
        </w:rPr>
        <w:t>foreign_keys = ON。</w:t>
      </w:r>
    </w:p>
    <w:p>
      <w:pPr>
        <w:pStyle w:val="ListBullet"/>
        <w:spacing w:after="60"/>
      </w:pPr>
      <w:r>
        <w:rPr>
          <w:rFonts w:ascii="Aptos" w:hAnsi="Aptos" w:eastAsia="Microsoft JhengHei"/>
          <w:color w:val="26313D"/>
          <w:sz w:val="20"/>
        </w:rPr>
        <w:t>WAL journal mode。</w:t>
      </w:r>
    </w:p>
    <w:p>
      <w:pPr>
        <w:pStyle w:val="ListBullet"/>
        <w:spacing w:after="60"/>
      </w:pPr>
      <w:r>
        <w:rPr>
          <w:rFonts w:ascii="Aptos" w:hAnsi="Aptos" w:eastAsia="Microsoft JhengHei"/>
          <w:color w:val="26313D"/>
          <w:sz w:val="20"/>
        </w:rPr>
        <w:t>busy timeout = 5 seconds。</w:t>
      </w:r>
    </w:p>
    <w:p>
      <w:pPr>
        <w:pStyle w:val="ListBullet"/>
        <w:spacing w:after="60"/>
      </w:pPr>
      <w:r>
        <w:rPr>
          <w:rFonts w:ascii="Aptos" w:hAnsi="Aptos" w:eastAsia="Microsoft JhengHei"/>
          <w:color w:val="26313D"/>
          <w:sz w:val="20"/>
        </w:rPr>
        <w:t>synchronous = NORMAL。</w:t>
      </w:r>
    </w:p>
    <w:p>
      <w:pPr>
        <w:pStyle w:val="ListBullet"/>
        <w:spacing w:after="60"/>
      </w:pPr>
      <w:r>
        <w:rPr>
          <w:rFonts w:ascii="Aptos" w:hAnsi="Aptos" w:eastAsia="Microsoft JhengHei"/>
          <w:color w:val="26313D"/>
          <w:sz w:val="20"/>
        </w:rPr>
        <w:t>套用 db/sqlite-schema.sql v1 base + ordered db/migrations/*.sql。</w:t>
      </w:r>
    </w:p>
    <w:p>
      <w:pPr>
        <w:pStyle w:val="ListBullet"/>
        <w:spacing w:after="60"/>
      </w:pPr>
      <w:r>
        <w:rPr>
          <w:rFonts w:ascii="Aptos" w:hAnsi="Aptos" w:eastAsia="Microsoft JhengHei"/>
          <w:color w:val="26313D"/>
          <w:sz w:val="20"/>
        </w:rPr>
        <w:t>以 PRAGMA user_version 記錄 migration version；current baseline 為 v9。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04"/>
        <w:gridCol w:w="4904"/>
      </w:tblGrid>
      <w:tr>
        <w:trPr>
          <w:tblHeader w:val="true"/>
        </w:trPr>
        <w:tc>
          <w:tcPr>
            <w:tcW w:type="dxa" w:w="1701"/>
            <w:shd w:fill="2F5F96"/>
            <w:vAlign w:val="center"/>
          </w:tcPr>
          <w:p>
            <w:pPr>
              <w:jc w:val="center"/>
            </w:pPr>
            <w:r>
              <w:rPr>
                <w:rFonts w:ascii="Aptos" w:hAnsi="Aptos" w:eastAsia="Microsoft JhengHei"/>
                <w:b/>
                <w:color w:val="FFFFFF"/>
                <w:sz w:val="18"/>
              </w:rPr>
              <w:t>Version</w:t>
            </w:r>
          </w:p>
        </w:tc>
        <w:tc>
          <w:tcPr>
            <w:tcW w:type="dxa" w:w="7370"/>
            <w:shd w:fill="2F5F96"/>
            <w:vAlign w:val="center"/>
          </w:tcPr>
          <w:p>
            <w:pPr>
              <w:jc w:val="center"/>
            </w:pPr>
            <w:r>
              <w:rPr>
                <w:rFonts w:ascii="Aptos" w:hAnsi="Aptos" w:eastAsia="Microsoft JhengHei"/>
                <w:b/>
                <w:color w:val="FFFFFF"/>
                <w:sz w:val="18"/>
              </w:rPr>
              <w:t>重點</w:t>
            </w:r>
          </w:p>
        </w:tc>
      </w:tr>
      <w:tr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rFonts w:ascii="Aptos" w:hAnsi="Aptos" w:eastAsia="Microsoft JhengHei"/>
                <w:color w:val="26313D"/>
                <w:sz w:val="18"/>
              </w:rPr>
              <w:t>v1</w:t>
            </w:r>
          </w:p>
        </w:tc>
        <w:tc>
          <w:tcPr>
            <w:tcW w:type="dxa" w:w="7370"/>
            <w:vAlign w:val="top"/>
          </w:tcPr>
          <w:p>
            <w:pPr>
              <w:spacing w:after="0"/>
            </w:pPr>
            <w:r>
              <w:rPr>
                <w:rFonts w:ascii="Aptos" w:hAnsi="Aptos" w:eastAsia="Microsoft JhengHei"/>
                <w:color w:val="26313D"/>
                <w:sz w:val="18"/>
              </w:rPr>
              <w:t>Base schema：users/auth/cases/interviews/evaluations/audit 等</w:t>
            </w:r>
          </w:p>
        </w:tc>
      </w:tr>
      <w:tr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rFonts w:ascii="Aptos" w:hAnsi="Aptos" w:eastAsia="Microsoft JhengHei"/>
                <w:color w:val="26313D"/>
                <w:sz w:val="18"/>
              </w:rPr>
              <w:t>v2</w:t>
            </w:r>
          </w:p>
        </w:tc>
        <w:tc>
          <w:tcPr>
            <w:tcW w:type="dxa" w:w="7370"/>
            <w:vAlign w:val="top"/>
          </w:tcPr>
          <w:p>
            <w:pPr>
              <w:spacing w:after="0"/>
            </w:pPr>
            <w:r>
              <w:rPr>
                <w:rFonts w:ascii="Aptos" w:hAnsi="Aptos" w:eastAsia="Microsoft JhengHei"/>
                <w:color w:val="26313D"/>
                <w:sz w:val="18"/>
              </w:rPr>
              <w:t>Encrypted LLM connections/routes/usage + session route snapshot</w:t>
            </w:r>
          </w:p>
        </w:tc>
      </w:tr>
      <w:tr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rFonts w:ascii="Aptos" w:hAnsi="Aptos" w:eastAsia="Microsoft JhengHei"/>
                <w:color w:val="26313D"/>
                <w:sz w:val="18"/>
              </w:rPr>
              <w:t>v3</w:t>
            </w:r>
          </w:p>
        </w:tc>
        <w:tc>
          <w:tcPr>
            <w:tcW w:type="dxa" w:w="7370"/>
            <w:vAlign w:val="top"/>
          </w:tcPr>
          <w:p>
            <w:pPr>
              <w:spacing w:after="0"/>
            </w:pPr>
            <w:r>
              <w:rPr>
                <w:rFonts w:ascii="Aptos" w:hAnsi="Aptos" w:eastAsia="Microsoft JhengHei"/>
                <w:color w:val="26313D"/>
                <w:sz w:val="18"/>
              </w:rPr>
              <w:t>LLM usage status</w:t>
            </w:r>
          </w:p>
        </w:tc>
      </w:tr>
      <w:tr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rFonts w:ascii="Aptos" w:hAnsi="Aptos" w:eastAsia="Microsoft JhengHei"/>
                <w:color w:val="26313D"/>
                <w:sz w:val="18"/>
              </w:rPr>
              <w:t>v4</w:t>
            </w:r>
          </w:p>
        </w:tc>
        <w:tc>
          <w:tcPr>
            <w:tcW w:type="dxa" w:w="7370"/>
            <w:vAlign w:val="top"/>
          </w:tcPr>
          <w:p>
            <w:pPr>
              <w:spacing w:after="0"/>
            </w:pPr>
            <w:r>
              <w:rPr>
                <w:rFonts w:ascii="Aptos" w:hAnsi="Aptos" w:eastAsia="Microsoft JhengHei"/>
                <w:color w:val="26313D"/>
                <w:sz w:val="18"/>
              </w:rPr>
              <w:t>Pricing snapshot + user quotas</w:t>
            </w:r>
          </w:p>
        </w:tc>
      </w:tr>
      <w:tr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rFonts w:ascii="Aptos" w:hAnsi="Aptos" w:eastAsia="Microsoft JhengHei"/>
                <w:color w:val="26313D"/>
                <w:sz w:val="18"/>
              </w:rPr>
              <w:t>v5</w:t>
            </w:r>
          </w:p>
        </w:tc>
        <w:tc>
          <w:tcPr>
            <w:tcW w:type="dxa" w:w="7370"/>
            <w:vAlign w:val="top"/>
          </w:tcPr>
          <w:p>
            <w:pPr>
              <w:spacing w:after="0"/>
            </w:pPr>
            <w:r>
              <w:rPr>
                <w:rFonts w:ascii="Aptos" w:hAnsi="Aptos" w:eastAsia="Microsoft JhengHei"/>
                <w:color w:val="26313D"/>
                <w:sz w:val="18"/>
              </w:rPr>
              <w:t>Teacher-owned case route ownership</w:t>
            </w:r>
          </w:p>
        </w:tc>
      </w:tr>
      <w:tr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rFonts w:ascii="Aptos" w:hAnsi="Aptos" w:eastAsia="Microsoft JhengHei"/>
                <w:color w:val="26313D"/>
                <w:sz w:val="18"/>
              </w:rPr>
              <w:t>v6</w:t>
            </w:r>
          </w:p>
        </w:tc>
        <w:tc>
          <w:tcPr>
            <w:tcW w:type="dxa" w:w="7370"/>
            <w:vAlign w:val="top"/>
          </w:tcPr>
          <w:p>
            <w:pPr>
              <w:spacing w:after="0"/>
            </w:pPr>
            <w:r>
              <w:rPr>
                <w:rFonts w:ascii="Aptos" w:hAnsi="Aptos" w:eastAsia="Microsoft JhengHei"/>
                <w:color w:val="26313D"/>
                <w:sz w:val="18"/>
              </w:rPr>
              <w:t>Time/context pricing、FX、TWD cost snapshots</w:t>
            </w:r>
          </w:p>
        </w:tc>
      </w:tr>
      <w:tr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rFonts w:ascii="Aptos" w:hAnsi="Aptos" w:eastAsia="Microsoft JhengHei"/>
                <w:color w:val="26313D"/>
                <w:sz w:val="18"/>
              </w:rPr>
              <w:t>v7</w:t>
            </w:r>
          </w:p>
        </w:tc>
        <w:tc>
          <w:tcPr>
            <w:tcW w:type="dxa" w:w="7370"/>
            <w:vAlign w:val="top"/>
          </w:tcPr>
          <w:p>
            <w:pPr>
              <w:spacing w:after="0"/>
            </w:pPr>
            <w:r>
              <w:rPr>
                <w:rFonts w:ascii="Aptos" w:hAnsi="Aptos" w:eastAsia="Microsoft JhengHei"/>
                <w:color w:val="26313D"/>
                <w:sz w:val="18"/>
              </w:rPr>
              <w:t>Ollama Cloud pricing seed</w:t>
            </w:r>
          </w:p>
        </w:tc>
      </w:tr>
      <w:tr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rFonts w:ascii="Aptos" w:hAnsi="Aptos" w:eastAsia="Microsoft JhengHei"/>
                <w:color w:val="26313D"/>
                <w:sz w:val="18"/>
              </w:rPr>
              <w:t>v8</w:t>
            </w:r>
          </w:p>
        </w:tc>
        <w:tc>
          <w:tcPr>
            <w:tcW w:type="dxa" w:w="7370"/>
            <w:vAlign w:val="top"/>
          </w:tcPr>
          <w:p>
            <w:pPr>
              <w:spacing w:after="0"/>
            </w:pPr>
            <w:r>
              <w:rPr>
                <w:rFonts w:ascii="Aptos" w:hAnsi="Aptos" w:eastAsia="Microsoft JhengHei"/>
                <w:color w:val="26313D"/>
                <w:sz w:val="18"/>
              </w:rPr>
              <w:t>llm_provider_session_state：Dify conversation_id 等 provider-specific state</w:t>
            </w:r>
          </w:p>
        </w:tc>
      </w:tr>
      <w:tr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rFonts w:ascii="Aptos" w:hAnsi="Aptos" w:eastAsia="Microsoft JhengHei"/>
                <w:color w:val="26313D"/>
                <w:sz w:val="18"/>
              </w:rPr>
              <w:t>v9</w:t>
            </w:r>
          </w:p>
        </w:tc>
        <w:tc>
          <w:tcPr>
            <w:tcW w:type="dxa" w:w="7370"/>
            <w:vAlign w:val="top"/>
          </w:tcPr>
          <w:p>
            <w:pPr>
              <w:spacing w:after="0"/>
            </w:pPr>
            <w:r>
              <w:rPr>
                <w:rFonts w:ascii="Aptos" w:hAnsi="Aptos" w:eastAsia="Microsoft JhengHei"/>
                <w:color w:val="26313D"/>
                <w:sz w:val="18"/>
              </w:rPr>
              <w:t>interview_sessions.teacher_snapshot + interview_coach_events，支援歷史 report context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DB selection precedence</w:t>
      </w:r>
    </w:p>
    <w:p>
      <w:pPr>
        <w:pStyle w:val="ListNumber"/>
        <w:spacing w:after="60"/>
      </w:pPr>
      <w:r>
        <w:rPr>
          <w:rFonts w:ascii="Aptos" w:hAnsi="Aptos" w:eastAsia="Microsoft JhengHei"/>
          <w:color w:val="26313D"/>
          <w:sz w:val="20"/>
        </w:rPr>
        <w:t>明確設定 DB_DRIVER。</w:t>
      </w:r>
    </w:p>
    <w:p>
      <w:pPr>
        <w:pStyle w:val="ListNumber"/>
        <w:spacing w:after="60"/>
      </w:pPr>
      <w:r>
        <w:rPr>
          <w:rFonts w:ascii="Aptos" w:hAnsi="Aptos" w:eastAsia="Microsoft JhengHei"/>
          <w:color w:val="26313D"/>
          <w:sz w:val="20"/>
        </w:rPr>
        <w:t>若有 DATABASE_URL，選 PostgreSQL。</w:t>
      </w:r>
    </w:p>
    <w:p>
      <w:pPr>
        <w:pStyle w:val="ListNumber"/>
        <w:spacing w:after="60"/>
      </w:pPr>
      <w:r>
        <w:rPr>
          <w:rFonts w:ascii="Aptos" w:hAnsi="Aptos" w:eastAsia="Microsoft JhengHei"/>
          <w:color w:val="26313D"/>
          <w:sz w:val="20"/>
        </w:rPr>
        <w:t>Vercel 且沒有 DATABASE_URL，使用 browser demo。</w:t>
      </w:r>
    </w:p>
    <w:p>
      <w:pPr>
        <w:pStyle w:val="ListNumber"/>
        <w:spacing w:after="60"/>
      </w:pPr>
      <w:r>
        <w:rPr>
          <w:rFonts w:ascii="Aptos" w:hAnsi="Aptos" w:eastAsia="Microsoft JhengHei"/>
          <w:color w:val="26313D"/>
          <w:sz w:val="20"/>
        </w:rPr>
        <w:t>一般 Windows/Linux 主機預設 SQLite。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808"/>
      </w:tblGrid>
      <w:tr>
        <w:tc>
          <w:tcPr>
            <w:tcW w:type="dxa" w:w="9808"/>
            <w:shd w:fill="F8F0E1"/>
            <w:tcBorders>
              <w:top w:val="single" w:sz="8" w:color="2F5F96"/>
              <w:left w:val="single" w:sz="8" w:color="2F5F96"/>
              <w:bottom w:val="single" w:sz="8" w:color="2F5F96"/>
              <w:right w:val="single" w:sz="8" w:color="2F5F96"/>
            </w:tcBorders>
          </w:tcPr>
          <w:p>
            <w:pPr>
              <w:spacing w:after="0"/>
            </w:pPr>
            <w:r>
              <w:rPr>
                <w:rFonts w:ascii="Aptos" w:hAnsi="Aptos" w:eastAsia="Microsoft JhengHei"/>
                <w:b/>
                <w:color w:val="26313D"/>
                <w:sz w:val="20"/>
              </w:rPr>
              <w:t>SQLite DB、WAL、SHM 在 service 執行期間必須位於同一個 local filesystem。多 app servers／HA／較高 concurrent writers 時，應轉向 PostgreSQL，而不是把 SQLite file 放進 serverless/local ephemeral storage。</w:t>
            </w:r>
          </w:p>
        </w:tc>
      </w:tr>
    </w:tbl>
    <w:p>
      <w:pPr>
        <w:spacing w:after="0"/>
      </w:pPr>
    </w:p>
    <w:p>
      <w:pPr>
        <w:spacing w:before="40" w:after="160"/>
      </w:pPr>
      <w:r>
        <w:rPr>
          <w:rFonts w:ascii="Aptos" w:hAnsi="Aptos" w:eastAsia="Microsoft JhengHei"/>
          <w:b/>
          <w:color w:val="6B7280"/>
          <w:sz w:val="17"/>
        </w:rPr>
        <w:t>實作來源：</w:t>
      </w:r>
      <w:r>
        <w:rPr>
          <w:rFonts w:ascii="Consolas" w:hAnsi="Consolas" w:eastAsia="Microsoft JhengHei"/>
          <w:color w:val="6B7280"/>
          <w:sz w:val="17"/>
        </w:rPr>
        <w:t>`docs/PRODUCTION_ARCHITECTURE.md`、`lib/db.js`、`lib/db-sqlite.js`、`lib/sqlite-migrations.js`、`db/migrations/*`</w:t>
      </w:r>
    </w:p>
    <w:p>
      <w:pPr>
        <w:pStyle w:val="Heading1"/>
        <w:keepNext/>
      </w:pPr>
      <w:r>
        <w:t>9. Report Export 與學生下載政策</w:t>
      </w:r>
    </w:p>
    <w:p>
      <w:r>
        <w:drawing>
          <wp:inline xmlns:a="http://schemas.openxmlformats.org/drawingml/2006/main" xmlns:pic="http://schemas.openxmlformats.org/drawingml/2006/picture">
            <wp:extent cx="5903999" cy="3320999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_report_flow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03999" cy="33209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Aptos" w:hAnsi="Aptos" w:eastAsia="Microsoft JhengHei"/>
          <w:i/>
          <w:color w:val="6B7280"/>
          <w:sz w:val="18"/>
        </w:rPr>
        <w:t>圖 5　Teacher/Admin 與 Student report export 流程</w:t>
      </w:r>
    </w:p>
    <w:p>
      <w:pPr>
        <w:pStyle w:val="Heading2"/>
        <w:keepNext/>
      </w:pPr>
      <w:r>
        <w:t>Report contents</w:t>
      </w:r>
    </w:p>
    <w:p>
      <w:pPr>
        <w:pStyle w:val="ListBullet"/>
        <w:spacing w:after="60"/>
      </w:pPr>
      <w:r>
        <w:rPr>
          <w:rFonts w:ascii="Aptos" w:hAnsi="Aptos" w:eastAsia="Microsoft JhengHei"/>
          <w:color w:val="26313D"/>
          <w:sz w:val="20"/>
        </w:rPr>
        <w:t>學生／做答人與 Teacher context。</w:t>
      </w:r>
    </w:p>
    <w:p>
      <w:pPr>
        <w:pStyle w:val="ListBullet"/>
        <w:spacing w:after="60"/>
      </w:pPr>
      <w:r>
        <w:rPr>
          <w:rFonts w:ascii="Aptos" w:hAnsi="Aptos" w:eastAsia="Microsoft JhengHei"/>
          <w:color w:val="26313D"/>
          <w:sz w:val="20"/>
        </w:rPr>
        <w:t>病例、Training/Exam、開始/結束時間、duration、session id。</w:t>
      </w:r>
    </w:p>
    <w:p>
      <w:pPr>
        <w:pStyle w:val="ListBullet"/>
        <w:spacing w:after="60"/>
      </w:pPr>
      <w:r>
        <w:rPr>
          <w:rFonts w:ascii="Aptos" w:hAnsi="Aptos" w:eastAsia="Microsoft JhengHei"/>
          <w:color w:val="26313D"/>
          <w:sz w:val="20"/>
        </w:rPr>
        <w:t>完整 timestamped student/patient transcript。</w:t>
      </w:r>
    </w:p>
    <w:p>
      <w:pPr>
        <w:pStyle w:val="ListBullet"/>
        <w:spacing w:after="60"/>
      </w:pPr>
      <w:r>
        <w:rPr>
          <w:rFonts w:ascii="Aptos" w:hAnsi="Aptos" w:eastAsia="Microsoft JhengHei"/>
          <w:color w:val="26313D"/>
          <w:sz w:val="20"/>
        </w:rPr>
        <w:t>已保存的 per-turn AI Coach feedback。</w:t>
      </w:r>
    </w:p>
    <w:p>
      <w:pPr>
        <w:pStyle w:val="ListBullet"/>
        <w:spacing w:after="60"/>
      </w:pPr>
      <w:r>
        <w:rPr>
          <w:rFonts w:ascii="Aptos" w:hAnsi="Aptos" w:eastAsia="Microsoft JhengHei"/>
          <w:color w:val="26313D"/>
          <w:sz w:val="20"/>
        </w:rPr>
        <w:t>Patient/Coach/Evaluator Provider + Model route snapshot。</w:t>
      </w:r>
    </w:p>
    <w:p>
      <w:pPr>
        <w:pStyle w:val="ListBullet"/>
        <w:spacing w:after="60"/>
      </w:pPr>
      <w:r>
        <w:rPr>
          <w:rFonts w:ascii="Aptos" w:hAnsi="Aptos" w:eastAsia="Microsoft JhengHei"/>
          <w:color w:val="26313D"/>
          <w:sz w:val="20"/>
        </w:rPr>
        <w:t>實際 LLM call/token usage；Teacher/Admin report 可含可用的 estimated cost。</w:t>
      </w:r>
    </w:p>
    <w:p>
      <w:pPr>
        <w:pStyle w:val="ListBullet"/>
        <w:spacing w:after="60"/>
      </w:pPr>
      <w:r>
        <w:rPr>
          <w:rFonts w:ascii="Aptos" w:hAnsi="Aptos" w:eastAsia="Microsoft JhengHei"/>
          <w:color w:val="26313D"/>
          <w:sz w:val="20"/>
        </w:rPr>
        <w:t>Final score、overall feedback、strengths、improvements、recommendations、next practice focus。</w:t>
      </w:r>
    </w:p>
    <w:p>
      <w:pPr>
        <w:pStyle w:val="ListBullet"/>
        <w:spacing w:after="60"/>
      </w:pPr>
      <w:r>
        <w:rPr>
          <w:rFonts w:ascii="Aptos" w:hAnsi="Aptos" w:eastAsia="Microsoft JhengHei"/>
          <w:color w:val="26313D"/>
          <w:sz w:val="20"/>
        </w:rPr>
        <w:t>完整 rubric item status / score / reasoning / transcript evidence。</w:t>
      </w:r>
    </w:p>
    <w:p>
      <w:pPr>
        <w:pStyle w:val="Heading2"/>
        <w:keepNext/>
      </w:pPr>
      <w:r>
        <w:t>DOCX / PDF implementation</w:t>
      </w:r>
    </w:p>
    <w:p>
      <w:pPr>
        <w:spacing w:after="120" w:line="278" w:lineRule="auto"/>
      </w:pPr>
      <w:r>
        <w:rPr>
          <w:rFonts w:ascii="Aptos" w:hAnsi="Aptos" w:eastAsia="Microsoft JhengHei"/>
          <w:color w:val="26313D"/>
          <w:sz w:val="21"/>
        </w:rPr>
        <w:t>report-export.js 在 browser 端建立真正的 DOCX OpenXML ZIP，不把 report data 上傳第三方，也不需要 server-side Word library。PDF 則使用同一份 styled HTML report 開啟 browser-native A4 print，使用者在系統列印對話框選擇 Save as PDF。</w:t>
      </w:r>
    </w:p>
    <w:p>
      <w:pPr>
        <w:pStyle w:val="Heading2"/>
        <w:keepNext/>
      </w:pPr>
      <w:r>
        <w:t>Teacher history / Coach history</w:t>
      </w:r>
    </w:p>
    <w:p>
      <w:pPr>
        <w:spacing w:after="120" w:line="278" w:lineRule="auto"/>
      </w:pPr>
      <w:r>
        <w:rPr>
          <w:rFonts w:ascii="Aptos" w:hAnsi="Aptos" w:eastAsia="Microsoft JhengHei"/>
          <w:color w:val="26313D"/>
          <w:sz w:val="21"/>
        </w:rPr>
        <w:t>v9 以 teacher_snapshot 保留 session 建立當下可得的 Teacher assignment；較舊 session 無 snapshot 時，Teacher records API 會 fallback current assignment，並以 teacherSource=current_assignment 標示非歷史快照。v9 也新增 interview_coach_events，讓未來報告可保留每次成功 Coach response。</w:t>
      </w:r>
    </w:p>
    <w:p>
      <w:pPr>
        <w:pStyle w:val="Heading2"/>
        <w:keepNext/>
      </w:pPr>
      <w:r>
        <w:t>Student self-download policy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52"/>
        <w:gridCol w:w="2452"/>
        <w:gridCol w:w="2452"/>
        <w:gridCol w:w="2452"/>
      </w:tblGrid>
      <w:tr>
        <w:trPr>
          <w:tblHeader w:val="true"/>
        </w:trPr>
        <w:tc>
          <w:tcPr>
            <w:tcW w:type="dxa" w:w="1984"/>
            <w:shd w:fill="2F5F96"/>
            <w:vAlign w:val="center"/>
          </w:tcPr>
          <w:p>
            <w:pPr>
              <w:jc w:val="center"/>
            </w:pPr>
            <w:r>
              <w:rPr>
                <w:rFonts w:ascii="Aptos" w:hAnsi="Aptos" w:eastAsia="Microsoft JhengHei"/>
                <w:b/>
                <w:color w:val="FFFFFF"/>
                <w:sz w:val="18"/>
              </w:rPr>
              <w:t>Policy</w:t>
            </w:r>
          </w:p>
        </w:tc>
        <w:tc>
          <w:tcPr>
            <w:tcW w:type="dxa" w:w="1701"/>
            <w:shd w:fill="2F5F96"/>
            <w:vAlign w:val="center"/>
          </w:tcPr>
          <w:p>
            <w:pPr>
              <w:jc w:val="center"/>
            </w:pPr>
            <w:r>
              <w:rPr>
                <w:rFonts w:ascii="Aptos" w:hAnsi="Aptos" w:eastAsia="Microsoft JhengHei"/>
                <w:b/>
                <w:color w:val="FFFFFF"/>
                <w:sz w:val="18"/>
              </w:rPr>
              <w:t>Training</w:t>
            </w:r>
          </w:p>
        </w:tc>
        <w:tc>
          <w:tcPr>
            <w:tcW w:type="dxa" w:w="1701"/>
            <w:shd w:fill="2F5F96"/>
            <w:vAlign w:val="center"/>
          </w:tcPr>
          <w:p>
            <w:pPr>
              <w:jc w:val="center"/>
            </w:pPr>
            <w:r>
              <w:rPr>
                <w:rFonts w:ascii="Aptos" w:hAnsi="Aptos" w:eastAsia="Microsoft JhengHei"/>
                <w:b/>
                <w:color w:val="FFFFFF"/>
                <w:sz w:val="18"/>
              </w:rPr>
              <w:t>Exam</w:t>
            </w:r>
          </w:p>
        </w:tc>
        <w:tc>
          <w:tcPr>
            <w:tcW w:type="dxa" w:w="3685"/>
            <w:shd w:fill="2F5F96"/>
            <w:vAlign w:val="center"/>
          </w:tcPr>
          <w:p>
            <w:pPr>
              <w:jc w:val="center"/>
            </w:pPr>
            <w:r>
              <w:rPr>
                <w:rFonts w:ascii="Aptos" w:hAnsi="Aptos" w:eastAsia="Microsoft JhengHei"/>
                <w:b/>
                <w:color w:val="FFFFFF"/>
                <w:sz w:val="18"/>
              </w:rPr>
              <w:t>說明</w:t>
            </w:r>
          </w:p>
        </w:tc>
      </w:tr>
      <w:tr>
        <w:tc>
          <w:tcPr>
            <w:tcW w:type="dxa" w:w="1984"/>
            <w:vAlign w:val="top"/>
          </w:tcPr>
          <w:p>
            <w:pPr>
              <w:spacing w:after="0"/>
            </w:pPr>
            <w:r>
              <w:rPr>
                <w:rFonts w:ascii="Aptos" w:hAnsi="Aptos" w:eastAsia="Microsoft JhengHei"/>
                <w:color w:val="26313D"/>
                <w:sz w:val="18"/>
              </w:rPr>
              <w:t>disabled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rFonts w:ascii="Aptos" w:hAnsi="Aptos" w:eastAsia="Microsoft JhengHei"/>
                <w:color w:val="26313D"/>
                <w:sz w:val="18"/>
              </w:rPr>
              <w:t>不可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rFonts w:ascii="Aptos" w:hAnsi="Aptos" w:eastAsia="Microsoft JhengHei"/>
                <w:color w:val="26313D"/>
                <w:sz w:val="18"/>
              </w:rPr>
              <w:t>不可</w:t>
            </w:r>
          </w:p>
        </w:tc>
        <w:tc>
          <w:tcPr>
            <w:tcW w:type="dxa" w:w="3685"/>
            <w:vAlign w:val="top"/>
          </w:tcPr>
          <w:p>
            <w:pPr>
              <w:spacing w:after="0"/>
            </w:pPr>
            <w:r>
              <w:rPr>
                <w:rFonts w:ascii="Aptos" w:hAnsi="Aptos" w:eastAsia="Microsoft JhengHei"/>
                <w:color w:val="26313D"/>
                <w:sz w:val="18"/>
              </w:rPr>
              <w:t>Student 不可自行下載</w:t>
            </w:r>
          </w:p>
        </w:tc>
      </w:tr>
      <w:tr>
        <w:tc>
          <w:tcPr>
            <w:tcW w:type="dxa" w:w="1984"/>
            <w:vAlign w:val="top"/>
          </w:tcPr>
          <w:p>
            <w:pPr>
              <w:spacing w:after="0"/>
            </w:pPr>
            <w:r>
              <w:rPr>
                <w:rFonts w:ascii="Aptos" w:hAnsi="Aptos" w:eastAsia="Microsoft JhengHei"/>
                <w:color w:val="26313D"/>
                <w:sz w:val="18"/>
              </w:rPr>
              <w:t>training_only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rFonts w:ascii="Aptos" w:hAnsi="Aptos" w:eastAsia="Microsoft JhengHei"/>
                <w:color w:val="26313D"/>
                <w:sz w:val="18"/>
              </w:rPr>
              <w:t>可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rFonts w:ascii="Aptos" w:hAnsi="Aptos" w:eastAsia="Microsoft JhengHei"/>
                <w:color w:val="26313D"/>
                <w:sz w:val="18"/>
              </w:rPr>
              <w:t>不可</w:t>
            </w:r>
          </w:p>
        </w:tc>
        <w:tc>
          <w:tcPr>
            <w:tcW w:type="dxa" w:w="3685"/>
            <w:vAlign w:val="top"/>
          </w:tcPr>
          <w:p>
            <w:pPr>
              <w:spacing w:after="0"/>
            </w:pPr>
            <w:r>
              <w:rPr>
                <w:rFonts w:ascii="Aptos" w:hAnsi="Aptos" w:eastAsia="Microsoft JhengHei"/>
                <w:color w:val="26313D"/>
                <w:sz w:val="18"/>
              </w:rPr>
              <w:t>預設；適合平時練習</w:t>
            </w:r>
          </w:p>
        </w:tc>
      </w:tr>
      <w:tr>
        <w:tc>
          <w:tcPr>
            <w:tcW w:type="dxa" w:w="1984"/>
            <w:vAlign w:val="top"/>
          </w:tcPr>
          <w:p>
            <w:pPr>
              <w:spacing w:after="0"/>
            </w:pPr>
            <w:r>
              <w:rPr>
                <w:rFonts w:ascii="Aptos" w:hAnsi="Aptos" w:eastAsia="Microsoft JhengHei"/>
                <w:color w:val="26313D"/>
                <w:sz w:val="18"/>
              </w:rPr>
              <w:t>all_completed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rFonts w:ascii="Aptos" w:hAnsi="Aptos" w:eastAsia="Microsoft JhengHei"/>
                <w:color w:val="26313D"/>
                <w:sz w:val="18"/>
              </w:rPr>
              <w:t>可</w:t>
            </w:r>
          </w:p>
        </w:tc>
        <w:tc>
          <w:tcPr>
            <w:tcW w:type="dxa" w:w="1701"/>
            <w:vAlign w:val="top"/>
          </w:tcPr>
          <w:p>
            <w:pPr>
              <w:spacing w:after="0"/>
            </w:pPr>
            <w:r>
              <w:rPr>
                <w:rFonts w:ascii="Aptos" w:hAnsi="Aptos" w:eastAsia="Microsoft JhengHei"/>
                <w:color w:val="26313D"/>
                <w:sz w:val="18"/>
              </w:rPr>
              <w:t>可</w:t>
            </w:r>
          </w:p>
        </w:tc>
        <w:tc>
          <w:tcPr>
            <w:tcW w:type="dxa" w:w="3685"/>
            <w:vAlign w:val="top"/>
          </w:tcPr>
          <w:p>
            <w:pPr>
              <w:spacing w:after="0"/>
            </w:pPr>
            <w:r>
              <w:rPr>
                <w:rFonts w:ascii="Aptos" w:hAnsi="Aptos" w:eastAsia="Microsoft JhengHei"/>
                <w:color w:val="26313D"/>
                <w:sz w:val="18"/>
              </w:rPr>
              <w:t>完成的 Training / Exam 都可下載</w:t>
            </w:r>
          </w:p>
        </w:tc>
      </w:tr>
    </w:tbl>
    <w:p>
      <w:pPr>
        <w:spacing w:after="0"/>
      </w:pPr>
    </w:p>
    <w:p>
      <w:pPr>
        <w:spacing w:after="120" w:line="278" w:lineRule="auto"/>
      </w:pPr>
      <w:r>
        <w:rPr>
          <w:rFonts w:ascii="Aptos" w:hAnsi="Aptos" w:eastAsia="Microsoft JhengHei"/>
          <w:color w:val="26313D"/>
          <w:sz w:val="21"/>
        </w:rPr>
        <w:t>Policy 在 Student 請求 report 時重新計算，因此 Teacher/Admin 後續修改 case policy，可以立即影響既有 completed sessions。Teacher/Admin 從 Student Records 匯出不受 student policy 影響。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808"/>
      </w:tblGrid>
      <w:tr>
        <w:tc>
          <w:tcPr>
            <w:tcW w:type="dxa" w:w="9808"/>
            <w:shd w:fill="FCEAEA"/>
            <w:tcBorders>
              <w:top w:val="single" w:sz="8" w:color="2F5F96"/>
              <w:left w:val="single" w:sz="8" w:color="2F5F96"/>
              <w:bottom w:val="single" w:sz="8" w:color="2F5F96"/>
              <w:right w:val="single" w:sz="8" w:color="2F5F96"/>
            </w:tcBorders>
          </w:tcPr>
          <w:p>
            <w:pPr>
              <w:spacing w:after="0"/>
            </w:pPr>
            <w:r>
              <w:rPr>
                <w:rFonts w:ascii="Aptos" w:hAnsi="Aptos" w:eastAsia="Microsoft JhengHei"/>
                <w:b/>
                <w:color w:val="26313D"/>
                <w:sz w:val="20"/>
              </w:rPr>
              <w:t>Student report 保留 Provider/Model 與 token/usage provenance 以利學習紀錄，但移除 internal provider cost fields；所有 credentials、encrypted secrets、provider session secrets 都不會輸出。</w:t>
            </w:r>
          </w:p>
        </w:tc>
      </w:tr>
    </w:tbl>
    <w:p>
      <w:pPr>
        <w:spacing w:after="0"/>
      </w:pPr>
    </w:p>
    <w:p>
      <w:pPr>
        <w:spacing w:before="40" w:after="160"/>
      </w:pPr>
      <w:r>
        <w:rPr>
          <w:rFonts w:ascii="Aptos" w:hAnsi="Aptos" w:eastAsia="Microsoft JhengHei"/>
          <w:b/>
          <w:color w:val="6B7280"/>
          <w:sz w:val="17"/>
        </w:rPr>
        <w:t>實作來源：</w:t>
      </w:r>
      <w:r>
        <w:rPr>
          <w:rFonts w:ascii="Consolas" w:hAnsi="Consolas" w:eastAsia="Microsoft JhengHei"/>
          <w:color w:val="6B7280"/>
          <w:sz w:val="17"/>
        </w:rPr>
        <w:t>`docs/REPORT_EXPORT.md`、`report-export.js`、`api/teacher/records.js`、`api/student/report.js`、`lib/report-policy.js`、`db/migrations/009_report_export_context.sql`</w:t>
      </w:r>
    </w:p>
    <w:p>
      <w:pPr>
        <w:pStyle w:val="Heading1"/>
        <w:keepNext/>
      </w:pPr>
      <w:r>
        <w:t>10. 部署模式</w:t>
      </w:r>
    </w:p>
    <w:p>
      <w:r>
        <w:drawing>
          <wp:inline xmlns:a="http://schemas.openxmlformats.org/drawingml/2006/main" xmlns:pic="http://schemas.openxmlformats.org/drawingml/2006/picture">
            <wp:extent cx="5903999" cy="3320999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_deployment_boundaries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03999" cy="33209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Aptos" w:hAnsi="Aptos" w:eastAsia="Microsoft JhengHei"/>
          <w:i/>
          <w:color w:val="6B7280"/>
          <w:sz w:val="18"/>
        </w:rPr>
        <w:t>圖 6　Windows/Linux、Vercel PoC 與 PostgreSQL scale path</w:t>
      </w:r>
    </w:p>
    <w:p>
      <w:pPr>
        <w:pStyle w:val="Heading2"/>
        <w:keepNext/>
      </w:pPr>
      <w:r>
        <w:t>Local development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08"/>
      </w:tblGrid>
      <w:tr>
        <w:tc>
          <w:tcPr>
            <w:tcW w:type="dxa" w:w="9808"/>
            <w:shd w:fill="F3F4F6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after="0"/>
            </w:pPr>
            <w:r>
              <w:rPr>
                <w:rFonts w:ascii="Consolas" w:hAnsi="Consolas" w:eastAsia="Microsoft JhengHei"/>
                <w:color w:val="1F2937"/>
                <w:sz w:val="17"/>
              </w:rPr>
              <w:t>npm install</w:t>
              <w:br/>
            </w:r>
            <w:r>
              <w:rPr>
                <w:rFonts w:ascii="Consolas" w:hAnsi="Consolas" w:eastAsia="Microsoft JhengHei"/>
                <w:color w:val="1F2937"/>
                <w:sz w:val="17"/>
              </w:rPr>
              <w:t>npm run dev</w:t>
              <w:br/>
            </w:r>
            <w:r>
              <w:rPr>
                <w:rFonts w:ascii="Consolas" w:hAnsi="Consolas" w:eastAsia="Microsoft JhengHei"/>
                <w:color w:val="1F2937"/>
                <w:sz w:val="17"/>
              </w:rPr>
              <w:t># open http://localhost:3000</w:t>
              <w:br/>
            </w:r>
            <w:r>
              <w:rPr>
                <w:rFonts w:ascii="Consolas" w:hAnsi="Consolas" w:eastAsia="Microsoft JhengHei"/>
                <w:color w:val="1F2937"/>
                <w:sz w:val="17"/>
              </w:rPr>
              <w:t>npm test</w:t>
            </w:r>
          </w:p>
        </w:tc>
      </w:tr>
    </w:tbl>
    <w:p>
      <w:pPr>
        <w:spacing w:after="0"/>
      </w:pPr>
    </w:p>
    <w:p>
      <w:pPr>
        <w:spacing w:after="120" w:line="278" w:lineRule="auto"/>
      </w:pPr>
      <w:r>
        <w:rPr>
          <w:rFonts w:ascii="Aptos" w:hAnsi="Aptos" w:eastAsia="Microsoft JhengHei"/>
          <w:color w:val="26313D"/>
          <w:sz w:val="21"/>
        </w:rPr>
        <w:t>非 production 本機啟動且未設定 ADMIN_SETUP_KEY 時，server 會在 console 輸出 temporary first-admin setup key。SQLite 預設檔案為 data/aisp.sqlite。</w:t>
      </w:r>
    </w:p>
    <w:p>
      <w:pPr>
        <w:pStyle w:val="Heading2"/>
        <w:keepNext/>
      </w:pPr>
      <w:r>
        <w:t>Windows self-hosted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08"/>
      </w:tblGrid>
      <w:tr>
        <w:tc>
          <w:tcPr>
            <w:tcW w:type="dxa" w:w="9808"/>
            <w:shd w:fill="F3F4F6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after="0"/>
            </w:pPr>
            <w:r>
              <w:rPr>
                <w:rFonts w:ascii="Consolas" w:hAnsi="Consolas" w:eastAsia="Microsoft JhengHei"/>
                <w:color w:val="1F2937"/>
                <w:sz w:val="17"/>
              </w:rPr>
              <w:t>$env:APP_ENV="production"</w:t>
              <w:br/>
            </w:r>
            <w:r>
              <w:rPr>
                <w:rFonts w:ascii="Consolas" w:hAnsi="Consolas" w:eastAsia="Microsoft JhengHei"/>
                <w:color w:val="1F2937"/>
                <w:sz w:val="17"/>
              </w:rPr>
              <w:t>$env:DB_DRIVER="sqlite"</w:t>
              <w:br/>
            </w:r>
            <w:r>
              <w:rPr>
                <w:rFonts w:ascii="Consolas" w:hAnsi="Consolas" w:eastAsia="Microsoft JhengHei"/>
                <w:color w:val="1F2937"/>
                <w:sz w:val="17"/>
              </w:rPr>
              <w:t>$env:SQLITE_PATH="D:\AIData\AI-Simulated-Patient\aisp.sqlite"</w:t>
              <w:br/>
            </w:r>
            <w:r>
              <w:rPr>
                <w:rFonts w:ascii="Consolas" w:hAnsi="Consolas" w:eastAsia="Microsoft JhengHei"/>
                <w:color w:val="1F2937"/>
                <w:sz w:val="17"/>
              </w:rPr>
              <w:t>$env:ADMIN_SETUP_KEY="&lt;at-least-32-random-bytes&gt;"</w:t>
              <w:br/>
            </w:r>
            <w:r>
              <w:rPr>
                <w:rFonts w:ascii="Consolas" w:hAnsi="Consolas" w:eastAsia="Microsoft JhengHei"/>
                <w:color w:val="1F2937"/>
                <w:sz w:val="17"/>
              </w:rPr>
              <w:t>$env:LLM_SECRET_MASTER_KEY="&lt;base64-encoded-32-byte-key&gt;"</w:t>
              <w:br/>
            </w:r>
            <w:r>
              <w:rPr>
                <w:rFonts w:ascii="Consolas" w:hAnsi="Consolas" w:eastAsia="Microsoft JhengHei"/>
                <w:color w:val="1F2937"/>
                <w:sz w:val="17"/>
              </w:rPr>
              <w:t>npm.cmd run dev</w:t>
            </w:r>
          </w:p>
        </w:tc>
      </w:tr>
    </w:tbl>
    <w:p>
      <w:pPr>
        <w:spacing w:after="0"/>
      </w:pPr>
    </w:p>
    <w:p>
      <w:pPr>
        <w:spacing w:after="120" w:line="278" w:lineRule="auto"/>
      </w:pPr>
      <w:r>
        <w:rPr>
          <w:rFonts w:ascii="Aptos" w:hAnsi="Aptos" w:eastAsia="Microsoft JhengHei"/>
          <w:color w:val="26313D"/>
          <w:sz w:val="21"/>
        </w:rPr>
        <w:t>Service account 需具 SQLite directory 的 read/write/create 權限。第一次 admin 建立後應 rotate/remove ADMIN_SETUP_KEY。Current baseline startup 會自動把 SQLite schema 升到 v9。</w:t>
      </w:r>
    </w:p>
    <w:p>
      <w:pPr>
        <w:pStyle w:val="Heading2"/>
        <w:keepNext/>
      </w:pPr>
      <w:r>
        <w:t>Linux self-hosted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08"/>
      </w:tblGrid>
      <w:tr>
        <w:tc>
          <w:tcPr>
            <w:tcW w:type="dxa" w:w="9808"/>
            <w:shd w:fill="F3F4F6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after="0"/>
            </w:pPr>
            <w:r>
              <w:rPr>
                <w:rFonts w:ascii="Consolas" w:hAnsi="Consolas" w:eastAsia="Microsoft JhengHei"/>
                <w:color w:val="1F2937"/>
                <w:sz w:val="17"/>
              </w:rPr>
              <w:t>export APP_ENV=production</w:t>
              <w:br/>
            </w:r>
            <w:r>
              <w:rPr>
                <w:rFonts w:ascii="Consolas" w:hAnsi="Consolas" w:eastAsia="Microsoft JhengHei"/>
                <w:color w:val="1F2937"/>
                <w:sz w:val="17"/>
              </w:rPr>
              <w:t>export DB_DRIVER=sqlite</w:t>
              <w:br/>
            </w:r>
            <w:r>
              <w:rPr>
                <w:rFonts w:ascii="Consolas" w:hAnsi="Consolas" w:eastAsia="Microsoft JhengHei"/>
                <w:color w:val="1F2937"/>
                <w:sz w:val="17"/>
              </w:rPr>
              <w:t>export SQLITE_PATH=/var/lib/aisp/aisp.sqlite</w:t>
              <w:br/>
            </w:r>
            <w:r>
              <w:rPr>
                <w:rFonts w:ascii="Consolas" w:hAnsi="Consolas" w:eastAsia="Microsoft JhengHei"/>
                <w:color w:val="1F2937"/>
                <w:sz w:val="17"/>
              </w:rPr>
              <w:t>export ADMIN_SETUP_KEY='&lt;at-least-32-random-bytes&gt;'</w:t>
              <w:br/>
            </w:r>
            <w:r>
              <w:rPr>
                <w:rFonts w:ascii="Consolas" w:hAnsi="Consolas" w:eastAsia="Microsoft JhengHei"/>
                <w:color w:val="1F2937"/>
                <w:sz w:val="17"/>
              </w:rPr>
              <w:t>export LLM_SECRET_MASTER_KEY='&lt;base64-encoded-32-byte-key&gt;'</w:t>
              <w:br/>
            </w:r>
            <w:r>
              <w:rPr>
                <w:rFonts w:ascii="Consolas" w:hAnsi="Consolas" w:eastAsia="Microsoft JhengHei"/>
                <w:color w:val="1F2937"/>
                <w:sz w:val="17"/>
              </w:rPr>
              <w:t>npm run dev</w:t>
            </w:r>
          </w:p>
        </w:tc>
      </w:tr>
    </w:tbl>
    <w:p>
      <w:pPr>
        <w:spacing w:after="0"/>
      </w:pPr>
    </w:p>
    <w:p>
      <w:pPr>
        <w:spacing w:after="120" w:line="278" w:lineRule="auto"/>
      </w:pPr>
      <w:r>
        <w:rPr>
          <w:rFonts w:ascii="Aptos" w:hAnsi="Aptos" w:eastAsia="Microsoft JhengHei"/>
          <w:color w:val="26313D"/>
          <w:sz w:val="21"/>
        </w:rPr>
        <w:t>正式 LAN 服務可在 Node.js 前方使用 Nginx 等 reverse proxy 終止 HTTPS，並以 systemd 等服務管理器維持 process。</w:t>
      </w:r>
    </w:p>
    <w:p>
      <w:pPr>
        <w:pStyle w:val="Heading2"/>
        <w:keepNext/>
      </w:pPr>
      <w:r>
        <w:t>Vercel PoC</w:t>
      </w:r>
    </w:p>
    <w:p>
      <w:pPr>
        <w:pStyle w:val="ListBullet"/>
        <w:spacing w:after="60"/>
      </w:pPr>
      <w:r>
        <w:rPr>
          <w:rFonts w:ascii="Aptos" w:hAnsi="Aptos" w:eastAsia="Microsoft JhengHei"/>
          <w:color w:val="26313D"/>
          <w:sz w:val="20"/>
        </w:rPr>
        <w:t>Node.js pinned 22.x；framework = Other；不需要 framework build command。</w:t>
      </w:r>
    </w:p>
    <w:p>
      <w:pPr>
        <w:pStyle w:val="ListBullet"/>
        <w:spacing w:after="60"/>
      </w:pPr>
      <w:r>
        <w:rPr>
          <w:rFonts w:ascii="Aptos" w:hAnsi="Aptos" w:eastAsia="Microsoft JhengHei"/>
          <w:color w:val="26313D"/>
          <w:sz w:val="20"/>
        </w:rPr>
        <w:t>部署 static UI + deterministic mock libraries + api/demo.js。</w:t>
      </w:r>
    </w:p>
    <w:p>
      <w:pPr>
        <w:pStyle w:val="ListBullet"/>
        <w:spacing w:after="60"/>
      </w:pPr>
      <w:r>
        <w:rPr>
          <w:rFonts w:ascii="Aptos" w:hAnsi="Aptos" w:eastAsia="Microsoft JhengHei"/>
          <w:color w:val="26313D"/>
          <w:sz w:val="20"/>
        </w:rPr>
        <w:t>Mock Login 提供 Student / Teacher / Administrator browser-local demo identity。</w:t>
      </w:r>
    </w:p>
    <w:p>
      <w:pPr>
        <w:pStyle w:val="ListBullet"/>
        <w:spacing w:after="60"/>
      </w:pPr>
      <w:r>
        <w:rPr>
          <w:rFonts w:ascii="Aptos" w:hAnsi="Aptos" w:eastAsia="Microsoft JhengHei"/>
          <w:color w:val="26313D"/>
          <w:sz w:val="20"/>
        </w:rPr>
        <w:t>不把 production Auth、SQLite、sessions、registration、audit、真實 Provider credential surface 上傳到 Demo。</w:t>
      </w:r>
    </w:p>
    <w:p>
      <w:pPr>
        <w:pStyle w:val="ListBullet"/>
        <w:spacing w:after="60"/>
      </w:pPr>
      <w:r>
        <w:rPr>
          <w:rFonts w:ascii="Aptos" w:hAnsi="Aptos" w:eastAsia="Microsoft JhengHei"/>
          <w:color w:val="26313D"/>
          <w:sz w:val="20"/>
        </w:rPr>
        <w:t>有 browser-local report exporter，但 production /api/student/report 不在 Vercel Demo API surface。</w:t>
      </w:r>
    </w:p>
    <w:p>
      <w:pPr>
        <w:pStyle w:val="Heading2"/>
        <w:keepNext/>
      </w:pPr>
      <w:r>
        <w:t>PostgreSQL / Neon scale path</w:t>
      </w:r>
    </w:p>
    <w:p>
      <w:pPr>
        <w:spacing w:after="120" w:line="278" w:lineRule="auto"/>
      </w:pPr>
      <w:r>
        <w:rPr>
          <w:rFonts w:ascii="Aptos" w:hAnsi="Aptos" w:eastAsia="Microsoft JhengHei"/>
          <w:color w:val="26313D"/>
          <w:sz w:val="21"/>
        </w:rPr>
        <w:t>設定 DB_DRIVER=postgres + DATABASE_URL 可切換 retained PostgreSQL path。適用條件是多 application instances、HA、shared cloud persistence 或 substantially heavier concurrent writes。資料遷移應使用受控 migration utility，而不是把 application modules 改寫成 PostgreSQL-specific。</w:t>
      </w:r>
    </w:p>
    <w:p>
      <w:pPr>
        <w:spacing w:before="40" w:after="160"/>
      </w:pPr>
      <w:r>
        <w:rPr>
          <w:rFonts w:ascii="Aptos" w:hAnsi="Aptos" w:eastAsia="Microsoft JhengHei"/>
          <w:b/>
          <w:color w:val="6B7280"/>
          <w:sz w:val="17"/>
        </w:rPr>
        <w:t>實作來源：</w:t>
      </w:r>
      <w:r>
        <w:rPr>
          <w:rFonts w:ascii="Consolas" w:hAnsi="Consolas" w:eastAsia="Microsoft JhengHei"/>
          <w:color w:val="6B7280"/>
          <w:sz w:val="17"/>
        </w:rPr>
        <w:t>`docs/WINDOWS_PRODUCTION.md`、`docs/LINUX_PRODUCTION.md`、`docs/VERCEL_DEMO.md`、`docs/PRODUCTION_ARCHITECTURE.md`、`.env.example`</w:t>
      </w:r>
    </w:p>
    <w:p>
      <w:pPr>
        <w:pStyle w:val="Heading1"/>
        <w:keepNext/>
      </w:pPr>
      <w:r>
        <w:t>11. Security 與隱私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04"/>
        <w:gridCol w:w="4904"/>
      </w:tblGrid>
      <w:tr>
        <w:trPr>
          <w:tblHeader w:val="true"/>
        </w:trPr>
        <w:tc>
          <w:tcPr>
            <w:tcW w:type="dxa" w:w="2268"/>
            <w:shd w:fill="2F5F96"/>
            <w:vAlign w:val="center"/>
          </w:tcPr>
          <w:p>
            <w:pPr>
              <w:jc w:val="center"/>
            </w:pPr>
            <w:r>
              <w:rPr>
                <w:rFonts w:ascii="Aptos" w:hAnsi="Aptos" w:eastAsia="Microsoft JhengHei"/>
                <w:b/>
                <w:color w:val="FFFFFF"/>
                <w:sz w:val="18"/>
              </w:rPr>
              <w:t>控制面</w:t>
            </w:r>
          </w:p>
        </w:tc>
        <w:tc>
          <w:tcPr>
            <w:tcW w:type="dxa" w:w="6803"/>
            <w:shd w:fill="2F5F96"/>
            <w:vAlign w:val="center"/>
          </w:tcPr>
          <w:p>
            <w:pPr>
              <w:jc w:val="center"/>
            </w:pPr>
            <w:r>
              <w:rPr>
                <w:rFonts w:ascii="Aptos" w:hAnsi="Aptos" w:eastAsia="Microsoft JhengHei"/>
                <w:b/>
                <w:color w:val="FFFFFF"/>
                <w:sz w:val="18"/>
              </w:rPr>
              <w:t>Current-state 保護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/>
            </w:pPr>
            <w:r>
              <w:rPr>
                <w:rFonts w:ascii="Aptos" w:hAnsi="Aptos" w:eastAsia="Microsoft JhengHei"/>
                <w:color w:val="26313D"/>
                <w:sz w:val="18"/>
              </w:rPr>
              <w:t>Authentication</w:t>
            </w:r>
          </w:p>
        </w:tc>
        <w:tc>
          <w:tcPr>
            <w:tcW w:type="dxa" w:w="6803"/>
            <w:vAlign w:val="top"/>
          </w:tcPr>
          <w:p>
            <w:pPr>
              <w:spacing w:after="0"/>
            </w:pPr>
            <w:r>
              <w:rPr>
                <w:rFonts w:ascii="Aptos" w:hAnsi="Aptos" w:eastAsia="Microsoft JhengHei"/>
                <w:color w:val="26313D"/>
                <w:sz w:val="18"/>
              </w:rPr>
              <w:t>HttpOnly opaque cookie；server 只存 hash；12h default TTL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/>
            </w:pPr>
            <w:r>
              <w:rPr>
                <w:rFonts w:ascii="Aptos" w:hAnsi="Aptos" w:eastAsia="Microsoft JhengHei"/>
                <w:color w:val="26313D"/>
                <w:sz w:val="18"/>
              </w:rPr>
              <w:t>CSRF / Origin</w:t>
            </w:r>
          </w:p>
        </w:tc>
        <w:tc>
          <w:tcPr>
            <w:tcW w:type="dxa" w:w="6803"/>
            <w:vAlign w:val="top"/>
          </w:tcPr>
          <w:p>
            <w:pPr>
              <w:spacing w:after="0"/>
            </w:pPr>
            <w:r>
              <w:rPr>
                <w:rFonts w:ascii="Aptos" w:hAnsi="Aptos" w:eastAsia="Microsoft JhengHei"/>
                <w:color w:val="26313D"/>
                <w:sz w:val="18"/>
              </w:rPr>
              <w:t>X-CSRF-Token + trusted Origin；AUTH_ALLOWED_ORIGINS 可設定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/>
            </w:pPr>
            <w:r>
              <w:rPr>
                <w:rFonts w:ascii="Aptos" w:hAnsi="Aptos" w:eastAsia="Microsoft JhengHei"/>
                <w:color w:val="26313D"/>
                <w:sz w:val="18"/>
              </w:rPr>
              <w:t>Password</w:t>
            </w:r>
          </w:p>
        </w:tc>
        <w:tc>
          <w:tcPr>
            <w:tcW w:type="dxa" w:w="6803"/>
            <w:vAlign w:val="top"/>
          </w:tcPr>
          <w:p>
            <w:pPr>
              <w:spacing w:after="0"/>
            </w:pPr>
            <w:r>
              <w:rPr>
                <w:rFonts w:ascii="Aptos" w:hAnsi="Aptos" w:eastAsia="Microsoft JhengHei"/>
                <w:color w:val="26313D"/>
                <w:sz w:val="18"/>
              </w:rPr>
              <w:t>scrypt + unique salt；minimum 12 chars；password reset/change invalidates sessions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/>
            </w:pPr>
            <w:r>
              <w:rPr>
                <w:rFonts w:ascii="Aptos" w:hAnsi="Aptos" w:eastAsia="Microsoft JhengHei"/>
                <w:color w:val="26313D"/>
                <w:sz w:val="18"/>
              </w:rPr>
              <w:t>Authorization</w:t>
            </w:r>
          </w:p>
        </w:tc>
        <w:tc>
          <w:tcPr>
            <w:tcW w:type="dxa" w:w="6803"/>
            <w:vAlign w:val="top"/>
          </w:tcPr>
          <w:p>
            <w:pPr>
              <w:spacing w:after="0"/>
            </w:pPr>
            <w:r>
              <w:rPr>
                <w:rFonts w:ascii="Aptos" w:hAnsi="Aptos" w:eastAsia="Microsoft JhengHei"/>
                <w:color w:val="26313D"/>
                <w:sz w:val="18"/>
              </w:rPr>
              <w:t>server-side role + owner + teacher-student assignment；UI hide 不是授權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/>
            </w:pPr>
            <w:r>
              <w:rPr>
                <w:rFonts w:ascii="Aptos" w:hAnsi="Aptos" w:eastAsia="Microsoft JhengHei"/>
                <w:color w:val="26313D"/>
                <w:sz w:val="18"/>
              </w:rPr>
              <w:t>Case secrecy</w:t>
            </w:r>
          </w:p>
        </w:tc>
        <w:tc>
          <w:tcPr>
            <w:tcW w:type="dxa" w:w="6803"/>
            <w:vAlign w:val="top"/>
          </w:tcPr>
          <w:p>
            <w:pPr>
              <w:spacing w:after="0"/>
            </w:pPr>
            <w:r>
              <w:rPr>
                <w:rFonts w:ascii="Aptos" w:hAnsi="Aptos" w:eastAsia="Microsoft JhengHei"/>
                <w:color w:val="26313D"/>
                <w:sz w:val="18"/>
              </w:rPr>
              <w:t>student-facing API 不回完整 ground truth；session 使用 frozen case snapshot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/>
            </w:pPr>
            <w:r>
              <w:rPr>
                <w:rFonts w:ascii="Aptos" w:hAnsi="Aptos" w:eastAsia="Microsoft JhengHei"/>
                <w:color w:val="26313D"/>
                <w:sz w:val="18"/>
              </w:rPr>
              <w:t>LLM secrets</w:t>
            </w:r>
          </w:p>
        </w:tc>
        <w:tc>
          <w:tcPr>
            <w:tcW w:type="dxa" w:w="6803"/>
            <w:vAlign w:val="top"/>
          </w:tcPr>
          <w:p>
            <w:pPr>
              <w:spacing w:after="0"/>
            </w:pPr>
            <w:r>
              <w:rPr>
                <w:rFonts w:ascii="Aptos" w:hAnsi="Aptos" w:eastAsia="Microsoft JhengHei"/>
                <w:color w:val="26313D"/>
                <w:sz w:val="18"/>
              </w:rPr>
              <w:t>AES-256-GCM at rest；API key never returned to browser；masked last4 only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/>
            </w:pPr>
            <w:r>
              <w:rPr>
                <w:rFonts w:ascii="Aptos" w:hAnsi="Aptos" w:eastAsia="Microsoft JhengHei"/>
                <w:color w:val="26313D"/>
                <w:sz w:val="18"/>
              </w:rPr>
              <w:t>Provider errors</w:t>
            </w:r>
          </w:p>
        </w:tc>
        <w:tc>
          <w:tcPr>
            <w:tcW w:type="dxa" w:w="6803"/>
            <w:vAlign w:val="top"/>
          </w:tcPr>
          <w:p>
            <w:pPr>
              <w:spacing w:after="0"/>
            </w:pPr>
            <w:r>
              <w:rPr>
                <w:rFonts w:ascii="Aptos" w:hAnsi="Aptos" w:eastAsia="Microsoft JhengHei"/>
                <w:color w:val="26313D"/>
                <w:sz w:val="18"/>
              </w:rPr>
              <w:t>normalize/sanitize；不回 upstream raw body、secret、endpoint details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/>
            </w:pPr>
            <w:r>
              <w:rPr>
                <w:rFonts w:ascii="Aptos" w:hAnsi="Aptos" w:eastAsia="Microsoft JhengHei"/>
                <w:color w:val="26313D"/>
                <w:sz w:val="18"/>
              </w:rPr>
              <w:t>Reports</w:t>
            </w:r>
          </w:p>
        </w:tc>
        <w:tc>
          <w:tcPr>
            <w:tcW w:type="dxa" w:w="6803"/>
            <w:vAlign w:val="top"/>
          </w:tcPr>
          <w:p>
            <w:pPr>
              <w:spacing w:after="0"/>
            </w:pPr>
            <w:r>
              <w:rPr>
                <w:rFonts w:ascii="Aptos" w:hAnsi="Aptos" w:eastAsia="Microsoft JhengHei"/>
                <w:color w:val="26313D"/>
                <w:sz w:val="18"/>
              </w:rPr>
              <w:t>Student report 去除 internal cost；所有 report 不含 API key / encrypted secret / provider session secrets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/>
            </w:pPr>
            <w:r>
              <w:rPr>
                <w:rFonts w:ascii="Aptos" w:hAnsi="Aptos" w:eastAsia="Microsoft JhengHei"/>
                <w:color w:val="26313D"/>
                <w:sz w:val="18"/>
              </w:rPr>
              <w:t>Vercel</w:t>
            </w:r>
          </w:p>
        </w:tc>
        <w:tc>
          <w:tcPr>
            <w:tcW w:type="dxa" w:w="6803"/>
            <w:vAlign w:val="top"/>
          </w:tcPr>
          <w:p>
            <w:pPr>
              <w:spacing w:after="0"/>
            </w:pPr>
            <w:r>
              <w:rPr>
                <w:rFonts w:ascii="Aptos" w:hAnsi="Aptos" w:eastAsia="Microsoft JhengHei"/>
                <w:color w:val="26313D"/>
                <w:sz w:val="18"/>
              </w:rPr>
              <w:t>production credentials/DB/Auth isolation；browser-local demo only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/>
            </w:pPr>
            <w:r>
              <w:rPr>
                <w:rFonts w:ascii="Aptos" w:hAnsi="Aptos" w:eastAsia="Microsoft JhengHei"/>
                <w:color w:val="26313D"/>
                <w:sz w:val="18"/>
              </w:rPr>
              <w:t>Audit</w:t>
            </w:r>
          </w:p>
        </w:tc>
        <w:tc>
          <w:tcPr>
            <w:tcW w:type="dxa" w:w="6803"/>
            <w:vAlign w:val="top"/>
          </w:tcPr>
          <w:p>
            <w:pPr>
              <w:spacing w:after="0"/>
            </w:pPr>
            <w:r>
              <w:rPr>
                <w:rFonts w:ascii="Aptos" w:hAnsi="Aptos" w:eastAsia="Microsoft JhengHei"/>
                <w:color w:val="26313D"/>
                <w:sz w:val="18"/>
              </w:rPr>
              <w:t>auth/security events persisted；Admin global，non-admin self-only scope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Deployment secret checklist</w:t>
      </w:r>
    </w:p>
    <w:p>
      <w:pPr>
        <w:pStyle w:val="ListBullet"/>
        <w:spacing w:after="60"/>
      </w:pPr>
      <w:r>
        <w:rPr>
          <w:rFonts w:ascii="Aptos" w:hAnsi="Aptos" w:eastAsia="Microsoft JhengHei"/>
          <w:color w:val="26313D"/>
          <w:sz w:val="20"/>
        </w:rPr>
        <w:t>ADMIN_SETUP_KEY：production bootstrap 期間至少 32 random bytes；完成後 rotate/remove。</w:t>
      </w:r>
    </w:p>
    <w:p>
      <w:pPr>
        <w:pStyle w:val="ListBullet"/>
        <w:spacing w:after="60"/>
      </w:pPr>
      <w:r>
        <w:rPr>
          <w:rFonts w:ascii="Aptos" w:hAnsi="Aptos" w:eastAsia="Microsoft JhengHei"/>
          <w:color w:val="26313D"/>
          <w:sz w:val="20"/>
        </w:rPr>
        <w:t>LLM_SECRET_MASTER_KEY：base64 32-byte key；必須跨 restart/backup restore 穩定保存，遺失將無法解密既有 Provider credentials。</w:t>
      </w:r>
    </w:p>
    <w:p>
      <w:pPr>
        <w:pStyle w:val="ListBullet"/>
        <w:spacing w:after="60"/>
      </w:pPr>
      <w:r>
        <w:rPr>
          <w:rFonts w:ascii="Aptos" w:hAnsi="Aptos" w:eastAsia="Microsoft JhengHei"/>
          <w:color w:val="26313D"/>
          <w:sz w:val="20"/>
        </w:rPr>
        <w:t>DATABASE_URL：若使用 PostgreSQL/Neon，視為機密連線資訊。</w:t>
      </w:r>
    </w:p>
    <w:p>
      <w:pPr>
        <w:pStyle w:val="ListBullet"/>
        <w:spacing w:after="60"/>
      </w:pPr>
      <w:r>
        <w:rPr>
          <w:rFonts w:ascii="Aptos" w:hAnsi="Aptos" w:eastAsia="Microsoft JhengHei"/>
          <w:color w:val="26313D"/>
          <w:sz w:val="20"/>
        </w:rPr>
        <w:t>不可把 API key/token/password/cookie/private key 寫入 Git、test output 或一般 logs。</w:t>
      </w:r>
    </w:p>
    <w:p>
      <w:pPr>
        <w:spacing w:before="40" w:after="160"/>
      </w:pPr>
      <w:r>
        <w:rPr>
          <w:rFonts w:ascii="Aptos" w:hAnsi="Aptos" w:eastAsia="Microsoft JhengHei"/>
          <w:b/>
          <w:color w:val="6B7280"/>
          <w:sz w:val="17"/>
        </w:rPr>
        <w:t>實作來源：</w:t>
      </w:r>
      <w:r>
        <w:rPr>
          <w:rFonts w:ascii="Consolas" w:hAnsi="Consolas" w:eastAsia="Microsoft JhengHei"/>
          <w:color w:val="6B7280"/>
          <w:sz w:val="17"/>
        </w:rPr>
        <w:t>`docs/AUTH_SECURITY.md`、`docs/LLM_PROVIDERS.md`、`lib/llm/secret-store.js`、`vercel.json`</w:t>
      </w:r>
    </w:p>
    <w:p>
      <w:pPr>
        <w:pStyle w:val="Heading1"/>
        <w:keepNext/>
      </w:pPr>
      <w:r>
        <w:t>12. Usage、Pricing、Quota 與成本</w:t>
      </w:r>
    </w:p>
    <w:p>
      <w:pPr>
        <w:spacing w:after="120" w:line="278" w:lineRule="auto"/>
      </w:pPr>
      <w:r>
        <w:rPr>
          <w:rFonts w:ascii="Aptos" w:hAnsi="Aptos" w:eastAsia="Microsoft JhengHei"/>
          <w:color w:val="26313D"/>
          <w:sz w:val="21"/>
        </w:rPr>
        <w:t>每次真實 Provider call 會寫 llm_usage_events，保存 agent role、user/session/case、provider/connection/model、tokens（若 upstream 有回報）、latency、success/failure、normalized error code 與 provider request id。usage_status 用 reported / unreported / estimated 區分資料可信度，避免把 upstream 沒有回 usage 誤顯示成精確 0 tokens。</w:t>
      </w:r>
    </w:p>
    <w:p>
      <w:pPr>
        <w:pStyle w:val="Heading2"/>
        <w:keepNext/>
      </w:pPr>
      <w:r>
        <w:t>Pricing snapshot</w:t>
      </w:r>
    </w:p>
    <w:p>
      <w:pPr>
        <w:pStyle w:val="ListBullet"/>
        <w:spacing w:after="60"/>
      </w:pPr>
      <w:r>
        <w:rPr>
          <w:rFonts w:ascii="Aptos" w:hAnsi="Aptos" w:eastAsia="Microsoft JhengHei"/>
          <w:color w:val="26313D"/>
          <w:sz w:val="20"/>
        </w:rPr>
        <w:t>DeepSeek：內建 Beijing-time peak/off-peak pricing；cached / uncached input 與 output/reasoning 分開。</w:t>
      </w:r>
    </w:p>
    <w:p>
      <w:pPr>
        <w:pStyle w:val="ListBullet"/>
        <w:spacing w:after="60"/>
      </w:pPr>
      <w:r>
        <w:rPr>
          <w:rFonts w:ascii="Aptos" w:hAnsi="Aptos" w:eastAsia="Microsoft JhengHei"/>
          <w:color w:val="26313D"/>
          <w:sz w:val="20"/>
        </w:rPr>
        <w:t>OpenAI：ordinary input、cached input、cache writes、output/reasoning；seeded rules 可依 short/long context 與 service tier 進行 snapshot。</w:t>
      </w:r>
    </w:p>
    <w:p>
      <w:pPr>
        <w:pStyle w:val="ListBullet"/>
        <w:spacing w:after="60"/>
      </w:pPr>
      <w:r>
        <w:rPr>
          <w:rFonts w:ascii="Aptos" w:hAnsi="Aptos" w:eastAsia="Microsoft JhengHei"/>
          <w:color w:val="26313D"/>
          <w:sz w:val="20"/>
        </w:rPr>
        <w:t>Ollama Local：本機 inference 以 zero provider-token cost 記錄；Ollama Cloud 依 catalog pricing snapshot。</w:t>
      </w:r>
    </w:p>
    <w:p>
      <w:pPr>
        <w:pStyle w:val="ListBullet"/>
        <w:spacing w:after="60"/>
      </w:pPr>
      <w:r>
        <w:rPr>
          <w:rFonts w:ascii="Aptos" w:hAnsi="Aptos" w:eastAsia="Microsoft JhengHei"/>
          <w:color w:val="26313D"/>
          <w:sz w:val="20"/>
        </w:rPr>
        <w:t>USD/TWD：priced usage 同時 snapshot effective USD/TWD reference rate 與 TWD estimate；歷史資料不因後續 pricing/FX 更新漂移。</w:t>
      </w:r>
    </w:p>
    <w:p>
      <w:pPr>
        <w:pStyle w:val="ListBullet"/>
        <w:spacing w:after="60"/>
      </w:pPr>
      <w:r>
        <w:rPr>
          <w:rFonts w:ascii="Aptos" w:hAnsi="Aptos" w:eastAsia="Microsoft JhengHei"/>
          <w:color w:val="26313D"/>
          <w:sz w:val="20"/>
        </w:rPr>
        <w:t>Dify：若 upstream 回 token usage 可保存，但底層模型／billing 由 Dify app 管理；平台不得猜 native model price，未匹配規則時保持 unpriced。</w:t>
      </w:r>
    </w:p>
    <w:p>
      <w:pPr>
        <w:pStyle w:val="Heading2"/>
        <w:keepNext/>
      </w:pPr>
      <w:r>
        <w:t>Quota</w:t>
      </w:r>
    </w:p>
    <w:p>
      <w:pPr>
        <w:spacing w:after="120" w:line="278" w:lineRule="auto"/>
      </w:pPr>
      <w:r>
        <w:rPr>
          <w:rFonts w:ascii="Aptos" w:hAnsi="Aptos" w:eastAsia="Microsoft JhengHei"/>
          <w:color w:val="26313D"/>
          <w:sz w:val="21"/>
        </w:rPr>
        <w:t>Hard quota 在 provider call 前檢查。Admin 可管理 global scope；Teacher 可看自己的與 assigned students usage，並只調整 assigned-student quota；pricing 管理維持 Admin-only。Hard cost quota 以 USD 為準以對齊 provider billing。</w:t>
      </w:r>
    </w:p>
    <w:p>
      <w:pPr>
        <w:spacing w:before="40" w:after="160"/>
      </w:pPr>
      <w:r>
        <w:rPr>
          <w:rFonts w:ascii="Aptos" w:hAnsi="Aptos" w:eastAsia="Microsoft JhengHei"/>
          <w:b/>
          <w:color w:val="6B7280"/>
          <w:sz w:val="17"/>
        </w:rPr>
        <w:t>實作來源：</w:t>
      </w:r>
      <w:r>
        <w:rPr>
          <w:rFonts w:ascii="Consolas" w:hAnsi="Consolas" w:eastAsia="Microsoft JhengHei"/>
          <w:color w:val="6B7280"/>
          <w:sz w:val="17"/>
        </w:rPr>
        <w:t>`docs/LLM_PROVIDERS.md`、`lib/llm/usage.js`、`lib/llm/pricing.js`、`lib/llm/fx.js`、`lib/llm/quota.js`、`api/teacher/llm-usage.js`</w:t>
      </w:r>
    </w:p>
    <w:p>
      <w:pPr>
        <w:pStyle w:val="Heading1"/>
        <w:keepNext/>
      </w:pPr>
      <w:r>
        <w:t>13. Backup、Recovery 與升級</w:t>
      </w:r>
    </w:p>
    <w:p>
      <w:pPr>
        <w:pStyle w:val="Heading2"/>
        <w:keepNext/>
      </w:pPr>
      <w:r>
        <w:t>SQLite backup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808"/>
      </w:tblGrid>
      <w:tr>
        <w:tc>
          <w:tcPr>
            <w:tcW w:type="dxa" w:w="9808"/>
            <w:shd w:fill="F3F4F6"/>
            <w:tcBorders>
              <w:top w:val="single" w:sz="4" w:color="D1D5DB"/>
              <w:left w:val="single" w:sz="4" w:color="D1D5DB"/>
              <w:bottom w:val="single" w:sz="4" w:color="D1D5DB"/>
              <w:right w:val="single" w:sz="4" w:color="D1D5DB"/>
            </w:tcBorders>
          </w:tcPr>
          <w:p>
            <w:pPr>
              <w:spacing w:after="0"/>
            </w:pPr>
            <w:r>
              <w:rPr>
                <w:rFonts w:ascii="Consolas" w:hAnsi="Consolas" w:eastAsia="Microsoft JhengHei"/>
                <w:color w:val="1F2937"/>
                <w:sz w:val="17"/>
              </w:rPr>
              <w:t>npm run db:backup</w:t>
            </w:r>
          </w:p>
        </w:tc>
      </w:tr>
    </w:tbl>
    <w:p>
      <w:pPr>
        <w:spacing w:after="0"/>
      </w:pPr>
    </w:p>
    <w:p>
      <w:pPr>
        <w:spacing w:after="120" w:line="278" w:lineRule="auto"/>
      </w:pPr>
      <w:r>
        <w:rPr>
          <w:rFonts w:ascii="Aptos" w:hAnsi="Aptos" w:eastAsia="Microsoft JhengHei"/>
          <w:color w:val="26313D"/>
          <w:sz w:val="21"/>
        </w:rPr>
        <w:t>backup script 適用 SQLite。Production 應把備份複製到 application machine 以外的 storage；不要只把 backup 留在同一顆 disk。</w:t>
      </w:r>
    </w:p>
    <w:p>
      <w:pPr>
        <w:pStyle w:val="Heading2"/>
        <w:keepNext/>
      </w:pPr>
      <w:r>
        <w:t>Restart / migration</w:t>
      </w:r>
    </w:p>
    <w:p>
      <w:pPr>
        <w:spacing w:after="120" w:line="278" w:lineRule="auto"/>
      </w:pPr>
      <w:r>
        <w:rPr>
          <w:rFonts w:ascii="Aptos" w:hAnsi="Aptos" w:eastAsia="Microsoft JhengHei"/>
          <w:color w:val="26313D"/>
          <w:sz w:val="21"/>
        </w:rPr>
        <w:t>SQLite deployment pull 新版本後，restart application 即可讓 ordered db/migrations/*.sql 自動依序推進 PRAGMA user_version。不要手動把 PostgreSQL 的 db/schema.sql 當成 SQLite migration 重跑。PostgreSQL deployment 則應依 current schema/migration procedure 受控更新後再對外服務。</w:t>
      </w:r>
    </w:p>
    <w:p>
      <w:pPr>
        <w:pStyle w:val="Heading2"/>
        <w:keepNext/>
      </w:pPr>
      <w:r>
        <w:t>Recovery 注意事項</w:t>
      </w:r>
    </w:p>
    <w:p>
      <w:pPr>
        <w:pStyle w:val="ListBullet"/>
        <w:spacing w:after="60"/>
      </w:pPr>
      <w:r>
        <w:rPr>
          <w:rFonts w:ascii="Aptos" w:hAnsi="Aptos" w:eastAsia="Microsoft JhengHei"/>
          <w:color w:val="26313D"/>
          <w:sz w:val="20"/>
        </w:rPr>
        <w:t>DB restore 與 LLM_SECRET_MASTER_KEY 必須成對考慮；restore DB 卻換掉 key 會讓 stored provider credential 無法解密。</w:t>
      </w:r>
    </w:p>
    <w:p>
      <w:pPr>
        <w:pStyle w:val="ListBullet"/>
        <w:spacing w:after="60"/>
      </w:pPr>
      <w:r>
        <w:rPr>
          <w:rFonts w:ascii="Aptos" w:hAnsi="Aptos" w:eastAsia="Microsoft JhengHei"/>
          <w:color w:val="26313D"/>
          <w:sz w:val="20"/>
        </w:rPr>
        <w:t>若 session/report 歷史完整性重要，SQLite DB、backup、deployment secret rotation 應有變更紀錄。</w:t>
      </w:r>
    </w:p>
    <w:p>
      <w:pPr>
        <w:pStyle w:val="ListBullet"/>
        <w:spacing w:after="60"/>
      </w:pPr>
      <w:r>
        <w:rPr>
          <w:rFonts w:ascii="Aptos" w:hAnsi="Aptos" w:eastAsia="Microsoft JhengHei"/>
          <w:color w:val="26313D"/>
          <w:sz w:val="20"/>
        </w:rPr>
        <w:t>舊 session 可能沒有 v9 Teacher snapshot / per-turn Coach events；report 會以 fallback/current assignment 或缺少歷史 Coach detail 明確標示，而非偽造資料。</w:t>
      </w:r>
    </w:p>
    <w:p>
      <w:pPr>
        <w:spacing w:before="40" w:after="160"/>
      </w:pPr>
      <w:r>
        <w:rPr>
          <w:rFonts w:ascii="Aptos" w:hAnsi="Aptos" w:eastAsia="Microsoft JhengHei"/>
          <w:b/>
          <w:color w:val="6B7280"/>
          <w:sz w:val="17"/>
        </w:rPr>
        <w:t>實作來源：</w:t>
      </w:r>
      <w:r>
        <w:rPr>
          <w:rFonts w:ascii="Consolas" w:hAnsi="Consolas" w:eastAsia="Microsoft JhengHei"/>
          <w:color w:val="6B7280"/>
          <w:sz w:val="17"/>
        </w:rPr>
        <w:t>`scripts/backup-sqlite.mjs`、`docs/WINDOWS_PRODUCTION.md`、`docs/LINUX_PRODUCTION.md`、`docs/REPORT_EXPORT.md`、`docs/AUTH_SECURITY.md`</w:t>
      </w:r>
    </w:p>
    <w:p>
      <w:pPr>
        <w:pStyle w:val="Heading1"/>
        <w:keepNext/>
      </w:pPr>
      <w:r>
        <w:t>14. Observability 與故障排查</w:t>
      </w:r>
    </w:p>
    <w:p>
      <w:pPr>
        <w:spacing w:after="120" w:line="278" w:lineRule="auto"/>
      </w:pPr>
      <w:r>
        <w:rPr>
          <w:rFonts w:ascii="Aptos" w:hAnsi="Aptos" w:eastAsia="Microsoft JhengHei"/>
          <w:color w:val="26313D"/>
          <w:sz w:val="21"/>
        </w:rPr>
        <w:t>Current observability 主要由 /api/health、runtime metadata、DB-backed auth audit、llm_usage_events 與 server console 組成；尚未定義正式 SLO/APM。排查時應先確認目前是在 Vercel Demo 還是 self-hosted DB mode，再依實際 failure stage 判斷。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69"/>
        <w:gridCol w:w="3269"/>
        <w:gridCol w:w="3269"/>
      </w:tblGrid>
      <w:tr>
        <w:trPr>
          <w:tblHeader w:val="true"/>
        </w:trPr>
        <w:tc>
          <w:tcPr>
            <w:tcW w:type="dxa" w:w="2268"/>
            <w:shd w:fill="2F5F96"/>
            <w:vAlign w:val="center"/>
          </w:tcPr>
          <w:p>
            <w:pPr>
              <w:jc w:val="center"/>
            </w:pPr>
            <w:r>
              <w:rPr>
                <w:rFonts w:ascii="Aptos" w:hAnsi="Aptos" w:eastAsia="Microsoft JhengHei"/>
                <w:b/>
                <w:color w:val="FFFFFF"/>
                <w:sz w:val="18"/>
              </w:rPr>
              <w:t>症狀</w:t>
            </w:r>
          </w:p>
        </w:tc>
        <w:tc>
          <w:tcPr>
            <w:tcW w:type="dxa" w:w="2835"/>
            <w:shd w:fill="2F5F96"/>
            <w:vAlign w:val="center"/>
          </w:tcPr>
          <w:p>
            <w:pPr>
              <w:jc w:val="center"/>
            </w:pPr>
            <w:r>
              <w:rPr>
                <w:rFonts w:ascii="Aptos" w:hAnsi="Aptos" w:eastAsia="Microsoft JhengHei"/>
                <w:b/>
                <w:color w:val="FFFFFF"/>
                <w:sz w:val="18"/>
              </w:rPr>
              <w:t>可能原因</w:t>
            </w:r>
          </w:p>
        </w:tc>
        <w:tc>
          <w:tcPr>
            <w:tcW w:type="dxa" w:w="3969"/>
            <w:shd w:fill="2F5F96"/>
            <w:vAlign w:val="center"/>
          </w:tcPr>
          <w:p>
            <w:pPr>
              <w:jc w:val="center"/>
            </w:pPr>
            <w:r>
              <w:rPr>
                <w:rFonts w:ascii="Aptos" w:hAnsi="Aptos" w:eastAsia="Microsoft JhengHei"/>
                <w:b/>
                <w:color w:val="FFFFFF"/>
                <w:sz w:val="18"/>
              </w:rPr>
              <w:t>檢查位置 / 建議處理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/>
            </w:pPr>
            <w:r>
              <w:rPr>
                <w:rFonts w:ascii="Aptos" w:hAnsi="Aptos" w:eastAsia="Microsoft JhengHei"/>
                <w:color w:val="26313D"/>
                <w:sz w:val="17"/>
              </w:rPr>
              <w:t>無法登入</w:t>
            </w:r>
          </w:p>
        </w:tc>
        <w:tc>
          <w:tcPr>
            <w:tcW w:type="dxa" w:w="2835"/>
            <w:vAlign w:val="top"/>
          </w:tcPr>
          <w:p>
            <w:pPr>
              <w:spacing w:after="0"/>
            </w:pPr>
            <w:r>
              <w:rPr>
                <w:rFonts w:ascii="Aptos" w:hAnsi="Aptos" w:eastAsia="Microsoft JhengHei"/>
                <w:color w:val="26313D"/>
                <w:sz w:val="17"/>
              </w:rPr>
              <w:t>pending/inactive、密碼錯、throttle</w:t>
            </w:r>
          </w:p>
        </w:tc>
        <w:tc>
          <w:tcPr>
            <w:tcW w:type="dxa" w:w="3969"/>
            <w:vAlign w:val="top"/>
          </w:tcPr>
          <w:p>
            <w:pPr>
              <w:spacing w:after="0"/>
            </w:pPr>
            <w:r>
              <w:rPr>
                <w:rFonts w:ascii="Aptos" w:hAnsi="Aptos" w:eastAsia="Microsoft JhengHei"/>
                <w:color w:val="26313D"/>
                <w:sz w:val="17"/>
              </w:rPr>
              <w:t>/api/auth/me；Admin/Teacher account status；auth_audit_events；不要從錯誤訊息推測 account existence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/>
            </w:pPr>
            <w:r>
              <w:rPr>
                <w:rFonts w:ascii="Aptos" w:hAnsi="Aptos" w:eastAsia="Microsoft JhengHei"/>
                <w:color w:val="26313D"/>
                <w:sz w:val="17"/>
              </w:rPr>
              <w:t>Student 註冊後不能登入</w:t>
            </w:r>
          </w:p>
        </w:tc>
        <w:tc>
          <w:tcPr>
            <w:tcW w:type="dxa" w:w="2835"/>
            <w:vAlign w:val="top"/>
          </w:tcPr>
          <w:p>
            <w:pPr>
              <w:spacing w:after="0"/>
            </w:pPr>
            <w:r>
              <w:rPr>
                <w:rFonts w:ascii="Aptos" w:hAnsi="Aptos" w:eastAsia="Microsoft JhengHei"/>
                <w:color w:val="26313D"/>
                <w:sz w:val="17"/>
              </w:rPr>
              <w:t>pending 尚未核准</w:t>
            </w:r>
          </w:p>
        </w:tc>
        <w:tc>
          <w:tcPr>
            <w:tcW w:type="dxa" w:w="3969"/>
            <w:vAlign w:val="top"/>
          </w:tcPr>
          <w:p>
            <w:pPr>
              <w:spacing w:after="0"/>
            </w:pPr>
            <w:r>
              <w:rPr>
                <w:rFonts w:ascii="Aptos" w:hAnsi="Aptos" w:eastAsia="Microsoft JhengHei"/>
                <w:color w:val="26313D"/>
                <w:sz w:val="17"/>
              </w:rPr>
              <w:t>Teacher assignment scope 或 Admin pending list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/>
            </w:pPr>
            <w:r>
              <w:rPr>
                <w:rFonts w:ascii="Aptos" w:hAnsi="Aptos" w:eastAsia="Microsoft JhengHei"/>
                <w:color w:val="26313D"/>
                <w:sz w:val="17"/>
              </w:rPr>
              <w:t>Provider not configured</w:t>
            </w:r>
          </w:p>
        </w:tc>
        <w:tc>
          <w:tcPr>
            <w:tcW w:type="dxa" w:w="2835"/>
            <w:vAlign w:val="top"/>
          </w:tcPr>
          <w:p>
            <w:pPr>
              <w:spacing w:after="0"/>
            </w:pPr>
            <w:r>
              <w:rPr>
                <w:rFonts w:ascii="Aptos" w:hAnsi="Aptos" w:eastAsia="Microsoft JhengHei"/>
                <w:color w:val="26313D"/>
                <w:sz w:val="17"/>
              </w:rPr>
              <w:t>Patient/Coach/Evaluator route 缺失</w:t>
            </w:r>
          </w:p>
        </w:tc>
        <w:tc>
          <w:tcPr>
            <w:tcW w:type="dxa" w:w="3969"/>
            <w:vAlign w:val="top"/>
          </w:tcPr>
          <w:p>
            <w:pPr>
              <w:spacing w:after="0"/>
            </w:pPr>
            <w:r>
              <w:rPr>
                <w:rFonts w:ascii="Aptos" w:hAnsi="Aptos" w:eastAsia="Microsoft JhengHei"/>
                <w:color w:val="26313D"/>
                <w:sz w:val="17"/>
              </w:rPr>
              <w:t>Teacher Console AI Settings；確認 system/case route 與 connection active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/>
            </w:pPr>
            <w:r>
              <w:rPr>
                <w:rFonts w:ascii="Aptos" w:hAnsi="Aptos" w:eastAsia="Microsoft JhengHei"/>
                <w:color w:val="26313D"/>
                <w:sz w:val="17"/>
              </w:rPr>
              <w:t>AI_USAGE_QUOTA_EXCEEDED</w:t>
            </w:r>
          </w:p>
        </w:tc>
        <w:tc>
          <w:tcPr>
            <w:tcW w:type="dxa" w:w="2835"/>
            <w:vAlign w:val="top"/>
          </w:tcPr>
          <w:p>
            <w:pPr>
              <w:spacing w:after="0"/>
            </w:pPr>
            <w:r>
              <w:rPr>
                <w:rFonts w:ascii="Aptos" w:hAnsi="Aptos" w:eastAsia="Microsoft JhengHei"/>
                <w:color w:val="26313D"/>
                <w:sz w:val="17"/>
              </w:rPr>
              <w:t>user quota 命中</w:t>
            </w:r>
          </w:p>
        </w:tc>
        <w:tc>
          <w:tcPr>
            <w:tcW w:type="dxa" w:w="3969"/>
            <w:vAlign w:val="top"/>
          </w:tcPr>
          <w:p>
            <w:pPr>
              <w:spacing w:after="0"/>
            </w:pPr>
            <w:r>
              <w:rPr>
                <w:rFonts w:ascii="Aptos" w:hAnsi="Aptos" w:eastAsia="Microsoft JhengHei"/>
                <w:color w:val="26313D"/>
                <w:sz w:val="17"/>
              </w:rPr>
              <w:t>Teacher/Admin usage dashboard；檢查 dimension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/>
            </w:pPr>
            <w:r>
              <w:rPr>
                <w:rFonts w:ascii="Aptos" w:hAnsi="Aptos" w:eastAsia="Microsoft JhengHei"/>
                <w:color w:val="26313D"/>
                <w:sz w:val="17"/>
              </w:rPr>
              <w:t>LLM timeout / 502</w:t>
            </w:r>
          </w:p>
        </w:tc>
        <w:tc>
          <w:tcPr>
            <w:tcW w:type="dxa" w:w="2835"/>
            <w:vAlign w:val="top"/>
          </w:tcPr>
          <w:p>
            <w:pPr>
              <w:spacing w:after="0"/>
            </w:pPr>
            <w:r>
              <w:rPr>
                <w:rFonts w:ascii="Aptos" w:hAnsi="Aptos" w:eastAsia="Microsoft JhengHei"/>
                <w:color w:val="26313D"/>
                <w:sz w:val="17"/>
              </w:rPr>
              <w:t>endpoint/network/provider failure</w:t>
            </w:r>
          </w:p>
        </w:tc>
        <w:tc>
          <w:tcPr>
            <w:tcW w:type="dxa" w:w="3969"/>
            <w:vAlign w:val="top"/>
          </w:tcPr>
          <w:p>
            <w:pPr>
              <w:spacing w:after="0"/>
            </w:pPr>
            <w:r>
              <w:rPr>
                <w:rFonts w:ascii="Aptos" w:hAnsi="Aptos" w:eastAsia="Microsoft JhengHei"/>
                <w:color w:val="26313D"/>
                <w:sz w:val="17"/>
              </w:rPr>
              <w:t>server sanitized error + llm_usage_events；必要時用 connection test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/>
            </w:pPr>
            <w:r>
              <w:rPr>
                <w:rFonts w:ascii="Aptos" w:hAnsi="Aptos" w:eastAsia="Microsoft JhengHei"/>
                <w:color w:val="26313D"/>
                <w:sz w:val="17"/>
              </w:rPr>
              <w:t>Dify stateful evaluation 失敗</w:t>
            </w:r>
          </w:p>
        </w:tc>
        <w:tc>
          <w:tcPr>
            <w:tcW w:type="dxa" w:w="2835"/>
            <w:vAlign w:val="top"/>
          </w:tcPr>
          <w:p>
            <w:pPr>
              <w:spacing w:after="0"/>
            </w:pPr>
            <w:r>
              <w:rPr>
                <w:rFonts w:ascii="Aptos" w:hAnsi="Aptos" w:eastAsia="Microsoft JhengHei"/>
                <w:color w:val="26313D"/>
                <w:sz w:val="17"/>
              </w:rPr>
              <w:t>Patient/Evaluator connection 不同或 conversation state 遺失</w:t>
            </w:r>
          </w:p>
        </w:tc>
        <w:tc>
          <w:tcPr>
            <w:tcW w:type="dxa" w:w="3969"/>
            <w:vAlign w:val="top"/>
          </w:tcPr>
          <w:p>
            <w:pPr>
              <w:spacing w:after="0"/>
            </w:pPr>
            <w:r>
              <w:rPr>
                <w:rFonts w:ascii="Aptos" w:hAnsi="Aptos" w:eastAsia="Microsoft JhengHei"/>
                <w:color w:val="26313D"/>
                <w:sz w:val="17"/>
              </w:rPr>
              <w:t>route snapshot、llm_provider_session_state；需相同 Dify connection；不要開新 conversation 取代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/>
            </w:pPr>
            <w:r>
              <w:rPr>
                <w:rFonts w:ascii="Aptos" w:hAnsi="Aptos" w:eastAsia="Microsoft JhengHei"/>
                <w:color w:val="26313D"/>
                <w:sz w:val="17"/>
              </w:rPr>
              <w:t>Evaluator invalid response</w:t>
            </w:r>
          </w:p>
        </w:tc>
        <w:tc>
          <w:tcPr>
            <w:tcW w:type="dxa" w:w="2835"/>
            <w:vAlign w:val="top"/>
          </w:tcPr>
          <w:p>
            <w:pPr>
              <w:spacing w:after="0"/>
            </w:pPr>
            <w:r>
              <w:rPr>
                <w:rFonts w:ascii="Aptos" w:hAnsi="Aptos" w:eastAsia="Microsoft JhengHei"/>
                <w:color w:val="26313D"/>
                <w:sz w:val="17"/>
              </w:rPr>
              <w:t>model JSON 不符合 contract</w:t>
            </w:r>
          </w:p>
        </w:tc>
        <w:tc>
          <w:tcPr>
            <w:tcW w:type="dxa" w:w="3969"/>
            <w:vAlign w:val="top"/>
          </w:tcPr>
          <w:p>
            <w:pPr>
              <w:spacing w:after="0"/>
            </w:pPr>
            <w:r>
              <w:rPr>
                <w:rFonts w:ascii="Aptos" w:hAnsi="Aptos" w:eastAsia="Microsoft JhengHei"/>
                <w:color w:val="26313D"/>
                <w:sz w:val="17"/>
              </w:rPr>
              <w:t>session 應保持 active；檢查 evaluator output / repair path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/>
            </w:pPr>
            <w:r>
              <w:rPr>
                <w:rFonts w:ascii="Aptos" w:hAnsi="Aptos" w:eastAsia="Microsoft JhengHei"/>
                <w:color w:val="26313D"/>
                <w:sz w:val="17"/>
              </w:rPr>
              <w:t>Student 沒有下載按鈕</w:t>
            </w:r>
          </w:p>
        </w:tc>
        <w:tc>
          <w:tcPr>
            <w:tcW w:type="dxa" w:w="2835"/>
            <w:vAlign w:val="top"/>
          </w:tcPr>
          <w:p>
            <w:pPr>
              <w:spacing w:after="0"/>
            </w:pPr>
            <w:r>
              <w:rPr>
                <w:rFonts w:ascii="Aptos" w:hAnsi="Aptos" w:eastAsia="Microsoft JhengHei"/>
                <w:color w:val="26313D"/>
                <w:sz w:val="17"/>
              </w:rPr>
              <w:t>policy disabled、training_only+exam、session 未 completed、Vercel/production surface 差異</w:t>
            </w:r>
          </w:p>
        </w:tc>
        <w:tc>
          <w:tcPr>
            <w:tcW w:type="dxa" w:w="3969"/>
            <w:vAlign w:val="top"/>
          </w:tcPr>
          <w:p>
            <w:pPr>
              <w:spacing w:after="0"/>
            </w:pPr>
            <w:r>
              <w:rPr>
                <w:rFonts w:ascii="Aptos" w:hAnsi="Aptos" w:eastAsia="Microsoft JhengHei"/>
                <w:color w:val="26313D"/>
                <w:sz w:val="17"/>
              </w:rPr>
              <w:t>case.studentReportExportPolicy、session status/mode、/api/student/report server response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/>
            </w:pPr>
            <w:r>
              <w:rPr>
                <w:rFonts w:ascii="Aptos" w:hAnsi="Aptos" w:eastAsia="Microsoft JhengHei"/>
                <w:color w:val="26313D"/>
                <w:sz w:val="17"/>
              </w:rPr>
              <w:t>DOCX 有但 PDF 不是直接下載</w:t>
            </w:r>
          </w:p>
        </w:tc>
        <w:tc>
          <w:tcPr>
            <w:tcW w:type="dxa" w:w="2835"/>
            <w:vAlign w:val="top"/>
          </w:tcPr>
          <w:p>
            <w:pPr>
              <w:spacing w:after="0"/>
            </w:pPr>
            <w:r>
              <w:rPr>
                <w:rFonts w:ascii="Aptos" w:hAnsi="Aptos" w:eastAsia="Microsoft JhengHei"/>
                <w:color w:val="26313D"/>
                <w:sz w:val="17"/>
              </w:rPr>
              <w:t>PDF 設計是 browser print flow</w:t>
            </w:r>
          </w:p>
        </w:tc>
        <w:tc>
          <w:tcPr>
            <w:tcW w:type="dxa" w:w="3969"/>
            <w:vAlign w:val="top"/>
          </w:tcPr>
          <w:p>
            <w:pPr>
              <w:spacing w:after="0"/>
            </w:pPr>
            <w:r>
              <w:rPr>
                <w:rFonts w:ascii="Aptos" w:hAnsi="Aptos" w:eastAsia="Microsoft JhengHei"/>
                <w:color w:val="26313D"/>
                <w:sz w:val="17"/>
              </w:rPr>
              <w:t>使用列印對話框 Save as PDF；非 server PDF generator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/>
            </w:pPr>
            <w:r>
              <w:rPr>
                <w:rFonts w:ascii="Aptos" w:hAnsi="Aptos" w:eastAsia="Microsoft JhengHei"/>
                <w:color w:val="26313D"/>
                <w:sz w:val="17"/>
              </w:rPr>
              <w:t>Vercel 看不到 production 功能</w:t>
            </w:r>
          </w:p>
        </w:tc>
        <w:tc>
          <w:tcPr>
            <w:tcW w:type="dxa" w:w="2835"/>
            <w:vAlign w:val="top"/>
          </w:tcPr>
          <w:p>
            <w:pPr>
              <w:spacing w:after="0"/>
            </w:pPr>
            <w:r>
              <w:rPr>
                <w:rFonts w:ascii="Aptos" w:hAnsi="Aptos" w:eastAsia="Microsoft JhengHei"/>
                <w:color w:val="26313D"/>
                <w:sz w:val="17"/>
              </w:rPr>
              <w:t>Demo isolation 是刻意設計</w:t>
            </w:r>
          </w:p>
        </w:tc>
        <w:tc>
          <w:tcPr>
            <w:tcW w:type="dxa" w:w="3969"/>
            <w:vAlign w:val="top"/>
          </w:tcPr>
          <w:p>
            <w:pPr>
              <w:spacing w:after="0"/>
            </w:pPr>
            <w:r>
              <w:rPr>
                <w:rFonts w:ascii="Aptos" w:hAnsi="Aptos" w:eastAsia="Microsoft JhengHei"/>
                <w:color w:val="26313D"/>
                <w:sz w:val="17"/>
              </w:rPr>
              <w:t>docs/VERCEL_DEMO.md；改用 Windows/Linux self-hosted 驗證</w:t>
            </w:r>
          </w:p>
        </w:tc>
      </w:tr>
      <w:tr>
        <w:tc>
          <w:tcPr>
            <w:tcW w:type="dxa" w:w="2268"/>
            <w:vAlign w:val="top"/>
          </w:tcPr>
          <w:p>
            <w:pPr>
              <w:spacing w:after="0"/>
            </w:pPr>
            <w:r>
              <w:rPr>
                <w:rFonts w:ascii="Aptos" w:hAnsi="Aptos" w:eastAsia="Microsoft JhengHei"/>
                <w:color w:val="26313D"/>
                <w:sz w:val="17"/>
              </w:rPr>
              <w:t>SQLite busy/permission</w:t>
            </w:r>
          </w:p>
        </w:tc>
        <w:tc>
          <w:tcPr>
            <w:tcW w:type="dxa" w:w="2835"/>
            <w:vAlign w:val="top"/>
          </w:tcPr>
          <w:p>
            <w:pPr>
              <w:spacing w:after="0"/>
            </w:pPr>
            <w:r>
              <w:rPr>
                <w:rFonts w:ascii="Aptos" w:hAnsi="Aptos" w:eastAsia="Microsoft JhengHei"/>
                <w:color w:val="26313D"/>
                <w:sz w:val="17"/>
              </w:rPr>
              <w:t>directory 權限、filesystem、concurrent writers</w:t>
            </w:r>
          </w:p>
        </w:tc>
        <w:tc>
          <w:tcPr>
            <w:tcW w:type="dxa" w:w="3969"/>
            <w:vAlign w:val="top"/>
          </w:tcPr>
          <w:p>
            <w:pPr>
              <w:spacing w:after="0"/>
            </w:pPr>
            <w:r>
              <w:rPr>
                <w:rFonts w:ascii="Aptos" w:hAnsi="Aptos" w:eastAsia="Microsoft JhengHei"/>
                <w:color w:val="26313D"/>
                <w:sz w:val="17"/>
              </w:rPr>
              <w:t>service account 權限、SQLITE_PATH、WAL/SHM 同 filesystem；需要 scale 時轉 PostgreSQL</w:t>
            </w:r>
          </w:p>
        </w:tc>
      </w:tr>
    </w:tbl>
    <w:p>
      <w:pPr>
        <w:spacing w:after="0"/>
      </w:pPr>
    </w:p>
    <w:p>
      <w:pPr>
        <w:spacing w:before="40" w:after="160"/>
      </w:pPr>
      <w:r>
        <w:rPr>
          <w:rFonts w:ascii="Aptos" w:hAnsi="Aptos" w:eastAsia="Microsoft JhengHei"/>
          <w:b/>
          <w:color w:val="6B7280"/>
          <w:sz w:val="17"/>
        </w:rPr>
        <w:t>實作來源：</w:t>
      </w:r>
      <w:r>
        <w:rPr>
          <w:rFonts w:ascii="Consolas" w:hAnsi="Consolas" w:eastAsia="Microsoft JhengHei"/>
          <w:color w:val="6B7280"/>
          <w:sz w:val="17"/>
        </w:rPr>
        <w:t>`api/health.js`、`api/runtime.js`、`docs/VERCEL_DEMO.md`、`docs/LLM_PROVIDERS.md`、`docs/REPORT_EXPORT.md`</w:t>
      </w:r>
    </w:p>
    <w:p>
      <w:pPr>
        <w:pStyle w:val="Heading1"/>
        <w:keepNext/>
      </w:pPr>
      <w:r>
        <w:t>15. 維護與變更檢核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69"/>
        <w:gridCol w:w="3269"/>
        <w:gridCol w:w="3269"/>
      </w:tblGrid>
      <w:tr>
        <w:trPr>
          <w:tblHeader w:val="true"/>
        </w:trPr>
        <w:tc>
          <w:tcPr>
            <w:tcW w:type="dxa" w:w="2381"/>
            <w:shd w:fill="2F5F96"/>
            <w:vAlign w:val="center"/>
          </w:tcPr>
          <w:p>
            <w:pPr>
              <w:jc w:val="center"/>
            </w:pPr>
            <w:r>
              <w:rPr>
                <w:rFonts w:ascii="Aptos" w:hAnsi="Aptos" w:eastAsia="Microsoft JhengHei"/>
                <w:b/>
                <w:color w:val="FFFFFF"/>
                <w:sz w:val="18"/>
              </w:rPr>
              <w:t>變更類型</w:t>
            </w:r>
          </w:p>
        </w:tc>
        <w:tc>
          <w:tcPr>
            <w:tcW w:type="dxa" w:w="3969"/>
            <w:shd w:fill="2F5F96"/>
            <w:vAlign w:val="center"/>
          </w:tcPr>
          <w:p>
            <w:pPr>
              <w:jc w:val="center"/>
            </w:pPr>
            <w:r>
              <w:rPr>
                <w:rFonts w:ascii="Aptos" w:hAnsi="Aptos" w:eastAsia="Microsoft JhengHei"/>
                <w:b/>
                <w:color w:val="FFFFFF"/>
                <w:sz w:val="18"/>
              </w:rPr>
              <w:t>必查檔案 / 契約</w:t>
            </w:r>
          </w:p>
        </w:tc>
        <w:tc>
          <w:tcPr>
            <w:tcW w:type="dxa" w:w="2721"/>
            <w:shd w:fill="2F5F96"/>
            <w:vAlign w:val="center"/>
          </w:tcPr>
          <w:p>
            <w:pPr>
              <w:jc w:val="center"/>
            </w:pPr>
            <w:r>
              <w:rPr>
                <w:rFonts w:ascii="Aptos" w:hAnsi="Aptos" w:eastAsia="Microsoft JhengHei"/>
                <w:b/>
                <w:color w:val="FFFFFF"/>
                <w:sz w:val="18"/>
              </w:rPr>
              <w:t>最小驗證方向</w:t>
            </w:r>
          </w:p>
        </w:tc>
      </w:tr>
      <w:tr>
        <w:tc>
          <w:tcPr>
            <w:tcW w:type="dxa" w:w="2381"/>
            <w:vAlign w:val="top"/>
          </w:tcPr>
          <w:p>
            <w:pPr>
              <w:spacing w:after="0"/>
            </w:pPr>
            <w:r>
              <w:rPr>
                <w:rFonts w:ascii="Aptos" w:hAnsi="Aptos" w:eastAsia="Microsoft JhengHei"/>
                <w:color w:val="26313D"/>
                <w:sz w:val="17"/>
              </w:rPr>
              <w:t>Auth / account / RBAC</w:t>
            </w:r>
          </w:p>
        </w:tc>
        <w:tc>
          <w:tcPr>
            <w:tcW w:type="dxa" w:w="3969"/>
            <w:vAlign w:val="top"/>
          </w:tcPr>
          <w:p>
            <w:pPr>
              <w:spacing w:after="0"/>
            </w:pPr>
            <w:r>
              <w:rPr>
                <w:rFonts w:ascii="Aptos" w:hAnsi="Aptos" w:eastAsia="Microsoft JhengHei"/>
                <w:color w:val="26313D"/>
                <w:sz w:val="17"/>
              </w:rPr>
              <w:t>api/auth/*、api/teacher/users.js、lib/server-auth.js、lib/authz.js</w:t>
            </w:r>
          </w:p>
        </w:tc>
        <w:tc>
          <w:tcPr>
            <w:tcW w:type="dxa" w:w="2721"/>
            <w:vAlign w:val="top"/>
          </w:tcPr>
          <w:p>
            <w:pPr>
              <w:spacing w:after="0"/>
            </w:pPr>
            <w:r>
              <w:rPr>
                <w:rFonts w:ascii="Aptos" w:hAnsi="Aptos" w:eastAsia="Microsoft JhengHei"/>
                <w:color w:val="26313D"/>
                <w:sz w:val="17"/>
              </w:rPr>
              <w:t>auth/registration integration tests；確認 CSRF/origin/assignment</w:t>
            </w:r>
          </w:p>
        </w:tc>
      </w:tr>
      <w:tr>
        <w:tc>
          <w:tcPr>
            <w:tcW w:type="dxa" w:w="2381"/>
            <w:vAlign w:val="top"/>
          </w:tcPr>
          <w:p>
            <w:pPr>
              <w:spacing w:after="0"/>
            </w:pPr>
            <w:r>
              <w:rPr>
                <w:rFonts w:ascii="Aptos" w:hAnsi="Aptos" w:eastAsia="Microsoft JhengHei"/>
                <w:color w:val="26313D"/>
                <w:sz w:val="17"/>
              </w:rPr>
              <w:t>Interview / evaluation</w:t>
            </w:r>
          </w:p>
        </w:tc>
        <w:tc>
          <w:tcPr>
            <w:tcW w:type="dxa" w:w="3969"/>
            <w:vAlign w:val="top"/>
          </w:tcPr>
          <w:p>
            <w:pPr>
              <w:spacing w:after="0"/>
            </w:pPr>
            <w:r>
              <w:rPr>
                <w:rFonts w:ascii="Aptos" w:hAnsi="Aptos" w:eastAsia="Microsoft JhengHei"/>
                <w:color w:val="26313D"/>
                <w:sz w:val="17"/>
              </w:rPr>
              <w:t>api/sessions.js、chat.js、coach.js、evaluate.js、lib/server-sessions.js</w:t>
            </w:r>
          </w:p>
        </w:tc>
        <w:tc>
          <w:tcPr>
            <w:tcW w:type="dxa" w:w="2721"/>
            <w:vAlign w:val="top"/>
          </w:tcPr>
          <w:p>
            <w:pPr>
              <w:spacing w:after="0"/>
            </w:pPr>
            <w:r>
              <w:rPr>
                <w:rFonts w:ascii="Aptos" w:hAnsi="Aptos" w:eastAsia="Microsoft JhengHei"/>
                <w:color w:val="26313D"/>
                <w:sz w:val="17"/>
              </w:rPr>
              <w:t>mock.test + llm-runtime integration；維持 evaluator-before-completion</w:t>
            </w:r>
          </w:p>
        </w:tc>
      </w:tr>
      <w:tr>
        <w:tc>
          <w:tcPr>
            <w:tcW w:type="dxa" w:w="2381"/>
            <w:vAlign w:val="top"/>
          </w:tcPr>
          <w:p>
            <w:pPr>
              <w:spacing w:after="0"/>
            </w:pPr>
            <w:r>
              <w:rPr>
                <w:rFonts w:ascii="Aptos" w:hAnsi="Aptos" w:eastAsia="Microsoft JhengHei"/>
                <w:color w:val="26313D"/>
                <w:sz w:val="17"/>
              </w:rPr>
              <w:t>LLM Provider</w:t>
            </w:r>
          </w:p>
        </w:tc>
        <w:tc>
          <w:tcPr>
            <w:tcW w:type="dxa" w:w="3969"/>
            <w:vAlign w:val="top"/>
          </w:tcPr>
          <w:p>
            <w:pPr>
              <w:spacing w:after="0"/>
            </w:pPr>
            <w:r>
              <w:rPr>
                <w:rFonts w:ascii="Aptos" w:hAnsi="Aptos" w:eastAsia="Microsoft JhengHei"/>
                <w:color w:val="26313D"/>
                <w:sz w:val="17"/>
              </w:rPr>
              <w:t>lib/llm/providers/*、provider-gateway.js、connections.js</w:t>
            </w:r>
          </w:p>
        </w:tc>
        <w:tc>
          <w:tcPr>
            <w:tcW w:type="dxa" w:w="2721"/>
            <w:vAlign w:val="top"/>
          </w:tcPr>
          <w:p>
            <w:pPr>
              <w:spacing w:after="0"/>
            </w:pPr>
            <w:r>
              <w:rPr>
                <w:rFonts w:ascii="Aptos" w:hAnsi="Aptos" w:eastAsia="Microsoft JhengHei"/>
                <w:color w:val="26313D"/>
                <w:sz w:val="17"/>
              </w:rPr>
              <w:t>provider tests + llm integration；不得 silent fallback</w:t>
            </w:r>
          </w:p>
        </w:tc>
      </w:tr>
      <w:tr>
        <w:tc>
          <w:tcPr>
            <w:tcW w:type="dxa" w:w="2381"/>
            <w:vAlign w:val="top"/>
          </w:tcPr>
          <w:p>
            <w:pPr>
              <w:spacing w:after="0"/>
            </w:pPr>
            <w:r>
              <w:rPr>
                <w:rFonts w:ascii="Aptos" w:hAnsi="Aptos" w:eastAsia="Microsoft JhengHei"/>
                <w:color w:val="26313D"/>
                <w:sz w:val="17"/>
              </w:rPr>
              <w:t>Dify</w:t>
            </w:r>
          </w:p>
        </w:tc>
        <w:tc>
          <w:tcPr>
            <w:tcW w:type="dxa" w:w="3969"/>
            <w:vAlign w:val="top"/>
          </w:tcPr>
          <w:p>
            <w:pPr>
              <w:spacing w:after="0"/>
            </w:pPr>
            <w:r>
              <w:rPr>
                <w:rFonts w:ascii="Aptos" w:hAnsi="Aptos" w:eastAsia="Microsoft JhengHei"/>
                <w:color w:val="26313D"/>
                <w:sz w:val="17"/>
              </w:rPr>
              <w:t>dify.js、provider-state.js、routes.js、agents.js</w:t>
            </w:r>
          </w:p>
        </w:tc>
        <w:tc>
          <w:tcPr>
            <w:tcW w:type="dxa" w:w="2721"/>
            <w:vAlign w:val="top"/>
          </w:tcPr>
          <w:p>
            <w:pPr>
              <w:spacing w:after="0"/>
            </w:pPr>
            <w:r>
              <w:rPr>
                <w:rFonts w:ascii="Aptos" w:hAnsi="Aptos" w:eastAsia="Microsoft JhengHei"/>
                <w:color w:val="26313D"/>
                <w:sz w:val="17"/>
              </w:rPr>
              <w:t>dify-stateful integration；conversation_id 不跨 interview；final trigger 不偷開新 state</w:t>
            </w:r>
          </w:p>
        </w:tc>
      </w:tr>
      <w:tr>
        <w:tc>
          <w:tcPr>
            <w:tcW w:type="dxa" w:w="2381"/>
            <w:vAlign w:val="top"/>
          </w:tcPr>
          <w:p>
            <w:pPr>
              <w:spacing w:after="0"/>
            </w:pPr>
            <w:r>
              <w:rPr>
                <w:rFonts w:ascii="Aptos" w:hAnsi="Aptos" w:eastAsia="Microsoft JhengHei"/>
                <w:color w:val="26313D"/>
                <w:sz w:val="17"/>
              </w:rPr>
              <w:t>DB migration</w:t>
            </w:r>
          </w:p>
        </w:tc>
        <w:tc>
          <w:tcPr>
            <w:tcW w:type="dxa" w:w="3969"/>
            <w:vAlign w:val="top"/>
          </w:tcPr>
          <w:p>
            <w:pPr>
              <w:spacing w:after="0"/>
            </w:pPr>
            <w:r>
              <w:rPr>
                <w:rFonts w:ascii="Aptos" w:hAnsi="Aptos" w:eastAsia="Microsoft JhengHei"/>
                <w:color w:val="26313D"/>
                <w:sz w:val="17"/>
              </w:rPr>
              <w:t>db/migrations/*、lib/sqlite-migrations.js、db/schema.sql</w:t>
            </w:r>
          </w:p>
        </w:tc>
        <w:tc>
          <w:tcPr>
            <w:tcW w:type="dxa" w:w="2721"/>
            <w:vAlign w:val="top"/>
          </w:tcPr>
          <w:p>
            <w:pPr>
              <w:spacing w:after="0"/>
            </w:pPr>
            <w:r>
              <w:rPr>
                <w:rFonts w:ascii="Aptos" w:hAnsi="Aptos" w:eastAsia="Microsoft JhengHei"/>
                <w:color w:val="26313D"/>
                <w:sz w:val="17"/>
              </w:rPr>
              <w:t>migration tests；不要改已部署 migration；PostgreSQL schema parity</w:t>
            </w:r>
          </w:p>
        </w:tc>
      </w:tr>
      <w:tr>
        <w:tc>
          <w:tcPr>
            <w:tcW w:type="dxa" w:w="2381"/>
            <w:vAlign w:val="top"/>
          </w:tcPr>
          <w:p>
            <w:pPr>
              <w:spacing w:after="0"/>
            </w:pPr>
            <w:r>
              <w:rPr>
                <w:rFonts w:ascii="Aptos" w:hAnsi="Aptos" w:eastAsia="Microsoft JhengHei"/>
                <w:color w:val="26313D"/>
                <w:sz w:val="17"/>
              </w:rPr>
              <w:t>Report / student policy</w:t>
            </w:r>
          </w:p>
        </w:tc>
        <w:tc>
          <w:tcPr>
            <w:tcW w:type="dxa" w:w="3969"/>
            <w:vAlign w:val="top"/>
          </w:tcPr>
          <w:p>
            <w:pPr>
              <w:spacing w:after="0"/>
            </w:pPr>
            <w:r>
              <w:rPr>
                <w:rFonts w:ascii="Aptos" w:hAnsi="Aptos" w:eastAsia="Microsoft JhengHei"/>
                <w:color w:val="26313D"/>
                <w:sz w:val="17"/>
              </w:rPr>
              <w:t>report-export.js、teacher records、student report、report-policy.js</w:t>
            </w:r>
          </w:p>
        </w:tc>
        <w:tc>
          <w:tcPr>
            <w:tcW w:type="dxa" w:w="2721"/>
            <w:vAlign w:val="top"/>
          </w:tcPr>
          <w:p>
            <w:pPr>
              <w:spacing w:after="0"/>
            </w:pPr>
            <w:r>
              <w:rPr>
                <w:rFonts w:ascii="Aptos" w:hAnsi="Aptos" w:eastAsia="Microsoft JhengHei"/>
                <w:color w:val="26313D"/>
                <w:sz w:val="17"/>
              </w:rPr>
              <w:t>DOCX structure/UI/policy/ownership/privacy tests</w:t>
            </w:r>
          </w:p>
        </w:tc>
      </w:tr>
      <w:tr>
        <w:tc>
          <w:tcPr>
            <w:tcW w:type="dxa" w:w="2381"/>
            <w:vAlign w:val="top"/>
          </w:tcPr>
          <w:p>
            <w:pPr>
              <w:spacing w:after="0"/>
            </w:pPr>
            <w:r>
              <w:rPr>
                <w:rFonts w:ascii="Aptos" w:hAnsi="Aptos" w:eastAsia="Microsoft JhengHei"/>
                <w:color w:val="26313D"/>
                <w:sz w:val="17"/>
              </w:rPr>
              <w:t>Vercel</w:t>
            </w:r>
          </w:p>
        </w:tc>
        <w:tc>
          <w:tcPr>
            <w:tcW w:type="dxa" w:w="3969"/>
            <w:vAlign w:val="top"/>
          </w:tcPr>
          <w:p>
            <w:pPr>
              <w:spacing w:after="0"/>
            </w:pPr>
            <w:r>
              <w:rPr>
                <w:rFonts w:ascii="Aptos" w:hAnsi="Aptos" w:eastAsia="Microsoft JhengHei"/>
                <w:color w:val="26313D"/>
                <w:sz w:val="17"/>
              </w:rPr>
              <w:t>vercel.json、.vercelignore、api/demo.js</w:t>
            </w:r>
          </w:p>
        </w:tc>
        <w:tc>
          <w:tcPr>
            <w:tcW w:type="dxa" w:w="2721"/>
            <w:vAlign w:val="top"/>
          </w:tcPr>
          <w:p>
            <w:pPr>
              <w:spacing w:after="0"/>
            </w:pPr>
            <w:r>
              <w:rPr>
                <w:rFonts w:ascii="Aptos" w:hAnsi="Aptos" w:eastAsia="Microsoft JhengHei"/>
                <w:color w:val="26313D"/>
                <w:sz w:val="17"/>
              </w:rPr>
              <w:t>vercel-demo + isolation tests；production code/secret 不可進 bundle</w:t>
            </w:r>
          </w:p>
        </w:tc>
      </w:tr>
      <w:tr>
        <w:tc>
          <w:tcPr>
            <w:tcW w:type="dxa" w:w="2381"/>
            <w:vAlign w:val="top"/>
          </w:tcPr>
          <w:p>
            <w:pPr>
              <w:spacing w:after="0"/>
            </w:pPr>
            <w:r>
              <w:rPr>
                <w:rFonts w:ascii="Aptos" w:hAnsi="Aptos" w:eastAsia="Microsoft JhengHei"/>
                <w:color w:val="26313D"/>
                <w:sz w:val="17"/>
              </w:rPr>
              <w:t>Current docs</w:t>
            </w:r>
          </w:p>
        </w:tc>
        <w:tc>
          <w:tcPr>
            <w:tcW w:type="dxa" w:w="3969"/>
            <w:vAlign w:val="top"/>
          </w:tcPr>
          <w:p>
            <w:pPr>
              <w:spacing w:after="0"/>
            </w:pPr>
            <w:r>
              <w:rPr>
                <w:rFonts w:ascii="Aptos" w:hAnsi="Aptos" w:eastAsia="Microsoft JhengHei"/>
                <w:color w:val="26313D"/>
                <w:sz w:val="17"/>
              </w:rPr>
              <w:t>.codex/*、docs/*</w:t>
            </w:r>
          </w:p>
        </w:tc>
        <w:tc>
          <w:tcPr>
            <w:tcW w:type="dxa" w:w="2721"/>
            <w:vAlign w:val="top"/>
          </w:tcPr>
          <w:p>
            <w:pPr>
              <w:spacing w:after="0"/>
            </w:pPr>
            <w:r>
              <w:rPr>
                <w:rFonts w:ascii="Aptos" w:hAnsi="Aptos" w:eastAsia="Microsoft JhengHei"/>
                <w:color w:val="26313D"/>
                <w:sz w:val="17"/>
              </w:rPr>
              <w:t>若 code/tests/schema 改變，同步修正 current-state 敘述，避免再出現 schema version / future-vs-implemented drift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808"/>
      </w:tblGrid>
      <w:tr>
        <w:tc>
          <w:tcPr>
            <w:tcW w:type="dxa" w:w="9808"/>
            <w:shd w:fill="E8F2E8"/>
            <w:tcBorders>
              <w:top w:val="single" w:sz="8" w:color="2F5F96"/>
              <w:left w:val="single" w:sz="8" w:color="2F5F96"/>
              <w:bottom w:val="single" w:sz="8" w:color="2F5F96"/>
              <w:right w:val="single" w:sz="8" w:color="2F5F96"/>
            </w:tcBorders>
          </w:tcPr>
          <w:p>
            <w:pPr>
              <w:spacing w:after="0"/>
            </w:pPr>
            <w:r>
              <w:rPr>
                <w:rFonts w:ascii="Aptos" w:hAnsi="Aptos" w:eastAsia="Microsoft JhengHei"/>
                <w:color w:val="26313D"/>
                <w:sz w:val="20"/>
              </w:rPr>
              <w:t>Canonical 整體驗證：npm test。Hosted CI 使用 Node.js 22、syntax checks 與 npm test。對文件-only PR 仍應確認 diff 範圍與 executable contract 是否引用正確。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t>附錄 A. API 合約摘要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69"/>
        <w:gridCol w:w="3269"/>
        <w:gridCol w:w="3269"/>
      </w:tblGrid>
      <w:tr>
        <w:trPr>
          <w:tblHeader w:val="true"/>
        </w:trPr>
        <w:tc>
          <w:tcPr>
            <w:tcW w:type="dxa" w:w="1928"/>
            <w:shd w:fill="2F5F96"/>
            <w:vAlign w:val="center"/>
          </w:tcPr>
          <w:p>
            <w:pPr>
              <w:jc w:val="center"/>
            </w:pPr>
            <w:r>
              <w:rPr>
                <w:rFonts w:ascii="Aptos" w:hAnsi="Aptos" w:eastAsia="Microsoft JhengHei"/>
                <w:b/>
                <w:color w:val="FFFFFF"/>
                <w:sz w:val="18"/>
              </w:rPr>
              <w:t>類別</w:t>
            </w:r>
          </w:p>
        </w:tc>
        <w:tc>
          <w:tcPr>
            <w:tcW w:type="dxa" w:w="3572"/>
            <w:shd w:fill="2F5F96"/>
            <w:vAlign w:val="center"/>
          </w:tcPr>
          <w:p>
            <w:pPr>
              <w:jc w:val="center"/>
            </w:pPr>
            <w:r>
              <w:rPr>
                <w:rFonts w:ascii="Aptos" w:hAnsi="Aptos" w:eastAsia="Microsoft JhengHei"/>
                <w:b/>
                <w:color w:val="FFFFFF"/>
                <w:sz w:val="18"/>
              </w:rPr>
              <w:t>Route</w:t>
            </w:r>
          </w:p>
        </w:tc>
        <w:tc>
          <w:tcPr>
            <w:tcW w:type="dxa" w:w="3572"/>
            <w:shd w:fill="2F5F96"/>
            <w:vAlign w:val="center"/>
          </w:tcPr>
          <w:p>
            <w:pPr>
              <w:jc w:val="center"/>
            </w:pPr>
            <w:r>
              <w:rPr>
                <w:rFonts w:ascii="Aptos" w:hAnsi="Aptos" w:eastAsia="Microsoft JhengHei"/>
                <w:b/>
                <w:color w:val="FFFFFF"/>
                <w:sz w:val="18"/>
              </w:rPr>
              <w:t>重點</w:t>
            </w:r>
          </w:p>
        </w:tc>
      </w:tr>
      <w:tr>
        <w:tc>
          <w:tcPr>
            <w:tcW w:type="dxa" w:w="1928"/>
            <w:vAlign w:val="top"/>
          </w:tcPr>
          <w:p>
            <w:pPr>
              <w:spacing w:after="0"/>
            </w:pPr>
            <w:r>
              <w:rPr>
                <w:rFonts w:ascii="Aptos" w:hAnsi="Aptos" w:eastAsia="Microsoft JhengHei"/>
                <w:color w:val="26313D"/>
                <w:sz w:val="17"/>
              </w:rPr>
              <w:t>Runtime</w:t>
            </w:r>
          </w:p>
        </w:tc>
        <w:tc>
          <w:tcPr>
            <w:tcW w:type="dxa" w:w="3572"/>
            <w:vAlign w:val="top"/>
          </w:tcPr>
          <w:p>
            <w:pPr>
              <w:spacing w:after="0"/>
            </w:pPr>
            <w:r>
              <w:rPr>
                <w:rFonts w:ascii="Aptos" w:hAnsi="Aptos" w:eastAsia="Microsoft JhengHei"/>
                <w:color w:val="26313D"/>
                <w:sz w:val="17"/>
              </w:rPr>
              <w:t>GET /api/runtime；GET /api/health；GET /api/cases</w:t>
            </w:r>
          </w:p>
        </w:tc>
        <w:tc>
          <w:tcPr>
            <w:tcW w:type="dxa" w:w="3572"/>
            <w:vAlign w:val="top"/>
          </w:tcPr>
          <w:p>
            <w:pPr>
              <w:spacing w:after="0"/>
            </w:pPr>
            <w:r>
              <w:rPr>
                <w:rFonts w:ascii="Aptos" w:hAnsi="Aptos" w:eastAsia="Microsoft JhengHei"/>
                <w:color w:val="26313D"/>
                <w:sz w:val="17"/>
              </w:rPr>
              <w:t>runtime mode、health、published case projection</w:t>
            </w:r>
          </w:p>
        </w:tc>
      </w:tr>
      <w:tr>
        <w:tc>
          <w:tcPr>
            <w:tcW w:type="dxa" w:w="1928"/>
            <w:vAlign w:val="top"/>
          </w:tcPr>
          <w:p>
            <w:pPr>
              <w:spacing w:after="0"/>
            </w:pPr>
            <w:r>
              <w:rPr>
                <w:rFonts w:ascii="Aptos" w:hAnsi="Aptos" w:eastAsia="Microsoft JhengHei"/>
                <w:color w:val="26313D"/>
                <w:sz w:val="17"/>
              </w:rPr>
              <w:t>Auth</w:t>
            </w:r>
          </w:p>
        </w:tc>
        <w:tc>
          <w:tcPr>
            <w:tcW w:type="dxa" w:w="3572"/>
            <w:vAlign w:val="top"/>
          </w:tcPr>
          <w:p>
            <w:pPr>
              <w:spacing w:after="0"/>
            </w:pPr>
            <w:r>
              <w:rPr>
                <w:rFonts w:ascii="Aptos" w:hAnsi="Aptos" w:eastAsia="Microsoft JhengHei"/>
                <w:color w:val="26313D"/>
                <w:sz w:val="17"/>
              </w:rPr>
              <w:t>POST /api/auth/bootstrap|register|login|logout|change-password；GET /api/auth/me|audit</w:t>
            </w:r>
          </w:p>
        </w:tc>
        <w:tc>
          <w:tcPr>
            <w:tcW w:type="dxa" w:w="3572"/>
            <w:vAlign w:val="top"/>
          </w:tcPr>
          <w:p>
            <w:pPr>
              <w:spacing w:after="0"/>
            </w:pPr>
            <w:r>
              <w:rPr>
                <w:rFonts w:ascii="Aptos" w:hAnsi="Aptos" w:eastAsia="Microsoft JhengHei"/>
                <w:color w:val="26313D"/>
                <w:sz w:val="17"/>
              </w:rPr>
              <w:t>cookie session、CSRF、approval、audit</w:t>
            </w:r>
          </w:p>
        </w:tc>
      </w:tr>
      <w:tr>
        <w:tc>
          <w:tcPr>
            <w:tcW w:type="dxa" w:w="1928"/>
            <w:vAlign w:val="top"/>
          </w:tcPr>
          <w:p>
            <w:pPr>
              <w:spacing w:after="0"/>
            </w:pPr>
            <w:r>
              <w:rPr>
                <w:rFonts w:ascii="Aptos" w:hAnsi="Aptos" w:eastAsia="Microsoft JhengHei"/>
                <w:color w:val="26313D"/>
                <w:sz w:val="17"/>
              </w:rPr>
              <w:t>Interview</w:t>
            </w:r>
          </w:p>
        </w:tc>
        <w:tc>
          <w:tcPr>
            <w:tcW w:type="dxa" w:w="3572"/>
            <w:vAlign w:val="top"/>
          </w:tcPr>
          <w:p>
            <w:pPr>
              <w:spacing w:after="0"/>
            </w:pPr>
            <w:r>
              <w:rPr>
                <w:rFonts w:ascii="Aptos" w:hAnsi="Aptos" w:eastAsia="Microsoft JhengHei"/>
                <w:color w:val="26313D"/>
                <w:sz w:val="17"/>
              </w:rPr>
              <w:t>POST /api/sessions；/api/chat；/api/coach；/api/evaluate</w:t>
            </w:r>
          </w:p>
        </w:tc>
        <w:tc>
          <w:tcPr>
            <w:tcW w:type="dxa" w:w="3572"/>
            <w:vAlign w:val="top"/>
          </w:tcPr>
          <w:p>
            <w:pPr>
              <w:spacing w:after="0"/>
            </w:pPr>
            <w:r>
              <w:rPr>
                <w:rFonts w:ascii="Aptos" w:hAnsi="Aptos" w:eastAsia="Microsoft JhengHei"/>
                <w:color w:val="26313D"/>
                <w:sz w:val="17"/>
              </w:rPr>
              <w:t>owned active session、route snapshot、evaluation contract</w:t>
            </w:r>
          </w:p>
        </w:tc>
      </w:tr>
      <w:tr>
        <w:tc>
          <w:tcPr>
            <w:tcW w:type="dxa" w:w="1928"/>
            <w:vAlign w:val="top"/>
          </w:tcPr>
          <w:p>
            <w:pPr>
              <w:spacing w:after="0"/>
            </w:pPr>
            <w:r>
              <w:rPr>
                <w:rFonts w:ascii="Aptos" w:hAnsi="Aptos" w:eastAsia="Microsoft JhengHei"/>
                <w:color w:val="26313D"/>
                <w:sz w:val="17"/>
              </w:rPr>
              <w:t>Teacher Cases</w:t>
            </w:r>
          </w:p>
        </w:tc>
        <w:tc>
          <w:tcPr>
            <w:tcW w:type="dxa" w:w="3572"/>
            <w:vAlign w:val="top"/>
          </w:tcPr>
          <w:p>
            <w:pPr>
              <w:spacing w:after="0"/>
            </w:pPr>
            <w:r>
              <w:rPr>
                <w:rFonts w:ascii="Aptos" w:hAnsi="Aptos" w:eastAsia="Microsoft JhengHei"/>
                <w:color w:val="26313D"/>
                <w:sz w:val="17"/>
              </w:rPr>
              <w:t>GET/POST /api/teacher/cases</w:t>
            </w:r>
          </w:p>
        </w:tc>
        <w:tc>
          <w:tcPr>
            <w:tcW w:type="dxa" w:w="3572"/>
            <w:vAlign w:val="top"/>
          </w:tcPr>
          <w:p>
            <w:pPr>
              <w:spacing w:after="0"/>
            </w:pPr>
            <w:r>
              <w:rPr>
                <w:rFonts w:ascii="Aptos" w:hAnsi="Aptos" w:eastAsia="Microsoft JhengHei"/>
                <w:color w:val="26313D"/>
                <w:sz w:val="17"/>
              </w:rPr>
              <w:t>Teacher/Admin；draft/published；definition validation</w:t>
            </w:r>
          </w:p>
        </w:tc>
      </w:tr>
      <w:tr>
        <w:tc>
          <w:tcPr>
            <w:tcW w:type="dxa" w:w="1928"/>
            <w:vAlign w:val="top"/>
          </w:tcPr>
          <w:p>
            <w:pPr>
              <w:spacing w:after="0"/>
            </w:pPr>
            <w:r>
              <w:rPr>
                <w:rFonts w:ascii="Aptos" w:hAnsi="Aptos" w:eastAsia="Microsoft JhengHei"/>
                <w:color w:val="26313D"/>
                <w:sz w:val="17"/>
              </w:rPr>
              <w:t>Teacher Users/Records</w:t>
            </w:r>
          </w:p>
        </w:tc>
        <w:tc>
          <w:tcPr>
            <w:tcW w:type="dxa" w:w="3572"/>
            <w:vAlign w:val="top"/>
          </w:tcPr>
          <w:p>
            <w:pPr>
              <w:spacing w:after="0"/>
            </w:pPr>
            <w:r>
              <w:rPr>
                <w:rFonts w:ascii="Aptos" w:hAnsi="Aptos" w:eastAsia="Microsoft JhengHei"/>
                <w:color w:val="26313D"/>
                <w:sz w:val="17"/>
              </w:rPr>
              <w:t>GET/POST /api/teacher/users；GET /api/teacher/records</w:t>
            </w:r>
          </w:p>
        </w:tc>
        <w:tc>
          <w:tcPr>
            <w:tcW w:type="dxa" w:w="3572"/>
            <w:vAlign w:val="top"/>
          </w:tcPr>
          <w:p>
            <w:pPr>
              <w:spacing w:after="0"/>
            </w:pPr>
            <w:r>
              <w:rPr>
                <w:rFonts w:ascii="Aptos" w:hAnsi="Aptos" w:eastAsia="Microsoft JhengHei"/>
                <w:color w:val="26313D"/>
                <w:sz w:val="17"/>
              </w:rPr>
              <w:t>Admin global；Teacher assigned-student scope</w:t>
            </w:r>
          </w:p>
        </w:tc>
      </w:tr>
      <w:tr>
        <w:tc>
          <w:tcPr>
            <w:tcW w:type="dxa" w:w="1928"/>
            <w:vAlign w:val="top"/>
          </w:tcPr>
          <w:p>
            <w:pPr>
              <w:spacing w:after="0"/>
            </w:pPr>
            <w:r>
              <w:rPr>
                <w:rFonts w:ascii="Aptos" w:hAnsi="Aptos" w:eastAsia="Microsoft JhengHei"/>
                <w:color w:val="26313D"/>
                <w:sz w:val="17"/>
              </w:rPr>
              <w:t>AI Settings</w:t>
            </w:r>
          </w:p>
        </w:tc>
        <w:tc>
          <w:tcPr>
            <w:tcW w:type="dxa" w:w="3572"/>
            <w:vAlign w:val="top"/>
          </w:tcPr>
          <w:p>
            <w:pPr>
              <w:spacing w:after="0"/>
            </w:pPr>
            <w:r>
              <w:rPr>
                <w:rFonts w:ascii="Aptos" w:hAnsi="Aptos" w:eastAsia="Microsoft JhengHei"/>
                <w:color w:val="26313D"/>
                <w:sz w:val="17"/>
              </w:rPr>
              <w:t>GET/POST /api/teacher/ai-settings</w:t>
            </w:r>
          </w:p>
        </w:tc>
        <w:tc>
          <w:tcPr>
            <w:tcW w:type="dxa" w:w="3572"/>
            <w:vAlign w:val="top"/>
          </w:tcPr>
          <w:p>
            <w:pPr>
              <w:spacing w:after="0"/>
            </w:pPr>
            <w:r>
              <w:rPr>
                <w:rFonts w:ascii="Aptos" w:hAnsi="Aptos" w:eastAsia="Microsoft JhengHei"/>
                <w:color w:val="26313D"/>
                <w:sz w:val="17"/>
              </w:rPr>
              <w:t>connections、connection test、system/case routes、masked secrets</w:t>
            </w:r>
          </w:p>
        </w:tc>
      </w:tr>
      <w:tr>
        <w:tc>
          <w:tcPr>
            <w:tcW w:type="dxa" w:w="1928"/>
            <w:vAlign w:val="top"/>
          </w:tcPr>
          <w:p>
            <w:pPr>
              <w:spacing w:after="0"/>
            </w:pPr>
            <w:r>
              <w:rPr>
                <w:rFonts w:ascii="Aptos" w:hAnsi="Aptos" w:eastAsia="Microsoft JhengHei"/>
                <w:color w:val="26313D"/>
                <w:sz w:val="17"/>
              </w:rPr>
              <w:t>Usage</w:t>
            </w:r>
          </w:p>
        </w:tc>
        <w:tc>
          <w:tcPr>
            <w:tcW w:type="dxa" w:w="3572"/>
            <w:vAlign w:val="top"/>
          </w:tcPr>
          <w:p>
            <w:pPr>
              <w:spacing w:after="0"/>
            </w:pPr>
            <w:r>
              <w:rPr>
                <w:rFonts w:ascii="Aptos" w:hAnsi="Aptos" w:eastAsia="Microsoft JhengHei"/>
                <w:color w:val="26313D"/>
                <w:sz w:val="17"/>
              </w:rPr>
              <w:t>GET/POST /api/teacher/llm-usage</w:t>
            </w:r>
          </w:p>
        </w:tc>
        <w:tc>
          <w:tcPr>
            <w:tcW w:type="dxa" w:w="3572"/>
            <w:vAlign w:val="top"/>
          </w:tcPr>
          <w:p>
            <w:pPr>
              <w:spacing w:after="0"/>
            </w:pPr>
            <w:r>
              <w:rPr>
                <w:rFonts w:ascii="Aptos" w:hAnsi="Aptos" w:eastAsia="Microsoft JhengHei"/>
                <w:color w:val="26313D"/>
                <w:sz w:val="17"/>
              </w:rPr>
              <w:t>summary/users/quota/pricing；scope by role</w:t>
            </w:r>
          </w:p>
        </w:tc>
      </w:tr>
      <w:tr>
        <w:tc>
          <w:tcPr>
            <w:tcW w:type="dxa" w:w="1928"/>
            <w:vAlign w:val="top"/>
          </w:tcPr>
          <w:p>
            <w:pPr>
              <w:spacing w:after="0"/>
            </w:pPr>
            <w:r>
              <w:rPr>
                <w:rFonts w:ascii="Aptos" w:hAnsi="Aptos" w:eastAsia="Microsoft JhengHei"/>
                <w:color w:val="26313D"/>
                <w:sz w:val="17"/>
              </w:rPr>
              <w:t>Student Report</w:t>
            </w:r>
          </w:p>
        </w:tc>
        <w:tc>
          <w:tcPr>
            <w:tcW w:type="dxa" w:w="3572"/>
            <w:vAlign w:val="top"/>
          </w:tcPr>
          <w:p>
            <w:pPr>
              <w:spacing w:after="0"/>
            </w:pPr>
            <w:r>
              <w:rPr>
                <w:rFonts w:ascii="Aptos" w:hAnsi="Aptos" w:eastAsia="Microsoft JhengHei"/>
                <w:color w:val="26313D"/>
                <w:sz w:val="17"/>
              </w:rPr>
              <w:t>GET /api/student/report?sessionId=...</w:t>
            </w:r>
          </w:p>
        </w:tc>
        <w:tc>
          <w:tcPr>
            <w:tcW w:type="dxa" w:w="3572"/>
            <w:vAlign w:val="top"/>
          </w:tcPr>
          <w:p>
            <w:pPr>
              <w:spacing w:after="0"/>
            </w:pPr>
            <w:r>
              <w:rPr>
                <w:rFonts w:ascii="Aptos" w:hAnsi="Aptos" w:eastAsia="Microsoft JhengHei"/>
                <w:color w:val="26313D"/>
                <w:sz w:val="17"/>
              </w:rPr>
              <w:t>Student-only；owner + completed + policy + mode；sanitized cost fields</w:t>
            </w:r>
          </w:p>
        </w:tc>
      </w:tr>
      <w:tr>
        <w:tc>
          <w:tcPr>
            <w:tcW w:type="dxa" w:w="1928"/>
            <w:vAlign w:val="top"/>
          </w:tcPr>
          <w:p>
            <w:pPr>
              <w:spacing w:after="0"/>
            </w:pPr>
            <w:r>
              <w:rPr>
                <w:rFonts w:ascii="Aptos" w:hAnsi="Aptos" w:eastAsia="Microsoft JhengHei"/>
                <w:color w:val="26313D"/>
                <w:sz w:val="17"/>
              </w:rPr>
              <w:t>Vercel Demo</w:t>
            </w:r>
          </w:p>
        </w:tc>
        <w:tc>
          <w:tcPr>
            <w:tcW w:type="dxa" w:w="3572"/>
            <w:vAlign w:val="top"/>
          </w:tcPr>
          <w:p>
            <w:pPr>
              <w:spacing w:after="0"/>
            </w:pPr>
            <w:r>
              <w:rPr>
                <w:rFonts w:ascii="Aptos" w:hAnsi="Aptos" w:eastAsia="Microsoft JhengHei"/>
                <w:color w:val="26313D"/>
                <w:sz w:val="17"/>
              </w:rPr>
              <w:t>rewrites to api/demo.js for allowed demo routes</w:t>
            </w:r>
          </w:p>
        </w:tc>
        <w:tc>
          <w:tcPr>
            <w:tcW w:type="dxa" w:w="3572"/>
            <w:vAlign w:val="top"/>
          </w:tcPr>
          <w:p>
            <w:pPr>
              <w:spacing w:after="0"/>
            </w:pPr>
            <w:r>
              <w:rPr>
                <w:rFonts w:ascii="Aptos" w:hAnsi="Aptos" w:eastAsia="Microsoft JhengHei"/>
                <w:color w:val="26313D"/>
                <w:sz w:val="17"/>
              </w:rPr>
              <w:t>isolated deterministic Mock surface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t>附錄 B. SQLite migration 歷史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69"/>
        <w:gridCol w:w="3269"/>
        <w:gridCol w:w="3269"/>
      </w:tblGrid>
      <w:tr>
        <w:trPr>
          <w:tblHeader w:val="true"/>
        </w:trPr>
        <w:tc>
          <w:tcPr>
            <w:tcW w:type="dxa" w:w="3969"/>
            <w:shd w:fill="2F5F96"/>
            <w:vAlign w:val="center"/>
          </w:tcPr>
          <w:p>
            <w:pPr>
              <w:jc w:val="center"/>
            </w:pPr>
            <w:r>
              <w:rPr>
                <w:rFonts w:ascii="Aptos" w:hAnsi="Aptos" w:eastAsia="Microsoft JhengHei"/>
                <w:b/>
                <w:color w:val="FFFFFF"/>
                <w:sz w:val="18"/>
              </w:rPr>
              <w:t>檔案</w:t>
            </w:r>
          </w:p>
        </w:tc>
        <w:tc>
          <w:tcPr>
            <w:tcW w:type="dxa" w:w="1134"/>
            <w:shd w:fill="2F5F96"/>
            <w:vAlign w:val="center"/>
          </w:tcPr>
          <w:p>
            <w:pPr>
              <w:jc w:val="center"/>
            </w:pPr>
            <w:r>
              <w:rPr>
                <w:rFonts w:ascii="Aptos" w:hAnsi="Aptos" w:eastAsia="Microsoft JhengHei"/>
                <w:b/>
                <w:color w:val="FFFFFF"/>
                <w:sz w:val="18"/>
              </w:rPr>
              <w:t>Version</w:t>
            </w:r>
          </w:p>
        </w:tc>
        <w:tc>
          <w:tcPr>
            <w:tcW w:type="dxa" w:w="3969"/>
            <w:shd w:fill="2F5F96"/>
            <w:vAlign w:val="center"/>
          </w:tcPr>
          <w:p>
            <w:pPr>
              <w:jc w:val="center"/>
            </w:pPr>
            <w:r>
              <w:rPr>
                <w:rFonts w:ascii="Aptos" w:hAnsi="Aptos" w:eastAsia="Microsoft JhengHei"/>
                <w:b/>
                <w:color w:val="FFFFFF"/>
                <w:sz w:val="18"/>
              </w:rPr>
              <w:t>摘要</w:t>
            </w:r>
          </w:p>
        </w:tc>
      </w:tr>
      <w:tr>
        <w:tc>
          <w:tcPr>
            <w:tcW w:type="dxa" w:w="3969"/>
            <w:vAlign w:val="top"/>
          </w:tcPr>
          <w:p>
            <w:pPr>
              <w:spacing w:after="0"/>
            </w:pPr>
            <w:r>
              <w:rPr>
                <w:rFonts w:ascii="Aptos" w:hAnsi="Aptos" w:eastAsia="Microsoft JhengHei"/>
                <w:color w:val="26313D"/>
                <w:sz w:val="17"/>
              </w:rPr>
              <w:t>db/sqlite-schema.sql</w:t>
            </w:r>
          </w:p>
        </w:tc>
        <w:tc>
          <w:tcPr>
            <w:tcW w:type="dxa" w:w="1134"/>
            <w:vAlign w:val="top"/>
          </w:tcPr>
          <w:p>
            <w:pPr>
              <w:spacing w:after="0"/>
            </w:pPr>
            <w:r>
              <w:rPr>
                <w:rFonts w:ascii="Aptos" w:hAnsi="Aptos" w:eastAsia="Microsoft JhengHei"/>
                <w:color w:val="26313D"/>
                <w:sz w:val="17"/>
              </w:rPr>
              <w:t>v1</w:t>
            </w:r>
          </w:p>
        </w:tc>
        <w:tc>
          <w:tcPr>
            <w:tcW w:type="dxa" w:w="3969"/>
            <w:vAlign w:val="top"/>
          </w:tcPr>
          <w:p>
            <w:pPr>
              <w:spacing w:after="0"/>
            </w:pPr>
            <w:r>
              <w:rPr>
                <w:rFonts w:ascii="Aptos" w:hAnsi="Aptos" w:eastAsia="Microsoft JhengHei"/>
                <w:color w:val="26313D"/>
                <w:sz w:val="17"/>
              </w:rPr>
              <w:t>Base schema</w:t>
            </w:r>
          </w:p>
        </w:tc>
      </w:tr>
      <w:tr>
        <w:tc>
          <w:tcPr>
            <w:tcW w:type="dxa" w:w="3969"/>
            <w:vAlign w:val="top"/>
          </w:tcPr>
          <w:p>
            <w:pPr>
              <w:spacing w:after="0"/>
            </w:pPr>
            <w:r>
              <w:rPr>
                <w:rFonts w:ascii="Aptos" w:hAnsi="Aptos" w:eastAsia="Microsoft JhengHei"/>
                <w:color w:val="26313D"/>
                <w:sz w:val="17"/>
              </w:rPr>
              <w:t>002_llm_provider_foundation.sql</w:t>
            </w:r>
          </w:p>
        </w:tc>
        <w:tc>
          <w:tcPr>
            <w:tcW w:type="dxa" w:w="1134"/>
            <w:vAlign w:val="top"/>
          </w:tcPr>
          <w:p>
            <w:pPr>
              <w:spacing w:after="0"/>
            </w:pPr>
            <w:r>
              <w:rPr>
                <w:rFonts w:ascii="Aptos" w:hAnsi="Aptos" w:eastAsia="Microsoft JhengHei"/>
                <w:color w:val="26313D"/>
                <w:sz w:val="17"/>
              </w:rPr>
              <w:t>v2</w:t>
            </w:r>
          </w:p>
        </w:tc>
        <w:tc>
          <w:tcPr>
            <w:tcW w:type="dxa" w:w="3969"/>
            <w:vAlign w:val="top"/>
          </w:tcPr>
          <w:p>
            <w:pPr>
              <w:spacing w:after="0"/>
            </w:pPr>
            <w:r>
              <w:rPr>
                <w:rFonts w:ascii="Aptos" w:hAnsi="Aptos" w:eastAsia="Microsoft JhengHei"/>
                <w:color w:val="26313D"/>
                <w:sz w:val="17"/>
              </w:rPr>
              <w:t>Provider connections/routes/usage、route snapshots</w:t>
            </w:r>
          </w:p>
        </w:tc>
      </w:tr>
      <w:tr>
        <w:tc>
          <w:tcPr>
            <w:tcW w:type="dxa" w:w="3969"/>
            <w:vAlign w:val="top"/>
          </w:tcPr>
          <w:p>
            <w:pPr>
              <w:spacing w:after="0"/>
            </w:pPr>
            <w:r>
              <w:rPr>
                <w:rFonts w:ascii="Aptos" w:hAnsi="Aptos" w:eastAsia="Microsoft JhengHei"/>
                <w:color w:val="26313D"/>
                <w:sz w:val="17"/>
              </w:rPr>
              <w:t>003_llm_usage_status.sql</w:t>
            </w:r>
          </w:p>
        </w:tc>
        <w:tc>
          <w:tcPr>
            <w:tcW w:type="dxa" w:w="1134"/>
            <w:vAlign w:val="top"/>
          </w:tcPr>
          <w:p>
            <w:pPr>
              <w:spacing w:after="0"/>
            </w:pPr>
            <w:r>
              <w:rPr>
                <w:rFonts w:ascii="Aptos" w:hAnsi="Aptos" w:eastAsia="Microsoft JhengHei"/>
                <w:color w:val="26313D"/>
                <w:sz w:val="17"/>
              </w:rPr>
              <w:t>v3</w:t>
            </w:r>
          </w:p>
        </w:tc>
        <w:tc>
          <w:tcPr>
            <w:tcW w:type="dxa" w:w="3969"/>
            <w:vAlign w:val="top"/>
          </w:tcPr>
          <w:p>
            <w:pPr>
              <w:spacing w:after="0"/>
            </w:pPr>
            <w:r>
              <w:rPr>
                <w:rFonts w:ascii="Aptos" w:hAnsi="Aptos" w:eastAsia="Microsoft JhengHei"/>
                <w:color w:val="26313D"/>
                <w:sz w:val="17"/>
              </w:rPr>
              <w:t>Usage status</w:t>
            </w:r>
          </w:p>
        </w:tc>
      </w:tr>
      <w:tr>
        <w:tc>
          <w:tcPr>
            <w:tcW w:type="dxa" w:w="3969"/>
            <w:vAlign w:val="top"/>
          </w:tcPr>
          <w:p>
            <w:pPr>
              <w:spacing w:after="0"/>
            </w:pPr>
            <w:r>
              <w:rPr>
                <w:rFonts w:ascii="Aptos" w:hAnsi="Aptos" w:eastAsia="Microsoft JhengHei"/>
                <w:color w:val="26313D"/>
                <w:sz w:val="17"/>
              </w:rPr>
              <w:t>004_llm_usage_cost_quota.sql</w:t>
            </w:r>
          </w:p>
        </w:tc>
        <w:tc>
          <w:tcPr>
            <w:tcW w:type="dxa" w:w="1134"/>
            <w:vAlign w:val="top"/>
          </w:tcPr>
          <w:p>
            <w:pPr>
              <w:spacing w:after="0"/>
            </w:pPr>
            <w:r>
              <w:rPr>
                <w:rFonts w:ascii="Aptos" w:hAnsi="Aptos" w:eastAsia="Microsoft JhengHei"/>
                <w:color w:val="26313D"/>
                <w:sz w:val="17"/>
              </w:rPr>
              <w:t>v4</w:t>
            </w:r>
          </w:p>
        </w:tc>
        <w:tc>
          <w:tcPr>
            <w:tcW w:type="dxa" w:w="3969"/>
            <w:vAlign w:val="top"/>
          </w:tcPr>
          <w:p>
            <w:pPr>
              <w:spacing w:after="0"/>
            </w:pPr>
            <w:r>
              <w:rPr>
                <w:rFonts w:ascii="Aptos" w:hAnsi="Aptos" w:eastAsia="Microsoft JhengHei"/>
                <w:color w:val="26313D"/>
                <w:sz w:val="17"/>
              </w:rPr>
              <w:t>Pricing snapshot、user quota</w:t>
            </w:r>
          </w:p>
        </w:tc>
      </w:tr>
      <w:tr>
        <w:tc>
          <w:tcPr>
            <w:tcW w:type="dxa" w:w="3969"/>
            <w:vAlign w:val="top"/>
          </w:tcPr>
          <w:p>
            <w:pPr>
              <w:spacing w:after="0"/>
            </w:pPr>
            <w:r>
              <w:rPr>
                <w:rFonts w:ascii="Aptos" w:hAnsi="Aptos" w:eastAsia="Microsoft JhengHei"/>
                <w:color w:val="26313D"/>
                <w:sz w:val="17"/>
              </w:rPr>
              <w:t>005_teacher_case_route_owner.sql</w:t>
            </w:r>
          </w:p>
        </w:tc>
        <w:tc>
          <w:tcPr>
            <w:tcW w:type="dxa" w:w="1134"/>
            <w:vAlign w:val="top"/>
          </w:tcPr>
          <w:p>
            <w:pPr>
              <w:spacing w:after="0"/>
            </w:pPr>
            <w:r>
              <w:rPr>
                <w:rFonts w:ascii="Aptos" w:hAnsi="Aptos" w:eastAsia="Microsoft JhengHei"/>
                <w:color w:val="26313D"/>
                <w:sz w:val="17"/>
              </w:rPr>
              <w:t>v5</w:t>
            </w:r>
          </w:p>
        </w:tc>
        <w:tc>
          <w:tcPr>
            <w:tcW w:type="dxa" w:w="3969"/>
            <w:vAlign w:val="top"/>
          </w:tcPr>
          <w:p>
            <w:pPr>
              <w:spacing w:after="0"/>
            </w:pPr>
            <w:r>
              <w:rPr>
                <w:rFonts w:ascii="Aptos" w:hAnsi="Aptos" w:eastAsia="Microsoft JhengHei"/>
                <w:color w:val="26313D"/>
                <w:sz w:val="17"/>
              </w:rPr>
              <w:t>Teacher-owned case routes</w:t>
            </w:r>
          </w:p>
        </w:tc>
      </w:tr>
      <w:tr>
        <w:tc>
          <w:tcPr>
            <w:tcW w:type="dxa" w:w="3969"/>
            <w:vAlign w:val="top"/>
          </w:tcPr>
          <w:p>
            <w:pPr>
              <w:spacing w:after="0"/>
            </w:pPr>
            <w:r>
              <w:rPr>
                <w:rFonts w:ascii="Aptos" w:hAnsi="Aptos" w:eastAsia="Microsoft JhengHei"/>
                <w:color w:val="26313D"/>
                <w:sz w:val="17"/>
              </w:rPr>
              <w:t>006_deepseek_time_banded_pricing.sql</w:t>
            </w:r>
          </w:p>
        </w:tc>
        <w:tc>
          <w:tcPr>
            <w:tcW w:type="dxa" w:w="1134"/>
            <w:vAlign w:val="top"/>
          </w:tcPr>
          <w:p>
            <w:pPr>
              <w:spacing w:after="0"/>
            </w:pPr>
            <w:r>
              <w:rPr>
                <w:rFonts w:ascii="Aptos" w:hAnsi="Aptos" w:eastAsia="Microsoft JhengHei"/>
                <w:color w:val="26313D"/>
                <w:sz w:val="17"/>
              </w:rPr>
              <w:t>v6</w:t>
            </w:r>
          </w:p>
        </w:tc>
        <w:tc>
          <w:tcPr>
            <w:tcW w:type="dxa" w:w="3969"/>
            <w:vAlign w:val="top"/>
          </w:tcPr>
          <w:p>
            <w:pPr>
              <w:spacing w:after="0"/>
            </w:pPr>
            <w:r>
              <w:rPr>
                <w:rFonts w:ascii="Aptos" w:hAnsi="Aptos" w:eastAsia="Microsoft JhengHei"/>
                <w:color w:val="26313D"/>
                <w:sz w:val="17"/>
              </w:rPr>
              <w:t>DeepSeek time pricing、context/cache dimensions、FX/TWD</w:t>
            </w:r>
          </w:p>
        </w:tc>
      </w:tr>
      <w:tr>
        <w:tc>
          <w:tcPr>
            <w:tcW w:type="dxa" w:w="3969"/>
            <w:vAlign w:val="top"/>
          </w:tcPr>
          <w:p>
            <w:pPr>
              <w:spacing w:after="0"/>
            </w:pPr>
            <w:r>
              <w:rPr>
                <w:rFonts w:ascii="Aptos" w:hAnsi="Aptos" w:eastAsia="Microsoft JhengHei"/>
                <w:color w:val="26313D"/>
                <w:sz w:val="17"/>
              </w:rPr>
              <w:t>007_ollama_cloud_provider_pricing.sql</w:t>
            </w:r>
          </w:p>
        </w:tc>
        <w:tc>
          <w:tcPr>
            <w:tcW w:type="dxa" w:w="1134"/>
            <w:vAlign w:val="top"/>
          </w:tcPr>
          <w:p>
            <w:pPr>
              <w:spacing w:after="0"/>
            </w:pPr>
            <w:r>
              <w:rPr>
                <w:rFonts w:ascii="Aptos" w:hAnsi="Aptos" w:eastAsia="Microsoft JhengHei"/>
                <w:color w:val="26313D"/>
                <w:sz w:val="17"/>
              </w:rPr>
              <w:t>v7</w:t>
            </w:r>
          </w:p>
        </w:tc>
        <w:tc>
          <w:tcPr>
            <w:tcW w:type="dxa" w:w="3969"/>
            <w:vAlign w:val="top"/>
          </w:tcPr>
          <w:p>
            <w:pPr>
              <w:spacing w:after="0"/>
            </w:pPr>
            <w:r>
              <w:rPr>
                <w:rFonts w:ascii="Aptos" w:hAnsi="Aptos" w:eastAsia="Microsoft JhengHei"/>
                <w:color w:val="26313D"/>
                <w:sz w:val="17"/>
              </w:rPr>
              <w:t>Ollama Cloud pricing seed</w:t>
            </w:r>
          </w:p>
        </w:tc>
      </w:tr>
      <w:tr>
        <w:tc>
          <w:tcPr>
            <w:tcW w:type="dxa" w:w="3969"/>
            <w:vAlign w:val="top"/>
          </w:tcPr>
          <w:p>
            <w:pPr>
              <w:spacing w:after="0"/>
            </w:pPr>
            <w:r>
              <w:rPr>
                <w:rFonts w:ascii="Aptos" w:hAnsi="Aptos" w:eastAsia="Microsoft JhengHei"/>
                <w:color w:val="26313D"/>
                <w:sz w:val="17"/>
              </w:rPr>
              <w:t>008_provider_session_state.sql</w:t>
            </w:r>
          </w:p>
        </w:tc>
        <w:tc>
          <w:tcPr>
            <w:tcW w:type="dxa" w:w="1134"/>
            <w:vAlign w:val="top"/>
          </w:tcPr>
          <w:p>
            <w:pPr>
              <w:spacing w:after="0"/>
            </w:pPr>
            <w:r>
              <w:rPr>
                <w:rFonts w:ascii="Aptos" w:hAnsi="Aptos" w:eastAsia="Microsoft JhengHei"/>
                <w:color w:val="26313D"/>
                <w:sz w:val="17"/>
              </w:rPr>
              <w:t>v8</w:t>
            </w:r>
          </w:p>
        </w:tc>
        <w:tc>
          <w:tcPr>
            <w:tcW w:type="dxa" w:w="3969"/>
            <w:vAlign w:val="top"/>
          </w:tcPr>
          <w:p>
            <w:pPr>
              <w:spacing w:after="0"/>
            </w:pPr>
            <w:r>
              <w:rPr>
                <w:rFonts w:ascii="Aptos" w:hAnsi="Aptos" w:eastAsia="Microsoft JhengHei"/>
                <w:color w:val="26313D"/>
                <w:sz w:val="17"/>
              </w:rPr>
              <w:t>Provider session state；Dify conversation_id</w:t>
            </w:r>
          </w:p>
        </w:tc>
      </w:tr>
      <w:tr>
        <w:tc>
          <w:tcPr>
            <w:tcW w:type="dxa" w:w="3969"/>
            <w:vAlign w:val="top"/>
          </w:tcPr>
          <w:p>
            <w:pPr>
              <w:spacing w:after="0"/>
            </w:pPr>
            <w:r>
              <w:rPr>
                <w:rFonts w:ascii="Aptos" w:hAnsi="Aptos" w:eastAsia="Microsoft JhengHei"/>
                <w:color w:val="26313D"/>
                <w:sz w:val="17"/>
              </w:rPr>
              <w:t>009_report_export_context.sql</w:t>
            </w:r>
          </w:p>
        </w:tc>
        <w:tc>
          <w:tcPr>
            <w:tcW w:type="dxa" w:w="1134"/>
            <w:vAlign w:val="top"/>
          </w:tcPr>
          <w:p>
            <w:pPr>
              <w:spacing w:after="0"/>
            </w:pPr>
            <w:r>
              <w:rPr>
                <w:rFonts w:ascii="Aptos" w:hAnsi="Aptos" w:eastAsia="Microsoft JhengHei"/>
                <w:color w:val="26313D"/>
                <w:sz w:val="17"/>
              </w:rPr>
              <w:t>v9</w:t>
            </w:r>
          </w:p>
        </w:tc>
        <w:tc>
          <w:tcPr>
            <w:tcW w:type="dxa" w:w="3969"/>
            <w:vAlign w:val="top"/>
          </w:tcPr>
          <w:p>
            <w:pPr>
              <w:spacing w:after="0"/>
            </w:pPr>
            <w:r>
              <w:rPr>
                <w:rFonts w:ascii="Aptos" w:hAnsi="Aptos" w:eastAsia="Microsoft JhengHei"/>
                <w:color w:val="26313D"/>
                <w:sz w:val="17"/>
              </w:rPr>
              <w:t>Teacher snapshot、interview_coach_events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t>附錄 C. Source Map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04"/>
        <w:gridCol w:w="4904"/>
      </w:tblGrid>
      <w:tr>
        <w:trPr>
          <w:tblHeader w:val="true"/>
        </w:trPr>
        <w:tc>
          <w:tcPr>
            <w:tcW w:type="dxa" w:w="2948"/>
            <w:shd w:fill="2F5F96"/>
            <w:vAlign w:val="center"/>
          </w:tcPr>
          <w:p>
            <w:pPr>
              <w:jc w:val="center"/>
            </w:pPr>
            <w:r>
              <w:rPr>
                <w:rFonts w:ascii="Aptos" w:hAnsi="Aptos" w:eastAsia="Microsoft JhengHei"/>
                <w:b/>
                <w:color w:val="FFFFFF"/>
                <w:sz w:val="18"/>
              </w:rPr>
              <w:t>主題</w:t>
            </w:r>
          </w:p>
        </w:tc>
        <w:tc>
          <w:tcPr>
            <w:tcW w:type="dxa" w:w="6123"/>
            <w:shd w:fill="2F5F96"/>
            <w:vAlign w:val="center"/>
          </w:tcPr>
          <w:p>
            <w:pPr>
              <w:jc w:val="center"/>
            </w:pPr>
            <w:r>
              <w:rPr>
                <w:rFonts w:ascii="Aptos" w:hAnsi="Aptos" w:eastAsia="Microsoft JhengHei"/>
                <w:b/>
                <w:color w:val="FFFFFF"/>
                <w:sz w:val="18"/>
              </w:rPr>
              <w:t>主要 source</w:t>
            </w:r>
          </w:p>
        </w:tc>
      </w:tr>
      <w:tr>
        <w:tc>
          <w:tcPr>
            <w:tcW w:type="dxa" w:w="2948"/>
            <w:vAlign w:val="top"/>
          </w:tcPr>
          <w:p>
            <w:pPr>
              <w:spacing w:after="0"/>
            </w:pPr>
            <w:r>
              <w:rPr>
                <w:rFonts w:ascii="Aptos" w:hAnsi="Aptos" w:eastAsia="Microsoft JhengHei"/>
                <w:color w:val="26313D"/>
                <w:sz w:val="17"/>
              </w:rPr>
              <w:t>Project overview</w:t>
            </w:r>
          </w:p>
        </w:tc>
        <w:tc>
          <w:tcPr>
            <w:tcW w:type="dxa" w:w="6123"/>
            <w:vAlign w:val="top"/>
          </w:tcPr>
          <w:p>
            <w:pPr>
              <w:spacing w:after="0"/>
            </w:pPr>
            <w:r>
              <w:rPr>
                <w:rFonts w:ascii="Aptos" w:hAnsi="Aptos" w:eastAsia="Microsoft JhengHei"/>
                <w:color w:val="26313D"/>
                <w:sz w:val="17"/>
              </w:rPr>
              <w:t>README.md、ARCHITECTURE.md、.codex/project.md</w:t>
            </w:r>
          </w:p>
        </w:tc>
      </w:tr>
      <w:tr>
        <w:tc>
          <w:tcPr>
            <w:tcW w:type="dxa" w:w="2948"/>
            <w:vAlign w:val="top"/>
          </w:tcPr>
          <w:p>
            <w:pPr>
              <w:spacing w:after="0"/>
            </w:pPr>
            <w:r>
              <w:rPr>
                <w:rFonts w:ascii="Aptos" w:hAnsi="Aptos" w:eastAsia="Microsoft JhengHei"/>
                <w:color w:val="26313D"/>
                <w:sz w:val="17"/>
              </w:rPr>
              <w:t>Architecture / data flow</w:t>
            </w:r>
          </w:p>
        </w:tc>
        <w:tc>
          <w:tcPr>
            <w:tcW w:type="dxa" w:w="6123"/>
            <w:vAlign w:val="top"/>
          </w:tcPr>
          <w:p>
            <w:pPr>
              <w:spacing w:after="0"/>
            </w:pPr>
            <w:r>
              <w:rPr>
                <w:rFonts w:ascii="Aptos" w:hAnsi="Aptos" w:eastAsia="Microsoft JhengHei"/>
                <w:color w:val="26313D"/>
                <w:sz w:val="17"/>
              </w:rPr>
              <w:t>.codex/architecture.md、docs/PRODUCTION_ARCHITECTURE.md</w:t>
            </w:r>
          </w:p>
        </w:tc>
      </w:tr>
      <w:tr>
        <w:tc>
          <w:tcPr>
            <w:tcW w:type="dxa" w:w="2948"/>
            <w:vAlign w:val="top"/>
          </w:tcPr>
          <w:p>
            <w:pPr>
              <w:spacing w:after="0"/>
            </w:pPr>
            <w:r>
              <w:rPr>
                <w:rFonts w:ascii="Aptos" w:hAnsi="Aptos" w:eastAsia="Microsoft JhengHei"/>
                <w:color w:val="26313D"/>
                <w:sz w:val="17"/>
              </w:rPr>
              <w:t>Auth / RBAC</w:t>
            </w:r>
          </w:p>
        </w:tc>
        <w:tc>
          <w:tcPr>
            <w:tcW w:type="dxa" w:w="6123"/>
            <w:vAlign w:val="top"/>
          </w:tcPr>
          <w:p>
            <w:pPr>
              <w:spacing w:after="0"/>
            </w:pPr>
            <w:r>
              <w:rPr>
                <w:rFonts w:ascii="Aptos" w:hAnsi="Aptos" w:eastAsia="Microsoft JhengHei"/>
                <w:color w:val="26313D"/>
                <w:sz w:val="17"/>
              </w:rPr>
              <w:t>docs/AUTH_SECURITY.md、lib/server-auth.js、lib/authz.js、api/auth/*</w:t>
            </w:r>
          </w:p>
        </w:tc>
      </w:tr>
      <w:tr>
        <w:tc>
          <w:tcPr>
            <w:tcW w:type="dxa" w:w="2948"/>
            <w:vAlign w:val="top"/>
          </w:tcPr>
          <w:p>
            <w:pPr>
              <w:spacing w:after="0"/>
            </w:pPr>
            <w:r>
              <w:rPr>
                <w:rFonts w:ascii="Aptos" w:hAnsi="Aptos" w:eastAsia="Microsoft JhengHei"/>
                <w:color w:val="26313D"/>
                <w:sz w:val="17"/>
              </w:rPr>
              <w:t>Interview</w:t>
            </w:r>
          </w:p>
        </w:tc>
        <w:tc>
          <w:tcPr>
            <w:tcW w:type="dxa" w:w="6123"/>
            <w:vAlign w:val="top"/>
          </w:tcPr>
          <w:p>
            <w:pPr>
              <w:spacing w:after="0"/>
            </w:pPr>
            <w:r>
              <w:rPr>
                <w:rFonts w:ascii="Aptos" w:hAnsi="Aptos" w:eastAsia="Microsoft JhengHei"/>
                <w:color w:val="26313D"/>
                <w:sz w:val="17"/>
              </w:rPr>
              <w:t>api/sessions.js、chat.js、coach.js、evaluate.js、lib/server-sessions.js</w:t>
            </w:r>
          </w:p>
        </w:tc>
      </w:tr>
      <w:tr>
        <w:tc>
          <w:tcPr>
            <w:tcW w:type="dxa" w:w="2948"/>
            <w:vAlign w:val="top"/>
          </w:tcPr>
          <w:p>
            <w:pPr>
              <w:spacing w:after="0"/>
            </w:pPr>
            <w:r>
              <w:rPr>
                <w:rFonts w:ascii="Aptos" w:hAnsi="Aptos" w:eastAsia="Microsoft JhengHei"/>
                <w:color w:val="26313D"/>
                <w:sz w:val="17"/>
              </w:rPr>
              <w:t>LLM Providers</w:t>
            </w:r>
          </w:p>
        </w:tc>
        <w:tc>
          <w:tcPr>
            <w:tcW w:type="dxa" w:w="6123"/>
            <w:vAlign w:val="top"/>
          </w:tcPr>
          <w:p>
            <w:pPr>
              <w:spacing w:after="0"/>
            </w:pPr>
            <w:r>
              <w:rPr>
                <w:rFonts w:ascii="Aptos" w:hAnsi="Aptos" w:eastAsia="Microsoft JhengHei"/>
                <w:color w:val="26313D"/>
                <w:sz w:val="17"/>
              </w:rPr>
              <w:t>docs/LLM_PROVIDERS.md、lib/llm/connections.js、routes.js、provider-gateway.js</w:t>
            </w:r>
          </w:p>
        </w:tc>
      </w:tr>
      <w:tr>
        <w:tc>
          <w:tcPr>
            <w:tcW w:type="dxa" w:w="2948"/>
            <w:vAlign w:val="top"/>
          </w:tcPr>
          <w:p>
            <w:pPr>
              <w:spacing w:after="0"/>
            </w:pPr>
            <w:r>
              <w:rPr>
                <w:rFonts w:ascii="Aptos" w:hAnsi="Aptos" w:eastAsia="Microsoft JhengHei"/>
                <w:color w:val="26313D"/>
                <w:sz w:val="17"/>
              </w:rPr>
              <w:t>Dify</w:t>
            </w:r>
          </w:p>
        </w:tc>
        <w:tc>
          <w:tcPr>
            <w:tcW w:type="dxa" w:w="6123"/>
            <w:vAlign w:val="top"/>
          </w:tcPr>
          <w:p>
            <w:pPr>
              <w:spacing w:after="0"/>
            </w:pPr>
            <w:r>
              <w:rPr>
                <w:rFonts w:ascii="Aptos" w:hAnsi="Aptos" w:eastAsia="Microsoft JhengHei"/>
                <w:color w:val="26313D"/>
                <w:sz w:val="17"/>
              </w:rPr>
              <w:t>docs/DIFY_INTEGRATION_CONTRACT.md、lib/llm/providers/dify.js、provider-state.js、agents.js</w:t>
            </w:r>
          </w:p>
        </w:tc>
      </w:tr>
      <w:tr>
        <w:tc>
          <w:tcPr>
            <w:tcW w:type="dxa" w:w="2948"/>
            <w:vAlign w:val="top"/>
          </w:tcPr>
          <w:p>
            <w:pPr>
              <w:spacing w:after="0"/>
            </w:pPr>
            <w:r>
              <w:rPr>
                <w:rFonts w:ascii="Aptos" w:hAnsi="Aptos" w:eastAsia="Microsoft JhengHei"/>
                <w:color w:val="26313D"/>
                <w:sz w:val="17"/>
              </w:rPr>
              <w:t>DB / migrations</w:t>
            </w:r>
          </w:p>
        </w:tc>
        <w:tc>
          <w:tcPr>
            <w:tcW w:type="dxa" w:w="6123"/>
            <w:vAlign w:val="top"/>
          </w:tcPr>
          <w:p>
            <w:pPr>
              <w:spacing w:after="0"/>
            </w:pPr>
            <w:r>
              <w:rPr>
                <w:rFonts w:ascii="Aptos" w:hAnsi="Aptos" w:eastAsia="Microsoft JhengHei"/>
                <w:color w:val="26313D"/>
                <w:sz w:val="17"/>
              </w:rPr>
              <w:t>lib/db*.js、lib/sqlite-migrations.js、db/sqlite-schema.sql、db/migrations/*、db/schema.sql</w:t>
            </w:r>
          </w:p>
        </w:tc>
      </w:tr>
      <w:tr>
        <w:tc>
          <w:tcPr>
            <w:tcW w:type="dxa" w:w="2948"/>
            <w:vAlign w:val="top"/>
          </w:tcPr>
          <w:p>
            <w:pPr>
              <w:spacing w:after="0"/>
            </w:pPr>
            <w:r>
              <w:rPr>
                <w:rFonts w:ascii="Aptos" w:hAnsi="Aptos" w:eastAsia="Microsoft JhengHei"/>
                <w:color w:val="26313D"/>
                <w:sz w:val="17"/>
              </w:rPr>
              <w:t>Report export</w:t>
            </w:r>
          </w:p>
        </w:tc>
        <w:tc>
          <w:tcPr>
            <w:tcW w:type="dxa" w:w="6123"/>
            <w:vAlign w:val="top"/>
          </w:tcPr>
          <w:p>
            <w:pPr>
              <w:spacing w:after="0"/>
            </w:pPr>
            <w:r>
              <w:rPr>
                <w:rFonts w:ascii="Aptos" w:hAnsi="Aptos" w:eastAsia="Microsoft JhengHei"/>
                <w:color w:val="26313D"/>
                <w:sz w:val="17"/>
              </w:rPr>
              <w:t>docs/REPORT_EXPORT.md、report-export.js、api/teacher/records.js、api/student/report.js、lib/report-policy.js</w:t>
            </w:r>
          </w:p>
        </w:tc>
      </w:tr>
      <w:tr>
        <w:tc>
          <w:tcPr>
            <w:tcW w:type="dxa" w:w="2948"/>
            <w:vAlign w:val="top"/>
          </w:tcPr>
          <w:p>
            <w:pPr>
              <w:spacing w:after="0"/>
            </w:pPr>
            <w:r>
              <w:rPr>
                <w:rFonts w:ascii="Aptos" w:hAnsi="Aptos" w:eastAsia="Microsoft JhengHei"/>
                <w:color w:val="26313D"/>
                <w:sz w:val="17"/>
              </w:rPr>
              <w:t>Deploy</w:t>
            </w:r>
          </w:p>
        </w:tc>
        <w:tc>
          <w:tcPr>
            <w:tcW w:type="dxa" w:w="6123"/>
            <w:vAlign w:val="top"/>
          </w:tcPr>
          <w:p>
            <w:pPr>
              <w:spacing w:after="0"/>
            </w:pPr>
            <w:r>
              <w:rPr>
                <w:rFonts w:ascii="Aptos" w:hAnsi="Aptos" w:eastAsia="Microsoft JhengHei"/>
                <w:color w:val="26313D"/>
                <w:sz w:val="17"/>
              </w:rPr>
              <w:t>docs/WINDOWS_PRODUCTION.md、LINUX_PRODUCTION.md、VERCEL_DEMO.md、vercel.json、.env.example</w:t>
            </w:r>
          </w:p>
        </w:tc>
      </w:tr>
      <w:tr>
        <w:tc>
          <w:tcPr>
            <w:tcW w:type="dxa" w:w="2948"/>
            <w:vAlign w:val="top"/>
          </w:tcPr>
          <w:p>
            <w:pPr>
              <w:spacing w:after="0"/>
            </w:pPr>
            <w:r>
              <w:rPr>
                <w:rFonts w:ascii="Aptos" w:hAnsi="Aptos" w:eastAsia="Microsoft JhengHei"/>
                <w:color w:val="26313D"/>
                <w:sz w:val="17"/>
              </w:rPr>
              <w:t>Workflow / CI</w:t>
            </w:r>
          </w:p>
        </w:tc>
        <w:tc>
          <w:tcPr>
            <w:tcW w:type="dxa" w:w="6123"/>
            <w:vAlign w:val="top"/>
          </w:tcPr>
          <w:p>
            <w:pPr>
              <w:spacing w:after="0"/>
            </w:pPr>
            <w:r>
              <w:rPr>
                <w:rFonts w:ascii="Aptos" w:hAnsi="Aptos" w:eastAsia="Microsoft JhengHei"/>
                <w:color w:val="26313D"/>
                <w:sz w:val="17"/>
              </w:rPr>
              <w:t>.codex/workflows.md、package.json、.github/workflows/ci.yml</w:t>
            </w:r>
          </w:p>
        </w:tc>
      </w:tr>
    </w:tbl>
    <w:p>
      <w:pPr>
        <w:spacing w:after="0"/>
      </w:pPr>
    </w:p>
    <w:p>
      <w:pPr>
        <w:spacing w:before="280"/>
        <w:jc w:val="center"/>
      </w:pPr>
      <w:r>
        <w:rPr>
          <w:rFonts w:ascii="Aptos" w:hAnsi="Aptos" w:eastAsia="Microsoft JhengHei"/>
          <w:color w:val="6B7280"/>
          <w:sz w:val="19"/>
        </w:rPr>
        <w:t>— 文件結束 —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020" w:right="1049" w:bottom="964" w:left="1049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onsolas" w:hAnsi="Consolas" w:eastAsia="Microsoft JhengHei"/>
        <w:color w:val="6B7280"/>
        <w:sz w:val="16"/>
      </w:rPr>
      <w:t xml:space="preserve">main @ 573eb81c90b3   </w:t>
    </w:r>
    <w:r>
      <w:rPr>
        <w:rFonts w:ascii="Aptos" w:hAnsi="Aptos" w:eastAsia="Microsoft JhengHei"/>
        <w:color w:val="6B7280"/>
        <w:sz w:val="18"/>
      </w:rPr>
      <w:t xml:space="preserve">第 </w:t>
      <w:fldChar w:fldCharType="begin"/>
      <w:instrText xml:space="preserve"> PAGE </w:instrText>
      <w:fldChar w:fldCharType="end"/>
    </w:r>
    <w:r>
      <w:rPr>
        <w:rFonts w:ascii="Aptos" w:hAnsi="Aptos" w:eastAsia="Microsoft JhengHei"/>
        <w:color w:val="6B7280"/>
        <w:sz w:val="18"/>
      </w:rPr>
      <w:t xml:space="preserve"> 頁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ptos" w:hAnsi="Aptos" w:eastAsia="Microsoft JhengHei"/>
        <w:color w:val="6B7280"/>
        <w:sz w:val="17"/>
      </w:rPr>
      <w:t>AI 模擬病人系統｜資訊人員技術文件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8" w:lineRule="auto"/>
    </w:pPr>
    <w:rPr>
      <w:rFonts w:ascii="Aptos" w:hAnsi="Aptos" w:eastAsia="Microsoft Jheng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20"/>
      <w:outlineLvl w:val="0"/>
    </w:pPr>
    <w:rPr>
      <w:rFonts w:asciiTheme="majorHAnsi" w:eastAsiaTheme="majorEastAsia" w:hAnsiTheme="majorHAnsi" w:cstheme="majorBidi" w:ascii="Aptos" w:hAnsi="Aptos" w:eastAsia="Microsoft JhengHei"/>
      <w:b/>
      <w:bCs/>
      <w:color w:val="2F5F96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/>
      <w:outlineLvl w:val="1"/>
    </w:pPr>
    <w:rPr>
      <w:rFonts w:asciiTheme="majorHAnsi" w:eastAsiaTheme="majorEastAsia" w:hAnsiTheme="majorHAnsi" w:cstheme="majorBidi" w:ascii="Aptos" w:hAnsi="Aptos" w:eastAsia="Microsoft JhengHei"/>
      <w:b/>
      <w:bCs/>
      <w:color w:val="26313D"/>
      <w:sz w:val="27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20"/>
      <w:outlineLvl w:val="2"/>
    </w:pPr>
    <w:rPr>
      <w:rFonts w:asciiTheme="majorHAnsi" w:eastAsiaTheme="majorEastAsia" w:hAnsiTheme="majorHAnsi" w:cstheme="majorBidi" w:ascii="Aptos" w:hAnsi="Aptos" w:eastAsia="Microsoft JhengHei"/>
      <w:b/>
      <w:bCs/>
      <w:color w:val="2F5F96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20" w:line="240" w:lineRule="auto" w:before="200"/>
      <w:contextualSpacing/>
    </w:pPr>
    <w:rPr>
      <w:rFonts w:asciiTheme="majorHAnsi" w:eastAsiaTheme="majorEastAsia" w:hAnsiTheme="majorHAnsi" w:cstheme="majorBidi" w:ascii="Aptos" w:hAnsi="Aptos" w:eastAsia="Microsoft JhengHei"/>
      <w:b/>
      <w:color w:val="26313D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Relationship Id="rId16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AI 模擬病人系統－資訊人員技術文件</dc:title>
  <dc:subject>AI-Simulated-Patient technical documentation</dc:subject>
  <dc:creator>OpenAI ChatGPT</dc:creator>
  <cp:keywords/>
  <dc:description>Generated from hosted main baseline 573eb81c90b332b9cee41bc753725982c7ab5e6a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