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Microsoft JhengHei" w:hAnsi="Microsoft JhengHei" w:eastAsia="Microsoft JhengHei" w:cs="Microsoft JhengHei"/>
          <w:b/>
          <w:color w:val="2E74B5"/>
          <w:sz w:val="19"/>
        </w:rPr>
        <w:t>TECHNICAL EVALUATION REPORT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/>
          <w:color w:val="0B2545"/>
          <w:sz w:val="50"/>
        </w:rPr>
        <w:t>Qwen3.6｜100 條簡訊片段串接效能評估</w:t>
      </w:r>
    </w:p>
    <w:p>
      <w:pPr>
        <w:spacing w:before="0" w:after="320"/>
      </w:pPr>
      <w:r>
        <w:rPr>
          <w:rFonts w:ascii="Microsoft JhengHei" w:hAnsi="Microsoft JhengHei" w:eastAsia="Microsoft JhengHei" w:cs="Microsoft JhengHei"/>
          <w:color w:val="1F4D78"/>
          <w:sz w:val="27"/>
        </w:rPr>
        <w:t>漁業航行安全簡訊還原與稽核｜PURE_LLM 模式</w:t>
      </w:r>
    </w:p>
    <w:p>
      <w:pPr>
        <w:spacing w:before="0" w:after="40"/>
      </w:pPr>
      <w:r>
        <w:rPr>
          <w:rFonts w:ascii="Microsoft JhengHei" w:hAnsi="Microsoft JhengHei" w:eastAsia="Microsoft JhengHei" w:cs="Microsoft JhengHei"/>
          <w:b/>
          <w:color w:val="0B2545"/>
          <w:sz w:val="21"/>
        </w:rPr>
        <w:t>評估日期：</w:t>
      </w:r>
      <w:r>
        <w:rPr>
          <w:rFonts w:ascii="Microsoft JhengHei" w:hAnsi="Microsoft JhengHei" w:eastAsia="Microsoft JhengHei" w:cs="Microsoft JhengHei"/>
          <w:color w:val="202124"/>
          <w:sz w:val="21"/>
        </w:rPr>
        <w:t>2026 年 8 月 6 日</w:t>
      </w:r>
    </w:p>
    <w:p>
      <w:pPr>
        <w:spacing w:before="0" w:after="40"/>
      </w:pPr>
      <w:r>
        <w:rPr>
          <w:rFonts w:ascii="Microsoft JhengHei" w:hAnsi="Microsoft JhengHei" w:eastAsia="Microsoft JhengHei" w:cs="Microsoft JhengHei"/>
          <w:b/>
          <w:color w:val="0B2545"/>
          <w:sz w:val="21"/>
        </w:rPr>
        <w:t>輸入樣本：</w:t>
      </w:r>
      <w:r>
        <w:rPr>
          <w:rFonts w:ascii="Microsoft JhengHei" w:hAnsi="Microsoft JhengHei" w:eastAsia="Microsoft JhengHei" w:cs="Microsoft JhengHei"/>
          <w:color w:val="202124"/>
          <w:sz w:val="21"/>
        </w:rPr>
        <w:t>100 筆 RawID；其中人工判讀 40 筆相關、60 筆不相關</w:t>
      </w:r>
    </w:p>
    <w:p>
      <w:pPr>
        <w:spacing w:before="0" w:after="40"/>
      </w:pPr>
      <w:r>
        <w:rPr>
          <w:rFonts w:ascii="Microsoft JhengHei" w:hAnsi="Microsoft JhengHei" w:eastAsia="Microsoft JhengHei" w:cs="Microsoft JhengHei"/>
          <w:b/>
          <w:color w:val="0B2545"/>
          <w:sz w:val="21"/>
        </w:rPr>
        <w:t>評估基準：</w:t>
      </w:r>
      <w:r>
        <w:rPr>
          <w:rFonts w:ascii="Microsoft JhengHei" w:hAnsi="Microsoft JhengHei" w:eastAsia="Microsoft JhengHei" w:cs="Microsoft JhengHei"/>
          <w:color w:val="202124"/>
          <w:sz w:val="21"/>
        </w:rPr>
        <w:t>依原提示規則逐筆重建；來源未附官方標準答案</w:t>
      </w:r>
    </w:p>
    <w:p>
      <w:pPr>
        <w:spacing w:before="0" w:after="40"/>
      </w:pPr>
      <w:r>
        <w:rPr>
          <w:rFonts w:ascii="Microsoft JhengHei" w:hAnsi="Microsoft JhengHei" w:eastAsia="Microsoft JhengHei" w:cs="Microsoft JhengHei"/>
          <w:b/>
          <w:color w:val="0B2545"/>
          <w:sz w:val="21"/>
        </w:rPr>
        <w:t>來源文件：</w:t>
      </w:r>
      <w:r>
        <w:rPr>
          <w:rFonts w:ascii="Microsoft JhengHei" w:hAnsi="Microsoft JhengHei" w:eastAsia="Microsoft JhengHei" w:cs="Microsoft JhengHei"/>
          <w:color w:val="202124"/>
          <w:sz w:val="21"/>
        </w:rPr>
        <w:t>20260803_qwen_100條_不要走_SRA_REPORT。使用_PURE_L_5966c352.docx</w:t>
      </w:r>
    </w:p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 w:val="clear"/>
          </w:tcPr>
          <w:p>
            <w:pPr>
              <w:spacing w:before="40" w:after="40" w:line="269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7A5A00"/>
                <w:sz w:val="22"/>
              </w:rPr>
              <w:t xml:space="preserve">綜合分數 62.0 / 100　</w:t>
            </w:r>
            <w:r>
              <w:rPr>
                <w:rFonts w:ascii="Microsoft JhengHei" w:hAnsi="Microsoft JhengHei" w:eastAsia="Microsoft JhengHei" w:cs="Microsoft JhengHei"/>
                <w:color w:val="202124"/>
                <w:sz w:val="21"/>
              </w:rPr>
              <w:t>正文還原能力佳，但 RawID 覆蓋、證據鏈與 unresolved 處理未達稽核要求。建議定位為「候選正文產生器」，暫不宜直接作為最終自動稽核結果。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執行摘要</w:t>
      </w:r>
    </w:p>
    <w:p>
      <w:pPr>
        <w:spacing w:after="120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本次結果呈現明顯的「正文強、證據弱」特徵。Qwen3.6 對已輸出的 5 則完整正文全部還原正確，且沒有把 60 筆不相關片段誤納入輸出；但它沒有完成全域 RawID 對帳，導致 17 筆相關 RawID 無去向、6 筆原應 unresolved 的片段被錯列 used，並漏掉 1 種完整正文。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b/>
          <w:color w:val="202124"/>
          <w:sz w:val="22"/>
        </w:rPr>
        <w:t>優點：</w:t>
      </w:r>
      <w:r>
        <w:rPr>
          <w:rFonts w:ascii="Microsoft JhengHei" w:hAnsi="Microsoft JhengHei" w:eastAsia="Microsoft JhengHei" w:cs="Microsoft JhengHei"/>
          <w:color w:val="202124"/>
          <w:sz w:val="22"/>
        </w:rPr>
        <w:t>5/5 個已輸出正文逐字正確；訊息正文 Precision 100%，Recall 83.3%，F1 90.9%。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b/>
          <w:color w:val="202124"/>
          <w:sz w:val="22"/>
        </w:rPr>
        <w:t>主要缺陷：</w:t>
      </w:r>
      <w:r>
        <w:rPr>
          <w:rFonts w:ascii="Microsoft JhengHei" w:hAnsi="Microsoft JhengHei" w:eastAsia="Microsoft JhengHei" w:cs="Microsoft JhengHei"/>
          <w:color w:val="202124"/>
          <w:sz w:val="22"/>
        </w:rPr>
        <w:t>只為 23/40 個相關 RawID 建立指派，覆蓋率 57.5%；UnresolvedRelevantGroups 為空，群組召回率 0%。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b/>
          <w:color w:val="202124"/>
          <w:sz w:val="22"/>
        </w:rPr>
        <w:t>稽核風險：</w:t>
      </w:r>
      <w:r>
        <w:rPr>
          <w:rFonts w:ascii="Microsoft JhengHei" w:hAnsi="Microsoft JhengHei" w:eastAsia="Microsoft JhengHei" w:cs="Microsoft JhengHei"/>
          <w:color w:val="202124"/>
          <w:sz w:val="22"/>
        </w:rPr>
        <w:t>E-12 與 G-03 的 EvidenceGroups 混入重複／不完整片段，且邊界 trace 隱藏了原始重複文字；因此正文雖正確，來源證據無法逐字回放。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b/>
          <w:color w:val="202124"/>
          <w:sz w:val="22"/>
        </w:rPr>
        <w:t>部署判斷：</w:t>
      </w:r>
      <w:r>
        <w:rPr>
          <w:rFonts w:ascii="Microsoft JhengHei" w:hAnsi="Microsoft JhengHei" w:eastAsia="Microsoft JhengHei" w:cs="Microsoft JhengHei"/>
          <w:color w:val="202124"/>
          <w:sz w:val="22"/>
        </w:rPr>
        <w:t>可用於產生人工覆核候選；在加入 deterministic validator、完整 RawID ledger 與 unresolved gate 前，不建議無人監督上線。</w:t>
      </w:r>
    </w:p>
    <w:p>
      <w:pPr>
        <w:pStyle w:val="Heading2"/>
        <w:keepNext/>
      </w:pPr>
      <w:r>
        <w:t>核心指標總覽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0D9"/>
          <w:left w:val="single" w:sz="6" w:space="0" w:color="C9D0D9"/>
          <w:bottom w:val="single" w:sz="6" w:space="0" w:color="C9D0D9"/>
          <w:right w:val="single" w:sz="6" w:space="0" w:color="C9D0D9"/>
          <w:insideH w:val="single" w:sz="6" w:space="0" w:color="C9D0D9"/>
          <w:insideV w:val="single" w:sz="6" w:space="0" w:color="C9D0D9"/>
        </w:tblBorders>
      </w:tblPr>
      <w:tblGrid>
        <w:gridCol w:w="1900"/>
        <w:gridCol w:w="1250"/>
        <w:gridCol w:w="1050"/>
        <w:gridCol w:w="900"/>
        <w:gridCol w:w="42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指標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計數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結果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判定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解讀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正文精確率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5 / 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100.0%</w:t>
            </w:r>
          </w:p>
        </w:tc>
        <w:tc>
          <w:tcPr>
            <w:tcW w:type="dxa" w:w="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1F4D78"/>
                <w:sz w:val="18"/>
              </w:rPr>
              <w:t>通過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已輸出的正文皆與人工重建一致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正文召回率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5 / 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83.3%</w:t>
            </w:r>
          </w:p>
        </w:tc>
        <w:tc>
          <w:tcPr>
            <w:tcW w:type="dxa" w:w="900"/>
            <w:shd w:fill="FFF4C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7A5A00"/>
                <w:sz w:val="18"/>
              </w:rPr>
              <w:t>警示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漏掉 M-07 短版軍演正文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相關 RawID 覆蓋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23 / 40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57.5%</w:t>
            </w:r>
          </w:p>
        </w:tc>
        <w:tc>
          <w:tcPr>
            <w:tcW w:type="dxa" w:w="900"/>
            <w:shd w:fill="FDEB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17 筆相關片段沒有最終去向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正確最終處置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17 / 40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42.5%</w:t>
            </w:r>
          </w:p>
        </w:tc>
        <w:tc>
          <w:tcPr>
            <w:tcW w:type="dxa" w:w="900"/>
            <w:shd w:fill="FDEB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6 筆 incomplete 被列 used；另有 17 筆漏列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證據群組 F1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3 / 5；3 / 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42.9%</w:t>
            </w:r>
          </w:p>
        </w:tc>
        <w:tc>
          <w:tcPr>
            <w:tcW w:type="dxa" w:w="900"/>
            <w:shd w:fill="FDEB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Precision 60.0%；Recall 33.3%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Raw trace 正確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2 / 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40.0%</w:t>
            </w:r>
          </w:p>
        </w:tc>
        <w:tc>
          <w:tcPr>
            <w:tcW w:type="dxa" w:w="900"/>
            <w:shd w:fill="FDEB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3 組未完整保留原始文字／雜訊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Clean trace 正確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3 / 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60.0%</w:t>
            </w:r>
          </w:p>
        </w:tc>
        <w:tc>
          <w:tcPr>
            <w:tcW w:type="dxa" w:w="900"/>
            <w:shd w:fill="FDEB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2 組刪除了不只是 TransportNoise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Unresolved 群組召回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0 / 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0.0%</w:t>
            </w:r>
          </w:p>
        </w:tc>
        <w:tc>
          <w:tcPr>
            <w:tcW w:type="dxa" w:w="900"/>
            <w:shd w:fill="FDEB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8 筆應 unresolved，沒有一筆正確列入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不相關片段排除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60 / 60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100.0%</w:t>
            </w:r>
          </w:p>
        </w:tc>
        <w:tc>
          <w:tcPr>
            <w:tcW w:type="dxa" w:w="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1F4D78"/>
                <w:sz w:val="18"/>
              </w:rPr>
              <w:t>通過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未發現跨範圍誤納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JSON 基礎結構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 / 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100.0%</w:t>
            </w:r>
          </w:p>
        </w:tc>
        <w:tc>
          <w:tcPr>
            <w:tcW w:type="dxa" w:w="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1F4D78"/>
                <w:sz w:val="18"/>
              </w:rPr>
              <w:t>通過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可解析、頂層陣列存在、引用有效</w:t>
            </w:r>
          </w:p>
        </w:tc>
      </w:tr>
    </w:tbl>
    <w:p>
      <w:pPr>
        <w:spacing w:after="0"/>
      </w:pPr>
    </w:p>
    <w:p>
      <w:pPr>
        <w:spacing w:before="40" w:after="120" w:line="259" w:lineRule="auto"/>
      </w:pPr>
      <w:r>
        <w:rPr>
          <w:rFonts w:ascii="Microsoft JhengHei" w:hAnsi="Microsoft JhengHei" w:eastAsia="Microsoft JhengHei" w:cs="Microsoft JhengHei"/>
          <w:i/>
          <w:color w:val="5D6773"/>
          <w:sz w:val="18"/>
        </w:rPr>
        <w:t>註：證據群組欄的 3/5 是精確命中的模型群組數；3/9 是人工基準中完整證據群組的召回數。</w:t>
      </w:r>
    </w:p>
    <w:p>
      <w:r>
        <w:br w:type="page"/>
      </w:r>
    </w:p>
    <w:p>
      <w:pPr>
        <w:pStyle w:val="Heading1"/>
        <w:keepNext/>
      </w:pPr>
      <w:r>
        <w:t>評估範圍與方法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DEE5"/>
          <w:left w:val="single" w:sz="8" w:space="0" w:color="D9DEE5"/>
          <w:bottom w:val="single" w:sz="8" w:space="0" w:color="D9DEE5"/>
          <w:right w:val="single" w:sz="8" w:space="0" w:color="D9DEE5"/>
          <w:insideH w:val="single" w:sz="8" w:space="0" w:color="D9DEE5"/>
          <w:insideV w:val="single" w:sz="8" w:space="0" w:color="D9DE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40" w:after="40" w:line="269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22"/>
              </w:rPr>
              <w:t xml:space="preserve">重要限制　</w:t>
            </w:r>
            <w:r>
              <w:rPr>
                <w:rFonts w:ascii="Microsoft JhengHei" w:hAnsi="Microsoft JhengHei" w:eastAsia="Microsoft JhengHei" w:cs="Microsoft JhengHei"/>
                <w:color w:val="202124"/>
                <w:sz w:val="21"/>
              </w:rPr>
              <w:t>來源文件沒有提供官方 gold answer、推論時間、token 數、tokens/s、硬體占用或成本。因此本報告評估的是「結果品質與規則合規」，不包含延遲、吞吐量與資源效能。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人工判讀基準</w:t>
      </w:r>
    </w:p>
    <w:p>
      <w:pPr>
        <w:spacing w:after="120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依原提示的事件範圍、逐字接點、跨收件者廣播、禁止刪除重疊文字、TransportNoise 與 RawID 唯一去向規則，逐筆重建 100 筆輸入。判讀結果如下：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0D9"/>
          <w:left w:val="single" w:sz="6" w:space="0" w:color="C9D0D9"/>
          <w:bottom w:val="single" w:sz="6" w:space="0" w:color="C9D0D9"/>
          <w:right w:val="single" w:sz="6" w:space="0" w:color="C9D0D9"/>
          <w:insideH w:val="single" w:sz="6" w:space="0" w:color="C9D0D9"/>
          <w:insideV w:val="single" w:sz="6" w:space="0" w:color="C9D0D9"/>
        </w:tblBorders>
      </w:tblPr>
      <w:tblGrid>
        <w:gridCol w:w="2400"/>
        <w:gridCol w:w="1000"/>
        <w:gridCol w:w="5960"/>
      </w:tblGrid>
      <w:tr>
        <w:trPr>
          <w:cantSplit/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判讀單位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數量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輸入 RawID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100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原始文件中的 100 列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相關 RawID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40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需 used 或 unresolved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不相關 RawID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60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應完全排除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完整正文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6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E-12、G-03、M-07 長／短版、VHF/AIS、海象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完整 EvidenceGroups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9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同正文的重複廣播群組分開計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Unresolved 群組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3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共 8 個 RawID；各自缺少必要中／後段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計分方式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35%｜完整正文 F1：同時衡量輸出正文的精確率與召回率。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25%｜相關 RawID 正確處置率：RawID 是否被正確標為 used 或 unresolved；漏列亦算錯。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20%｜證據可稽核性：EvidenceGroup F1、RawBoundaryTrace 正確率、CleanBoundaryTrace 正確率三者平均。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10%｜Unresolved 群組召回率：是否把無法唯一補全的相關片段保留下來。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10%｜基礎結構合規：JSON 可解析、必要頂層欄位存在、Assignment 引用有效。</w:t>
      </w:r>
    </w:p>
    <w:p>
      <w:pPr>
        <w:spacing w:after="120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依上述權重，本次綜合分數為 62.0/100。這是本報告自訂、以稽核用途為中心的品質分數；它不是模型廠商基準，也不宜跨資料集直接比較。</w:t>
      </w:r>
    </w:p>
    <w:p>
      <w:pPr>
        <w:pStyle w:val="Heading2"/>
        <w:keepNext/>
      </w:pPr>
      <w:r>
        <w:t>判讀原則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同一事件的長版與短版正文視為不同 Message，不因 Category 或 TemplatePattern 相同而合併。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同一正文若有多組重複證據，每組應分開列在 EvidenceGroups，不能在單一 trace 中刪除重疊片段。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相關但缺中段／後段的片段必須列 unresolved；不能為了拼出正確正文而吞掉重複內容。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RawBoundaryTrace 必須逐字保留原文；CleanBoundaryTrace 只能移除已確認的前置 TransportNoise。</w:t>
      </w:r>
    </w:p>
    <w:p>
      <w:pPr>
        <w:pStyle w:val="Heading1"/>
        <w:keepNext/>
      </w:pPr>
      <w:r>
        <w:t>量化結果</w:t>
      </w:r>
    </w:p>
    <w:p>
      <w:pPr>
        <w:pStyle w:val="Heading2"/>
        <w:keepNext/>
      </w:pPr>
      <w:r>
        <w:t>訊息正文層</w:t>
      </w:r>
    </w:p>
    <w:p>
      <w:pPr>
        <w:spacing w:after="120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模型輸出 5 則 Message，5 則正文都與人工重建逐字一致，沒有額外虛構正文。人工基準共有 6 則，因此 Precision = 5/5 = 100.0%，Recall = 5/6 = 83.3%，F1 = 90.9%。漏失的是 M-07 短版軍演通告；這說明模型對單一完整鏈的文字拼接能力高，但無法保證找齊同事件下的不同正文版本。</w:t>
      </w:r>
    </w:p>
    <w:p>
      <w:pPr>
        <w:pStyle w:val="Heading2"/>
        <w:keepNext/>
      </w:pPr>
      <w:r>
        <w:t>RawID 覆蓋與最終處置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0D9"/>
          <w:left w:val="single" w:sz="6" w:space="0" w:color="C9D0D9"/>
          <w:bottom w:val="single" w:sz="6" w:space="0" w:color="C9D0D9"/>
          <w:right w:val="single" w:sz="6" w:space="0" w:color="C9D0D9"/>
          <w:insideH w:val="single" w:sz="6" w:space="0" w:color="C9D0D9"/>
          <w:insideV w:val="single" w:sz="6" w:space="0" w:color="C9D0D9"/>
        </w:tblBorders>
      </w:tblPr>
      <w:tblGrid>
        <w:gridCol w:w="1800"/>
        <w:gridCol w:w="1500"/>
        <w:gridCol w:w="1550"/>
        <w:gridCol w:w="1550"/>
        <w:gridCol w:w="29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人工基準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模型列 used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模型列 unresolved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模型未輸出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解讀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used（32）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17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0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15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15 個完整證據片段未列入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unresolved（8）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6（錯列 used）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0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2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未產生任何 unresolved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不相關（60）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0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0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60（正確排除）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範圍過濾無誤納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只看二元「有沒有被當成相關」時，Precision 為 100.0%（23/23）、Recall 為 57.5%（23/40）、F1 為 73.0%。然而此數字仍會掩蓋 6 筆處置錯誤；依 used／unresolved 的最終狀態計算，真正正確的相關 RawID 只有 17/40（42.5%）。</w:t>
      </w:r>
    </w:p>
    <w:p>
      <w:pPr>
        <w:pStyle w:val="Heading2"/>
        <w:keepNext/>
      </w:pPr>
      <w:r>
        <w:t>證據鏈與 trace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0D9"/>
          <w:left w:val="single" w:sz="6" w:space="0" w:color="C9D0D9"/>
          <w:bottom w:val="single" w:sz="6" w:space="0" w:color="C9D0D9"/>
          <w:right w:val="single" w:sz="6" w:space="0" w:color="C9D0D9"/>
          <w:insideH w:val="single" w:sz="6" w:space="0" w:color="C9D0D9"/>
          <w:insideV w:val="single" w:sz="6" w:space="0" w:color="C9D0D9"/>
        </w:tblBorders>
      </w:tblPr>
      <w:tblGrid>
        <w:gridCol w:w="2200"/>
        <w:gridCol w:w="1500"/>
        <w:gridCol w:w="900"/>
        <w:gridCol w:w="900"/>
        <w:gridCol w:w="38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檢核項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Precision／正確數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Recall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結果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完整 EvidenceGroup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3/5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3/9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42.9%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只命中 M-07 長版、VHF/AIS 第一組、海象第一組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RawBoundaryTrace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2/5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—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40.0%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E-12、G-03、M-07 長版皆未完整保留原文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CleanBoundaryTrace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3/5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—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60.0%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E-12、G-03 刪除重疊內容，不只是傳輸雜訊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RawID 唯一性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23/23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—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100.0%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沒有同一 RawID 重複指派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Assignment 引用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23/23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—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100.0%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所有 MessageID 引用存在且型別一致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逐訊息判讀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0D9"/>
          <w:left w:val="single" w:sz="6" w:space="0" w:color="C9D0D9"/>
          <w:bottom w:val="single" w:sz="6" w:space="0" w:color="C9D0D9"/>
          <w:right w:val="single" w:sz="6" w:space="0" w:color="C9D0D9"/>
          <w:insideH w:val="single" w:sz="6" w:space="0" w:color="C9D0D9"/>
          <w:insideV w:val="single" w:sz="6" w:space="0" w:color="C9D0D9"/>
        </w:tblBorders>
      </w:tblPr>
      <w:tblGrid>
        <w:gridCol w:w="2600"/>
        <w:gridCol w:w="1100"/>
        <w:gridCol w:w="1800"/>
        <w:gridCol w:w="1500"/>
        <w:gridCol w:w="23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主題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正文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人工基準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模型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整體判定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E-12 海纜工程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正確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1（錯誤）</w:t>
            </w:r>
          </w:p>
        </w:tc>
        <w:tc>
          <w:tcPr>
            <w:tcW w:type="dxa" w:w="2360"/>
            <w:shd w:fill="FDEB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G-03 船團管制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正確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1（錯誤）</w:t>
            </w:r>
          </w:p>
        </w:tc>
        <w:tc>
          <w:tcPr>
            <w:tcW w:type="dxa" w:w="2360"/>
            <w:shd w:fill="FDEB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M-07 長版軍演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正確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2360"/>
            <w:shd w:fill="FFF4C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7A5A00"/>
                <w:sz w:val="18"/>
              </w:rPr>
              <w:t>警示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M-07 短版軍演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漏失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0</w:t>
            </w:r>
          </w:p>
        </w:tc>
        <w:tc>
          <w:tcPr>
            <w:tcW w:type="dxa" w:w="2360"/>
            <w:shd w:fill="FDEB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VHF/AIS 設備規定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正確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2360"/>
            <w:shd w:fill="FFF4C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7A5A00"/>
                <w:sz w:val="18"/>
              </w:rPr>
              <w:t>警示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六公尺浪高停航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正確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2＋1 unresolved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2360"/>
            <w:shd w:fill="FFF4C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7A5A00"/>
                <w:sz w:val="18"/>
              </w:rPr>
              <w:t>警示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E-12 海纜工程（MSG0001）</w:t>
      </w:r>
    </w:p>
    <w:p>
      <w:pPr>
        <w:spacing w:after="120"/>
      </w:pPr>
      <w:r>
        <w:rPr>
          <w:rFonts w:ascii="Microsoft JhengHei" w:hAnsi="Microsoft JhengHei" w:eastAsia="Microsoft JhengHei" w:cs="Microsoft JhengHei"/>
          <w:b/>
          <w:color w:val="202124"/>
          <w:sz w:val="22"/>
        </w:rPr>
        <w:t>正文判定：</w:t>
      </w:r>
      <w:r>
        <w:rPr>
          <w:rFonts w:ascii="Microsoft JhengHei" w:hAnsi="Microsoft JhengHei" w:eastAsia="Microsoft JhengHei" w:cs="Microsoft JhengHei"/>
          <w:color w:val="202124"/>
          <w:sz w:val="22"/>
        </w:rPr>
        <w:t>逐字正確；證據判定：不合格。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人工完整鏈應為列 #7 → #9 → #11；列 #1 → #5 → #3 只到「並」便結束，應列 unresolved。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模型 EvidenceGroup 使用 #1、#7、#5、#3、#11，混入兩個相同前段，且把 #3 與 #11 的重疊文字隱藏後才得到完整正文。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模型漏掉 #9，並把 #1、#3、#5 錯列 used；RawBoundaryTrace 與 RawIDs 無法逐字對帳。</w:t>
      </w:r>
    </w:p>
    <w:p>
      <w:pPr>
        <w:pStyle w:val="Heading2"/>
        <w:keepNext/>
      </w:pPr>
      <w:r>
        <w:t>G-03 船團管制（MSG0002）</w:t>
      </w:r>
    </w:p>
    <w:p>
      <w:pPr>
        <w:spacing w:after="120"/>
      </w:pPr>
      <w:r>
        <w:rPr>
          <w:rFonts w:ascii="Microsoft JhengHei" w:hAnsi="Microsoft JhengHei" w:eastAsia="Microsoft JhengHei" w:cs="Microsoft JhengHei"/>
          <w:b/>
          <w:color w:val="202124"/>
          <w:sz w:val="22"/>
        </w:rPr>
        <w:t>正文判定：</w:t>
      </w:r>
      <w:r>
        <w:rPr>
          <w:rFonts w:ascii="Microsoft JhengHei" w:hAnsi="Microsoft JhengHei" w:eastAsia="Microsoft JhengHei" w:cs="Microsoft JhengHei"/>
          <w:color w:val="202124"/>
          <w:sz w:val="22"/>
        </w:rPr>
        <w:t>逐字正確；證據判定：不合格。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人工完整鏈應為 #8 → #10 → #12；#2 → #6 → #4 在「限速六」後直接跳到「免防波堤」，缺少「節、保持安全間隔，避」，應 unresolved。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模型把 #2、#6、#10、#4 併為一組，CleanBoundaryTrace 不只移除 [aoo3Mf，也吞掉 #6 與 #10 的重疊正文。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模型漏掉 #8、#12，並把 #2、#4、#6 錯列 used。</w:t>
      </w:r>
    </w:p>
    <w:p>
      <w:pPr>
        <w:pStyle w:val="Heading2"/>
        <w:keepNext/>
      </w:pPr>
      <w:r>
        <w:t>M-07 長版與短版軍演</w:t>
      </w:r>
    </w:p>
    <w:p>
      <w:pPr>
        <w:spacing w:after="120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長版 MSG0003 的 8 個 RawID 與順序正確，RecoveredContent 亦正確；但 RawBoundaryTrace 沒保留 #28 開頭的 [3jpHOw，違反 raw trace 必須保留雜訊的規則。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BEC" w:val="clear"/>
          </w:tcPr>
          <w:p>
            <w:pPr>
              <w:spacing w:before="40" w:after="40" w:line="269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22"/>
              </w:rPr>
              <w:t xml:space="preserve">漏失正文｜M-07 短版　</w:t>
            </w:r>
            <w:r>
              <w:rPr>
                <w:rFonts w:ascii="Microsoft JhengHei" w:hAnsi="Microsoft JhengHei" w:eastAsia="Microsoft JhengHei" w:cs="Microsoft JhengHei"/>
                <w:color w:val="202124"/>
                <w:sz w:val="21"/>
              </w:rPr>
              <w:t>軍事演訓區M-07明日六時至十八時禁航，漁船禁止進入、穿越、漂流或下網，請提前改道並持續守聽甚高頻十六頻道及海巡廣播。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該短版正文有兩組完整證據：#19 → #21 → #25，以及 #23 → #27 → #29；6 個 RawID 全部漏列。</w:t>
      </w:r>
    </w:p>
    <w:p>
      <w:pPr>
        <w:pStyle w:val="Heading2"/>
        <w:keepNext/>
      </w:pPr>
      <w:r>
        <w:t>VHF/AIS 設備規定（MSG0004）</w:t>
      </w:r>
    </w:p>
    <w:p>
      <w:pPr>
        <w:spacing w:after="120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模型命中 #31 → #33 → #35，正文與 trace 皆正確；但同正文另有 #34 → #36 → #37，應作為第二個 EvidenceGroup，模型完全漏列。</w:t>
      </w:r>
    </w:p>
    <w:p>
      <w:pPr>
        <w:pStyle w:val="Heading2"/>
        <w:keepNext/>
      </w:pPr>
      <w:r>
        <w:t>六公尺浪高停航（MSG0005）</w:t>
      </w:r>
    </w:p>
    <w:p>
      <w:pPr>
        <w:spacing w:after="120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模型命中 #38 → #39 → #41，正文與 trace 皆正確；但漏掉第二組完整證據 #40 → #42 → #43，也沒有把缺中段的 #98 → #99 列為 unresolved。</w:t>
      </w:r>
    </w:p>
    <w:p>
      <w:pPr>
        <w:pStyle w:val="Heading1"/>
        <w:keepNext/>
      </w:pPr>
      <w:r>
        <w:t>原提示硬規則稽核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0D9"/>
          <w:left w:val="single" w:sz="6" w:space="0" w:color="C9D0D9"/>
          <w:bottom w:val="single" w:sz="6" w:space="0" w:color="C9D0D9"/>
          <w:right w:val="single" w:sz="6" w:space="0" w:color="C9D0D9"/>
          <w:insideH w:val="single" w:sz="6" w:space="0" w:color="C9D0D9"/>
          <w:insideV w:val="single" w:sz="6" w:space="0" w:color="C9D0D9"/>
        </w:tblBorders>
      </w:tblPr>
      <w:tblGrid>
        <w:gridCol w:w="3300"/>
        <w:gridCol w:w="1000"/>
        <w:gridCol w:w="5060"/>
      </w:tblGrid>
      <w:tr>
        <w:trPr>
          <w:cantSplit/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稽核規則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判定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證據／說明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JSON 可由標準 parser 解析</w:t>
            </w:r>
          </w:p>
        </w:tc>
        <w:tc>
          <w:tcPr>
            <w:tcW w:type="dxa" w:w="1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1F4D78"/>
                <w:sz w:val="18"/>
              </w:rPr>
              <w:t>通過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輸出為合法單一 JSON 物件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必要頂層陣列存在</w:t>
            </w:r>
          </w:p>
        </w:tc>
        <w:tc>
          <w:tcPr>
            <w:tcW w:type="dxa" w:w="1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1F4D78"/>
                <w:sz w:val="18"/>
              </w:rPr>
              <w:t>通過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Messages、UnresolvedRelevantGroups、Assignments 均存在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不同事件錨點不得混接</w:t>
            </w:r>
          </w:p>
        </w:tc>
        <w:tc>
          <w:tcPr>
            <w:tcW w:type="dxa" w:w="1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1F4D78"/>
                <w:sz w:val="18"/>
              </w:rPr>
              <w:t>通過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未見 E-12、G-03、M-07 互相混接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不完整片段不得標 single</w:t>
            </w:r>
          </w:p>
        </w:tc>
        <w:tc>
          <w:tcPr>
            <w:tcW w:type="dxa" w:w="1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1F4D78"/>
                <w:sz w:val="18"/>
              </w:rPr>
              <w:t>通過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5 則皆標 broadcast_canonical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RecoveredContent 不得增刪改寫</w:t>
            </w:r>
          </w:p>
        </w:tc>
        <w:tc>
          <w:tcPr>
            <w:tcW w:type="dxa" w:w="1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1F4D78"/>
                <w:sz w:val="18"/>
              </w:rPr>
              <w:t>通過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5 則正文皆可由資料內容重建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不得刪除重疊文字強行拼接</w:t>
            </w:r>
          </w:p>
        </w:tc>
        <w:tc>
          <w:tcPr>
            <w:tcW w:type="dxa" w:w="1000"/>
            <w:shd w:fill="FDEB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E-12、G-03 證據群組靠隱藏重疊才成立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RawBoundaryTrace 保留全部原文</w:t>
            </w:r>
          </w:p>
        </w:tc>
        <w:tc>
          <w:tcPr>
            <w:tcW w:type="dxa" w:w="1000"/>
            <w:shd w:fill="FDEB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僅 2/5 完全正確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CleanBoundaryTrace 只移除雜訊</w:t>
            </w:r>
          </w:p>
        </w:tc>
        <w:tc>
          <w:tcPr>
            <w:tcW w:type="dxa" w:w="1000"/>
            <w:shd w:fill="FDEB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僅 3/5 完全正確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相關 RawID 全部有唯一去向</w:t>
            </w:r>
          </w:p>
        </w:tc>
        <w:tc>
          <w:tcPr>
            <w:tcW w:type="dxa" w:w="1000"/>
            <w:shd w:fill="FDEB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17/40 漏列；覆蓋率 57.5%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同一 RawID 不得重複</w:t>
            </w:r>
          </w:p>
        </w:tc>
        <w:tc>
          <w:tcPr>
            <w:tcW w:type="dxa" w:w="1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1F4D78"/>
                <w:sz w:val="18"/>
              </w:rPr>
              <w:t>通過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23 個已指派 RawID 均唯一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不確定群組列 unresolved</w:t>
            </w:r>
          </w:p>
        </w:tc>
        <w:tc>
          <w:tcPr>
            <w:tcW w:type="dxa" w:w="1000"/>
            <w:shd w:fill="FDEB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應有 3 組／8 個 RawID，模型輸出 0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長版與短版正文分開</w:t>
            </w:r>
          </w:p>
        </w:tc>
        <w:tc>
          <w:tcPr>
            <w:tcW w:type="dxa" w:w="1000"/>
            <w:shd w:fill="FDEB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漏掉 M-07 短版，不是誤合併但仍未完整辨識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TemplatePattern 在正文後產生</w:t>
            </w:r>
          </w:p>
        </w:tc>
        <w:tc>
          <w:tcPr>
            <w:tcW w:type="dxa" w:w="1000"/>
            <w:shd w:fill="FFF4C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7A5A00"/>
                <w:sz w:val="18"/>
              </w:rPr>
              <w:t>警示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內容大致對應，但 5/5 使用未列於建議詞彙的 placeholder 名稱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ReviewRequired 說明可回查</w:t>
            </w:r>
          </w:p>
        </w:tc>
        <w:tc>
          <w:tcPr>
            <w:tcW w:type="dxa" w:w="1000"/>
            <w:shd w:fill="FFF4C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7A5A00"/>
                <w:sz w:val="18"/>
              </w:rPr>
              <w:t>警示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均標 true，但理由未揭露重疊刪除與漏證據問題</w:t>
            </w:r>
          </w:p>
        </w:tc>
      </w:tr>
    </w:tbl>
    <w:p>
      <w:pPr>
        <w:spacing w:after="0"/>
      </w:pPr>
    </w:p>
    <w:p>
      <w:pPr>
        <w:spacing w:before="40" w:after="120" w:line="259" w:lineRule="auto"/>
      </w:pPr>
      <w:r>
        <w:rPr>
          <w:rFonts w:ascii="Microsoft JhengHei" w:hAnsi="Microsoft JhengHei" w:eastAsia="Microsoft JhengHei" w:cs="Microsoft JhengHei"/>
          <w:i/>
          <w:color w:val="5D6773"/>
          <w:sz w:val="18"/>
        </w:rPr>
        <w:t>TemplatePattern 的 placeholder 清單在原提示使用「可使用」而非「只能使用」，且範例另含 {距離}；因此本報告將命名不一致列為警示，而非硬性失敗。</w:t>
      </w:r>
    </w:p>
    <w:p>
      <w:pPr>
        <w:pStyle w:val="Heading1"/>
        <w:keepNext/>
      </w:pPr>
      <w:r>
        <w:t>失誤模式與根因</w:t>
      </w:r>
    </w:p>
    <w:p>
      <w:pPr>
        <w:pStyle w:val="Heading2"/>
        <w:keepNext/>
      </w:pPr>
      <w:r>
        <w:t>主要失誤模式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先得到正確 canonical 正文，再回填 RawIDs；結果正文看似完美，但 EvidenceGroup 不是原始片段的合法逐字串接。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找到第一條完整鏈後就停止，沒有繼續枚舉同正文的第二組廣播證據，也沒有完成全域 RawID 對帳。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把「同事件、同正文」誤當成可以在一個 EvidenceGroup 內折疊重複片段，違反禁止刪除重疊內容的規則。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RawBoundaryTrace 與 CleanBoundaryTrace 由語意重建，而非依 RawIDs 機械生成，因此 raw trace 也會遺失傳輸雜訊。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ReviewRequired 被當成風險標籤，沒有真正觸發 unresolved 分流。</w:t>
      </w:r>
    </w:p>
    <w:p>
      <w:pPr>
        <w:pStyle w:val="Heading2"/>
        <w:keepNext/>
      </w:pPr>
      <w:r>
        <w:t>建議修正順序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建立全域 RawID ledger。先固定 relevant_rawids；輸出前強制驗證 relevant = used ∪ unresolved，且 used ∩ unresolved = ∅。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以程式產生 trace。RawBoundaryTrace 必須直接 join 原始 SMSContent；CleanBoundaryTrace 只能對每段套用已核准的前置雜訊 regex。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採用不允許 overlap deletion 的 chain solver。任何鏈若必須刪除正文重疊才成立，直接降為 unresolved 或改找其他片段。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對每個 canonical body 持續枚舉互斥 EvidenceGroups，直到相關 RawID 全部消耗；不能找到第一組後停止。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加入「正文版本」辨識。相同 EventSignature 下，先以 RecoveredContent 精確值區分長版／短版，再做重複證據聚合。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Microsoft JhengHei" w:hAnsi="Microsoft JhengHei" w:eastAsia="Microsoft JhengHei" w:cs="Microsoft JhengHei"/>
          <w:color w:val="202124"/>
          <w:sz w:val="22"/>
        </w:rPr>
        <w:t>把硬規則做成輸出 gate。若 coverage、trace、唯一性或 referential integrity 任一不通過，模型應自動修復或回傳 review-required failure，而不是直接交付。</w:t>
      </w:r>
    </w:p>
    <w:p>
      <w:pPr>
        <w:pStyle w:val="Heading2"/>
        <w:keepNext/>
      </w:pPr>
      <w:r>
        <w:t>建議的程式化驗證式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 w:val="clear"/>
          </w:tcPr>
          <w:p>
            <w:pPr>
              <w:spacing w:before="0" w:after="0"/>
            </w:pPr>
            <w:r>
              <w:rPr>
                <w:rFonts w:ascii="Consolas" w:hAnsi="Consolas" w:eastAsia="Consolas" w:cs="Consolas"/>
                <w:color w:val="0B2545"/>
                <w:sz w:val="17"/>
              </w:rPr>
              <w:t>set(relevant_rawids) == set(used_rawids) | set(unresolved_rawids)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 w:val="clear"/>
          </w:tcPr>
          <w:p>
            <w:pPr>
              <w:spacing w:before="0" w:after="0"/>
            </w:pPr>
            <w:r>
              <w:rPr>
                <w:rFonts w:ascii="Consolas" w:hAnsi="Consolas" w:eastAsia="Consolas" w:cs="Consolas"/>
                <w:color w:val="0B2545"/>
                <w:sz w:val="17"/>
              </w:rPr>
              <w:t>set(used_rawids).isdisjoint(set(unresolved_rawids))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 w:val="clear"/>
          </w:tcPr>
          <w:p>
            <w:pPr>
              <w:spacing w:before="0" w:after="0"/>
            </w:pPr>
            <w:r>
              <w:rPr>
                <w:rFonts w:ascii="Consolas" w:hAnsi="Consolas" w:eastAsia="Consolas" w:cs="Consolas"/>
                <w:color w:val="0B2545"/>
                <w:sz w:val="17"/>
              </w:rPr>
              <w:t>RawBoundaryTrace == '⟦RAW_BOUNDARY⟧'.join(raw_smscontent[id] for id in RawIDs)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 w:val="clear"/>
          </w:tcPr>
          <w:p>
            <w:pPr>
              <w:spacing w:before="0" w:after="0"/>
            </w:pPr>
            <w:r>
              <w:rPr>
                <w:rFonts w:ascii="Consolas" w:hAnsi="Consolas" w:eastAsia="Consolas" w:cs="Consolas"/>
                <w:color w:val="0B2545"/>
                <w:sz w:val="17"/>
              </w:rPr>
              <w:t>CleanBoundaryTrace == clean_transport_noise_per_segment(RawBoundaryTrace)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 w:val="clear"/>
          </w:tcPr>
          <w:p>
            <w:pPr>
              <w:spacing w:before="0" w:after="0"/>
            </w:pPr>
            <w:r>
              <w:rPr>
                <w:rFonts w:ascii="Consolas" w:hAnsi="Consolas" w:eastAsia="Consolas" w:cs="Consolas"/>
                <w:color w:val="0B2545"/>
                <w:sz w:val="17"/>
              </w:rPr>
              <w:t>concat_clean_segments_without_overlap_deletion == RecoveredContent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上線與複測門檻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0D9"/>
          <w:left w:val="single" w:sz="6" w:space="0" w:color="C9D0D9"/>
          <w:bottom w:val="single" w:sz="6" w:space="0" w:color="C9D0D9"/>
          <w:right w:val="single" w:sz="6" w:space="0" w:color="C9D0D9"/>
          <w:insideH w:val="single" w:sz="6" w:space="0" w:color="C9D0D9"/>
          <w:insideV w:val="single" w:sz="6" w:space="0" w:color="C9D0D9"/>
        </w:tblBorders>
      </w:tblPr>
      <w:tblGrid>
        <w:gridCol w:w="3000"/>
        <w:gridCol w:w="1500"/>
        <w:gridCol w:w="486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指標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建議門檻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JSON／引用完整性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100%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任何解析或引用錯誤即阻擋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相關 RawID 覆蓋率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100%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所有相關片段必有唯一去向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正文 F1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≥ 95%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且不得有跨事件混接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EvidenceGroup F1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≥ 90%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須含重複廣播證據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RawBoundaryTrace 正確率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100%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逐字可回放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CleanBoundaryTrace 正確率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100%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只允許核准的 TransportNoise 移除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Unresolved 群組召回率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≥ 90%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寧可保留不確定性，不可吞掉片段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40" w:after="40" w:line="269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F4D78"/>
                <w:sz w:val="22"/>
              </w:rPr>
              <w:t xml:space="preserve">最終建議　</w:t>
            </w:r>
            <w:r>
              <w:rPr>
                <w:rFonts w:ascii="Microsoft JhengHei" w:hAnsi="Microsoft JhengHei" w:eastAsia="Microsoft JhengHei" w:cs="Microsoft JhengHei"/>
                <w:color w:val="202124"/>
                <w:sz w:val="21"/>
              </w:rPr>
              <w:t>短期保留 Qwen3.6 作為正文候選生成器，後接 deterministic validator 與人工覆核；完成上述 gate 後，再評估是否可進入自動稽核流程。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附錄 A｜人工判讀的完整正文與群組</w:t>
      </w:r>
    </w:p>
    <w:p>
      <w:pPr>
        <w:pStyle w:val="Heading2"/>
        <w:keepNext/>
      </w:pPr>
      <w:r>
        <w:t>E-12 海纜工程</w:t>
      </w:r>
    </w:p>
    <w:p>
      <w:pPr>
        <w:spacing w:before="0" w:after="100" w:line="269" w:lineRule="auto"/>
        <w:pBdr>
          <w:left w:val="single" w:sz="12" w:space="8" w:color="2E74B5"/>
        </w:pBdr>
      </w:pPr>
      <w:r>
        <w:rPr>
          <w:rFonts w:ascii="Microsoft JhengHei" w:hAnsi="Microsoft JhengHei" w:eastAsia="Microsoft JhengHei" w:cs="Microsoft JhengHei"/>
          <w:color w:val="202124"/>
          <w:sz w:val="21"/>
        </w:rPr>
        <w:t>海纜工程區E-12今晚八時起封閉，漁船須距施工船與警戒浮標三浬，不得穿越船尾纜線或投放漁具，並先聯絡警戒船確認通行。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202124"/>
          <w:sz w:val="22"/>
        </w:rPr>
        <w:t>完整 EvidenceGroups：</w:t>
      </w:r>
      <w:r>
        <w:rPr>
          <w:rFonts w:ascii="Microsoft JhengHei" w:hAnsi="Microsoft JhengHei" w:eastAsia="Microsoft JhengHei" w:cs="Microsoft JhengHei"/>
          <w:color w:val="202124"/>
          <w:sz w:val="22"/>
        </w:rPr>
        <w:t>#7 → #9 → #11</w:t>
      </w:r>
    </w:p>
    <w:p>
      <w:pPr>
        <w:spacing w:before="40" w:after="120" w:line="259" w:lineRule="auto"/>
      </w:pPr>
      <w:r>
        <w:rPr>
          <w:rFonts w:ascii="Microsoft JhengHei" w:hAnsi="Microsoft JhengHei" w:eastAsia="Microsoft JhengHei" w:cs="Microsoft JhengHei"/>
          <w:i/>
          <w:color w:val="5D6773"/>
          <w:sz w:val="18"/>
        </w:rPr>
        <w:t>另有 unresolved：#1 → #5 → #3（結尾停在「並」）。</w:t>
      </w:r>
    </w:p>
    <w:p>
      <w:pPr>
        <w:pStyle w:val="Heading2"/>
        <w:keepNext/>
      </w:pPr>
      <w:r>
        <w:t>G-03 船團管制</w:t>
      </w:r>
    </w:p>
    <w:p>
      <w:pPr>
        <w:spacing w:before="0" w:after="100" w:line="269" w:lineRule="auto"/>
        <w:pBdr>
          <w:left w:val="single" w:sz="12" w:space="8" w:color="2E74B5"/>
        </w:pBdr>
      </w:pPr>
      <w:r>
        <w:rPr>
          <w:rFonts w:ascii="Microsoft JhengHei" w:hAnsi="Microsoft JhengHei" w:eastAsia="Microsoft JhengHei" w:cs="Microsoft JhengHei"/>
          <w:color w:val="202124"/>
          <w:sz w:val="21"/>
        </w:rPr>
        <w:t>漁港外G-03今晚有船團集合補給並編隊出港，進出漁船限速六節、保持安全間隔，避免防波堤口停船，並依東側推薦航路通過。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202124"/>
          <w:sz w:val="22"/>
        </w:rPr>
        <w:t>完整 EvidenceGroups：</w:t>
      </w:r>
      <w:r>
        <w:rPr>
          <w:rFonts w:ascii="Microsoft JhengHei" w:hAnsi="Microsoft JhengHei" w:eastAsia="Microsoft JhengHei" w:cs="Microsoft JhengHei"/>
          <w:color w:val="202124"/>
          <w:sz w:val="22"/>
        </w:rPr>
        <w:t>#8 → #10 → #12</w:t>
      </w:r>
    </w:p>
    <w:p>
      <w:pPr>
        <w:spacing w:before="40" w:after="120" w:line="259" w:lineRule="auto"/>
      </w:pPr>
      <w:r>
        <w:rPr>
          <w:rFonts w:ascii="Microsoft JhengHei" w:hAnsi="Microsoft JhengHei" w:eastAsia="Microsoft JhengHei" w:cs="Microsoft JhengHei"/>
          <w:i/>
          <w:color w:val="5D6773"/>
          <w:sz w:val="18"/>
        </w:rPr>
        <w:t>另有 unresolved：#2 → #6 → #4（缺少「節、保持安全間隔，避」）。</w:t>
      </w:r>
    </w:p>
    <w:p>
      <w:pPr>
        <w:pStyle w:val="Heading2"/>
        <w:keepNext/>
      </w:pPr>
      <w:r>
        <w:t>M-07 長版軍演</w:t>
      </w:r>
    </w:p>
    <w:p>
      <w:pPr>
        <w:spacing w:before="0" w:after="100" w:line="269" w:lineRule="auto"/>
        <w:pBdr>
          <w:left w:val="single" w:sz="12" w:space="8" w:color="2E74B5"/>
        </w:pBdr>
      </w:pPr>
      <w:r>
        <w:rPr>
          <w:rFonts w:ascii="Microsoft JhengHei" w:hAnsi="Microsoft JhengHei" w:eastAsia="Microsoft JhengHei" w:cs="Microsoft JhengHei"/>
          <w:color w:val="202124"/>
          <w:sz w:val="21"/>
        </w:rPr>
        <w:t>漁業航行安全通告：海軍將於明日上午六時至下午六時在測試海域M-07實施實彈射擊，範圍以北緯二十四度十八分、東經一百二十一度四十二分為中心半徑十二浬。作業期間禁止漁船進入、穿越、漂流或下網，鄰近船舶請保持甚高頻十六頻道守聽並開啟船舶自動識別系統。若已在區內，請依海巡廣播指示立即駛離並回報船名與位置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202124"/>
          <w:sz w:val="22"/>
        </w:rPr>
        <w:t>完整 EvidenceGroups：</w:t>
      </w:r>
      <w:r>
        <w:rPr>
          <w:rFonts w:ascii="Microsoft JhengHei" w:hAnsi="Microsoft JhengHei" w:eastAsia="Microsoft JhengHei" w:cs="Microsoft JhengHei"/>
          <w:color w:val="202124"/>
          <w:sz w:val="22"/>
        </w:rPr>
        <w:t>#18 → #20 → #22 → #24 → #26 → #28 → #30 → #32</w:t>
      </w:r>
    </w:p>
    <w:p>
      <w:pPr>
        <w:spacing w:before="40" w:after="120" w:line="259" w:lineRule="auto"/>
      </w:pPr>
      <w:r>
        <w:rPr>
          <w:rFonts w:ascii="Microsoft JhengHei" w:hAnsi="Microsoft JhengHei" w:eastAsia="Microsoft JhengHei" w:cs="Microsoft JhengHei"/>
          <w:i/>
          <w:color w:val="5D6773"/>
          <w:sz w:val="18"/>
        </w:rPr>
        <w:t>模型已輸出此正文。</w:t>
      </w:r>
    </w:p>
    <w:p>
      <w:pPr>
        <w:pStyle w:val="Heading2"/>
        <w:keepNext/>
      </w:pPr>
      <w:r>
        <w:t>M-07 短版軍演</w:t>
      </w:r>
    </w:p>
    <w:p>
      <w:pPr>
        <w:spacing w:before="0" w:after="100" w:line="269" w:lineRule="auto"/>
        <w:pBdr>
          <w:left w:val="single" w:sz="12" w:space="8" w:color="2E74B5"/>
        </w:pBdr>
      </w:pPr>
      <w:r>
        <w:rPr>
          <w:rFonts w:ascii="Microsoft JhengHei" w:hAnsi="Microsoft JhengHei" w:eastAsia="Microsoft JhengHei" w:cs="Microsoft JhengHei"/>
          <w:color w:val="202124"/>
          <w:sz w:val="21"/>
        </w:rPr>
        <w:t>軍事演訓區M-07明日六時至十八時禁航，漁船禁止進入、穿越、漂流或下網，請提前改道並持續守聽甚高頻十六頻道及海巡廣播。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202124"/>
          <w:sz w:val="22"/>
        </w:rPr>
        <w:t>完整 EvidenceGroups：</w:t>
      </w:r>
      <w:r>
        <w:rPr>
          <w:rFonts w:ascii="Microsoft JhengHei" w:hAnsi="Microsoft JhengHei" w:eastAsia="Microsoft JhengHei" w:cs="Microsoft JhengHei"/>
          <w:color w:val="202124"/>
          <w:sz w:val="22"/>
        </w:rPr>
        <w:t>#19 → #21 → #25；#23 → #27 → #29</w:t>
      </w:r>
    </w:p>
    <w:p>
      <w:pPr>
        <w:spacing w:before="40" w:after="120" w:line="259" w:lineRule="auto"/>
      </w:pPr>
      <w:r>
        <w:rPr>
          <w:rFonts w:ascii="Microsoft JhengHei" w:hAnsi="Microsoft JhengHei" w:eastAsia="Microsoft JhengHei" w:cs="Microsoft JhengHei"/>
          <w:i/>
          <w:color w:val="5D6773"/>
          <w:sz w:val="18"/>
        </w:rPr>
        <w:t>模型漏失此正文與兩組完整證據。</w:t>
      </w:r>
    </w:p>
    <w:p>
      <w:pPr>
        <w:pStyle w:val="Heading2"/>
        <w:keepNext/>
      </w:pPr>
      <w:r>
        <w:t>VHF/AIS 設備規定</w:t>
      </w:r>
    </w:p>
    <w:p>
      <w:pPr>
        <w:spacing w:before="0" w:after="100" w:line="269" w:lineRule="auto"/>
        <w:pBdr>
          <w:left w:val="single" w:sz="12" w:space="8" w:color="2E74B5"/>
        </w:pBdr>
      </w:pPr>
      <w:r>
        <w:rPr>
          <w:rFonts w:ascii="Microsoft JhengHei" w:hAnsi="Microsoft JhengHei" w:eastAsia="Microsoft JhengHei" w:cs="Microsoft JhengHei"/>
          <w:color w:val="202124"/>
          <w:sz w:val="21"/>
        </w:rPr>
        <w:t>出港前須測試甚高頻十六頻道、船舶自動識別系統與備用電源，航行中持續守聽並回應岸台呼叫，設備故障時立即回報。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202124"/>
          <w:sz w:val="22"/>
        </w:rPr>
        <w:t>完整 EvidenceGroups：</w:t>
      </w:r>
      <w:r>
        <w:rPr>
          <w:rFonts w:ascii="Microsoft JhengHei" w:hAnsi="Microsoft JhengHei" w:eastAsia="Microsoft JhengHei" w:cs="Microsoft JhengHei"/>
          <w:color w:val="202124"/>
          <w:sz w:val="22"/>
        </w:rPr>
        <w:t>#31 → #33 → #35；#34 → #36 → #37</w:t>
      </w:r>
    </w:p>
    <w:p>
      <w:pPr>
        <w:spacing w:before="40" w:after="120" w:line="259" w:lineRule="auto"/>
      </w:pPr>
      <w:r>
        <w:rPr>
          <w:rFonts w:ascii="Microsoft JhengHei" w:hAnsi="Microsoft JhengHei" w:eastAsia="Microsoft JhengHei" w:cs="Microsoft JhengHei"/>
          <w:i/>
          <w:color w:val="5D6773"/>
          <w:sz w:val="18"/>
        </w:rPr>
        <w:t>模型只列第一組證據。</w:t>
      </w:r>
    </w:p>
    <w:p>
      <w:pPr>
        <w:pStyle w:val="Heading2"/>
        <w:keepNext/>
      </w:pPr>
      <w:r>
        <w:t>六公尺浪高停航</w:t>
      </w:r>
    </w:p>
    <w:p>
      <w:pPr>
        <w:spacing w:before="0" w:after="100" w:line="269" w:lineRule="auto"/>
        <w:pBdr>
          <w:left w:val="single" w:sz="12" w:space="8" w:color="2E74B5"/>
        </w:pBdr>
      </w:pPr>
      <w:r>
        <w:rPr>
          <w:rFonts w:ascii="Microsoft JhengHei" w:hAnsi="Microsoft JhengHei" w:eastAsia="Microsoft JhengHei" w:cs="Microsoft JhengHei"/>
          <w:color w:val="202124"/>
          <w:sz w:val="21"/>
        </w:rPr>
        <w:t>今晚外海浪高可達六公尺並有十級陣風，作業漁船應停止下網、收妥漁具、確認救生與通訊設備，依船況就近返港避風。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202124"/>
          <w:sz w:val="22"/>
        </w:rPr>
        <w:t>完整 EvidenceGroups：</w:t>
      </w:r>
      <w:r>
        <w:rPr>
          <w:rFonts w:ascii="Microsoft JhengHei" w:hAnsi="Microsoft JhengHei" w:eastAsia="Microsoft JhengHei" w:cs="Microsoft JhengHei"/>
          <w:color w:val="202124"/>
          <w:sz w:val="22"/>
        </w:rPr>
        <w:t>#38 → #39 → #41；#40 → #42 → #43</w:t>
      </w:r>
    </w:p>
    <w:p>
      <w:pPr>
        <w:spacing w:before="40" w:after="120" w:line="259" w:lineRule="auto"/>
      </w:pPr>
      <w:r>
        <w:rPr>
          <w:rFonts w:ascii="Microsoft JhengHei" w:hAnsi="Microsoft JhengHei" w:eastAsia="Microsoft JhengHei" w:cs="Microsoft JhengHei"/>
          <w:i/>
          <w:color w:val="5D6773"/>
          <w:sz w:val="18"/>
        </w:rPr>
        <w:t>另有 unresolved：#98 → #99（缺中段）。模型只列第一組完整證據。</w:t>
      </w:r>
    </w:p>
    <w:p>
      <w:pPr>
        <w:pStyle w:val="Heading1"/>
        <w:keepNext/>
      </w:pPr>
      <w:r>
        <w:t>附錄 B｜問題 RawID 明細</w:t>
      </w:r>
    </w:p>
    <w:p>
      <w:pPr>
        <w:pStyle w:val="Heading2"/>
        <w:keepNext/>
      </w:pPr>
      <w:r>
        <w:t>模型漏列的 17 筆相關 RawID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0D9"/>
          <w:left w:val="single" w:sz="6" w:space="0" w:color="C9D0D9"/>
          <w:bottom w:val="single" w:sz="6" w:space="0" w:color="C9D0D9"/>
          <w:right w:val="single" w:sz="6" w:space="0" w:color="C9D0D9"/>
          <w:insideH w:val="single" w:sz="6" w:space="0" w:color="C9D0D9"/>
          <w:insideV w:val="single" w:sz="6" w:space="0" w:color="C9D0D9"/>
        </w:tblBorders>
      </w:tblPr>
      <w:tblGrid>
        <w:gridCol w:w="600"/>
        <w:gridCol w:w="2850"/>
        <w:gridCol w:w="3800"/>
        <w:gridCol w:w="2110"/>
      </w:tblGrid>
      <w:tr>
        <w:trPr>
          <w:cantSplit/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列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RawID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SMSContent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應有去向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#8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cbfb6ed6-abdd-4bc0-9d33-e2bcf948617a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漁港外G-03今晚有船團集合補給並編隊出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G-03／used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#9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7a207ea6-9a5b-4f45-a04c-d33b825a18a2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距施工船與警戒浮標三浬，不得穿越船尾纜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E-12／used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#12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69c00947-5196-4dbb-aefb-e744fa111f0d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免防波堤口停船，並依東側推薦航路通過。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G-03／used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#19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8694537e-754b-4dc6-a36f-81520b272b44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軍事演訓區M-07明日六時至十八時禁航，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M-07 短版／used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#21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6dc09825-509e-44d9-ab79-cd2d990f9a30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漁船禁止進入、穿越、漂流或下網，請提前改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M-07 短版／used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#23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7fd8d868-aba8-4674-9ee6-6167831c9ef2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軍事演訓區M-07明日六時至十八時禁航，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M-07 短版／used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#25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83d7f7f9-5724-4a38-9a01-85a10a940420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道並持續守聽甚高頻十六頻道及海巡廣播。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M-07 短版／used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#27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029a1d76-8847-4489-9cb2-5ce8175c2291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漁船禁止進入、穿越、漂流或下網，請提前改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M-07 短版／used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#29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07a01811-51b6-4149-b155-c6c947344104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道並持續守聽甚高頻十六頻道及海巡廣播。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M-07 短版／used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#34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93841efa-131e-4f49-9f7f-9b5c96d19029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出港前須測試甚高頻十六頻道、船舶自動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VHF/AIS／used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#36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c81a7fcf-3f2b-45b2-adc7-24fe72b063b9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識別系統與備用電源，航行中持續守聽並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VHF/AIS／used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#37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3d36a043-76ed-469b-940d-b228c23f684f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回應岸台呼叫，設備故障時立即回報。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VHF/AIS／used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#40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fb8b3078-8715-465f-bf97-1863acc63cc7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今晚外海浪高可達六公尺並有十級陣風，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海象／used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#42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b5505d47-a9aa-45b9-817e-3bf36304b550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作業漁船應停止下網、收妥漁具、確認救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海象／used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#43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30e7425a-15bb-46ca-9d17-d099e3e1a55f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生與通訊設備，依船況就近返港避風。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海象／used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#98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409886fc-10b9-449d-8a2f-33c834cf1e02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作業漁船應停止下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海象／unresolved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#99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3299d64c-acbb-4448-985f-7371d4d4b56d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生與通訊設備，依船況就近返港避風。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海象／unresolved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被錯列 used 的 6 筆 RawID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0D9"/>
          <w:left w:val="single" w:sz="6" w:space="0" w:color="C9D0D9"/>
          <w:bottom w:val="single" w:sz="6" w:space="0" w:color="C9D0D9"/>
          <w:right w:val="single" w:sz="6" w:space="0" w:color="C9D0D9"/>
          <w:insideH w:val="single" w:sz="6" w:space="0" w:color="C9D0D9"/>
          <w:insideV w:val="single" w:sz="6" w:space="0" w:color="C9D0D9"/>
        </w:tblBorders>
      </w:tblPr>
      <w:tblGrid>
        <w:gridCol w:w="600"/>
        <w:gridCol w:w="2850"/>
        <w:gridCol w:w="3700"/>
        <w:gridCol w:w="2210"/>
      </w:tblGrid>
      <w:tr>
        <w:trPr>
          <w:cantSplit/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列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RawID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SMSContent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處置差異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426443ac-e53e-4a8b-b090-45819e5aa126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海纜工程區E-12今晚八時起封閉，漁船須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模型：used</w:t>
              <w:br/>
              <w:t>人工：unresolved</w:t>
              <w:br/>
              <w:t>E-12 缺後段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e3000aa6-69e4-48b5-890e-01f7393ad3f5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漁港外G-03今晚有船團集合補給並編隊出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模型：used</w:t>
              <w:br/>
              <w:t>人工：unresolved</w:t>
              <w:br/>
              <w:t>G-03 缺完整中段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caad31a9-ca44-4202-9b2e-2cd8649bd97c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線或投放漁具，並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模型：used</w:t>
              <w:br/>
              <w:t>人工：unresolved</w:t>
              <w:br/>
              <w:t>E-12 缺後段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75f0ce76-0266-4ed0-b5d5-20dac1768e5a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免防波堤口停船，並依東側推薦航路通過。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模型：used</w:t>
              <w:br/>
              <w:t>人工：unresolved</w:t>
              <w:br/>
              <w:t>G-03 缺完整中段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51dd19bb-b85d-4cac-9fb8-40c7ac8b543d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距施工船與警戒浮標三浬，不得穿越船尾纜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模型：used</w:t>
              <w:br/>
              <w:t>人工：unresolved</w:t>
              <w:br/>
              <w:t>E-12 缺後段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#6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0448b67f-f62e-4560-ab26-c1dbdc5c5484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[aoo3Mf港，進出漁船限速六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6"/>
              </w:rPr>
              <w:t>模型：used</w:t>
              <w:br/>
              <w:t>人工：unresolved</w:t>
              <w:br/>
              <w:t>G-03 缺完整中段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附錄 C｜Trace 與結構檢核摘要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0D9"/>
          <w:left w:val="single" w:sz="6" w:space="0" w:color="C9D0D9"/>
          <w:bottom w:val="single" w:sz="6" w:space="0" w:color="C9D0D9"/>
          <w:right w:val="single" w:sz="6" w:space="0" w:color="C9D0D9"/>
          <w:insideH w:val="single" w:sz="6" w:space="0" w:color="C9D0D9"/>
          <w:insideV w:val="single" w:sz="6" w:space="0" w:color="C9D0D9"/>
        </w:tblBorders>
      </w:tblPr>
      <w:tblGrid>
        <w:gridCol w:w="1400"/>
        <w:gridCol w:w="4760"/>
        <w:gridCol w:w="1600"/>
        <w:gridCol w:w="1600"/>
      </w:tblGrid>
      <w:tr>
        <w:trPr>
          <w:cantSplit/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Message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模型 EvidenceGroup 列序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Raw trace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Clean trace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MSG0001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#1、#7、#5、#3、#11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BEC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BEC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MSG0002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#2、#6、#10、#4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BEC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BEC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MSG0003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#18、#20、#22、#24、#26、#28、#30、#32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BEC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1F4D78"/>
                <w:sz w:val="18"/>
              </w:rPr>
              <w:t>通過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MSG0004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#31、#33、#35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1F4D78"/>
                <w:sz w:val="18"/>
              </w:rPr>
              <w:t>通過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1F4D78"/>
                <w:sz w:val="18"/>
              </w:rPr>
              <w:t>通過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MSG0005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7"/>
              </w:rPr>
              <w:t>#38、#39、#41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1F4D78"/>
                <w:sz w:val="18"/>
              </w:rPr>
              <w:t>通過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1F4D78"/>
                <w:sz w:val="18"/>
              </w:rPr>
              <w:t>通過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結構檢核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0D9"/>
          <w:left w:val="single" w:sz="6" w:space="0" w:color="C9D0D9"/>
          <w:bottom w:val="single" w:sz="6" w:space="0" w:color="C9D0D9"/>
          <w:right w:val="single" w:sz="6" w:space="0" w:color="C9D0D9"/>
          <w:insideH w:val="single" w:sz="6" w:space="0" w:color="C9D0D9"/>
          <w:insideV w:val="single" w:sz="6" w:space="0" w:color="C9D0D9"/>
        </w:tblBorders>
      </w:tblPr>
      <w:tblGrid>
        <w:gridCol w:w="3000"/>
        <w:gridCol w:w="1200"/>
        <w:gridCol w:w="516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檢核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判定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B2545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JSON 解析</w:t>
            </w:r>
          </w:p>
        </w:tc>
        <w:tc>
          <w:tcPr>
            <w:tcW w:type="dxa" w:w="1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1F4D78"/>
                <w:sz w:val="18"/>
              </w:rPr>
              <w:t>通過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標準 JSON parser 可解析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MessageID 唯一</w:t>
            </w:r>
          </w:p>
        </w:tc>
        <w:tc>
          <w:tcPr>
            <w:tcW w:type="dxa" w:w="1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1F4D78"/>
                <w:sz w:val="18"/>
              </w:rPr>
              <w:t>通過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MSG0001–MSG0005 無重複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Assignment RawID 唯一</w:t>
            </w:r>
          </w:p>
        </w:tc>
        <w:tc>
          <w:tcPr>
            <w:tcW w:type="dxa" w:w="1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1F4D78"/>
                <w:sz w:val="18"/>
              </w:rPr>
              <w:t>通過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23 筆均唯一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Assignment 目標引用</w:t>
            </w:r>
          </w:p>
        </w:tc>
        <w:tc>
          <w:tcPr>
            <w:tcW w:type="dxa" w:w="1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1F4D78"/>
                <w:sz w:val="18"/>
              </w:rPr>
              <w:t>通過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所有 used 都指向存在的 MessageID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完整 relevant ledger</w:t>
            </w:r>
          </w:p>
        </w:tc>
        <w:tc>
          <w:tcPr>
            <w:tcW w:type="dxa" w:w="1200"/>
            <w:shd w:fill="FDEB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40 筆只覆蓋 23 筆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Unresolved 引用</w:t>
            </w:r>
          </w:p>
        </w:tc>
        <w:tc>
          <w:tcPr>
            <w:tcW w:type="dxa" w:w="1200"/>
            <w:shd w:fill="FDEB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9B1C1C"/>
                <w:sz w:val="18"/>
              </w:rPr>
              <w:t>失敗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02124"/>
                <w:sz w:val="18"/>
              </w:rPr>
              <w:t>陣列為空，無法承接 8 筆不完整相關片段</w:t>
            </w:r>
          </w:p>
        </w:tc>
      </w:tr>
    </w:tbl>
    <w:p>
      <w:pPr>
        <w:spacing w:after="0"/>
      </w:pPr>
    </w:p>
    <w:p>
      <w:pPr>
        <w:spacing w:before="40" w:after="120" w:line="259" w:lineRule="auto"/>
      </w:pPr>
      <w:r>
        <w:rPr>
          <w:rFonts w:ascii="Microsoft JhengHei" w:hAnsi="Microsoft JhengHei" w:eastAsia="Microsoft JhengHei" w:cs="Microsoft JhengHei"/>
          <w:i/>
          <w:color w:val="5D6773"/>
          <w:sz w:val="18"/>
        </w:rPr>
        <w:t>報告完成日期：2026-08-06。所有列號均依來源文件中的 100 筆輸入順序編定。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Microsoft JhengHei" w:hAnsi="Microsoft JhengHei" w:eastAsia="Microsoft JhengHei" w:cs="Microsoft Jheng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Microsoft JhengHei" w:hAnsi="Microsoft JhengHei" w:eastAsia="Microsoft JhengHei" w:cs="Microsoft JhengHe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Microsoft JhengHei" w:hAnsi="Microsoft JhengHei" w:eastAsia="Microsoft JhengHei" w:cs="Microsoft JhengHe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Microsoft JhengHei" w:hAnsi="Microsoft JhengHei" w:eastAsia="Microsoft JhengHei" w:cs="Microsoft JhengHei"/>
      </w:r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JhengHei" w:hAnsi="Microsoft JhengHei" w:eastAsia="Microsoft JhengHei" w:cs="Microsoft JhengHei"/>
      <w:b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Qwen3.6｜100 條簡訊片段串接效能評估</dc:title>
  <dc:subject>漁業航行安全簡訊還原與稽核</dc:subject>
  <dc:creator>OpenAI</dc:creator>
  <cp:keywords>Qwen3.6, SMS, 片段串接, 效能評估, RawID, 稽核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