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TC" w:hAnsi="Noto Sans CJK TC" w:eastAsia="Noto Sans CJK TC"/>
          <w:b/>
          <w:color w:val="17365D"/>
          <w:sz w:val="50"/>
        </w:rPr>
        <w:t>LLM 多維度分析效能評估報告</w:t>
      </w:r>
    </w:p>
    <w:p>
      <w:pPr>
        <w:jc w:val="center"/>
      </w:pPr>
      <w:r>
        <w:rPr>
          <w:rFonts w:ascii="Noto Sans CJK TC" w:hAnsi="Noto Sans CJK TC" w:eastAsia="Noto Sans CJK TC"/>
          <w:b/>
          <w:color w:val="2F5597"/>
          <w:sz w:val="32"/>
        </w:rPr>
        <w:t>科菲·安南專題報導案例</w:t>
      </w:r>
    </w:p>
    <w:p>
      <w:pPr>
        <w:spacing w:before="320"/>
        <w:jc w:val="center"/>
      </w:pPr>
      <w:r>
        <w:rPr>
          <w:rFonts w:ascii="Noto Sans CJK TC" w:hAnsi="Noto Sans CJK TC" w:eastAsia="Noto Sans CJK TC"/>
          <w:color w:val="666666"/>
          <w:sz w:val="21"/>
        </w:rPr>
        <w:t>評估對象：qwen3.8:latest-128k 多維度事件資訊抽取結果</w:t>
      </w:r>
    </w:p>
    <w:p>
      <w:pPr>
        <w:jc w:val="center"/>
      </w:pPr>
      <w:r>
        <w:rPr>
          <w:rFonts w:ascii="Noto Sans CJK TC" w:hAnsi="Noto Sans CJK TC" w:eastAsia="Noto Sans CJK TC"/>
          <w:color w:val="666666"/>
          <w:sz w:val="21"/>
        </w:rPr>
        <w:t>資料處理日期：2026-08-20</w:t>
      </w:r>
    </w:p>
    <w:tbl>
      <w:tblPr>
        <w:tblW w:type="auto" w:w="0"/>
        <w:jc w:val="center"/>
        <w:tblLayout w:type="fixed"/>
        <w:tblLook w:firstColumn="1" w:firstRow="1" w:lastColumn="0" w:lastRow="0" w:noHBand="0" w:noVBand="1" w:val="04A0"/>
      </w:tblPr>
      <w:tblGrid>
        <w:gridCol w:w="8391"/>
      </w:tblGrid>
      <w:tr>
        <w:trPr>
          <w:cantSplit/>
        </w:trPr>
        <w:tc>
          <w:tcPr>
            <w:tcW w:type="dxa" w:w="9746"/>
            <w:shd w:fill="EEF4FA"/>
            <w:tcMar>
              <w:top w:w="220" w:type="dxa"/>
              <w:start w:w="250" w:type="dxa"/>
              <w:bottom w:w="220" w:type="dxa"/>
              <w:end w:w="250" w:type="dxa"/>
            </w:tcMar>
            <w:tcBorders>
              <w:top w:val="single" w:sz="8" w:color="9EADBE"/>
              <w:left w:val="single" w:sz="8" w:color="9EADBE"/>
              <w:bottom w:val="single" w:sz="8" w:color="9EADBE"/>
              <w:right w:val="single" w:sz="8" w:color="9EADBE"/>
            </w:tcBorders>
          </w:tcPr>
          <w:p>
            <w:pPr>
              <w:jc w:val="left"/>
            </w:pPr>
            <w:r>
              <w:rPr>
                <w:rFonts w:ascii="Noto Sans CJK TC" w:hAnsi="Noto Sans CJK TC" w:eastAsia="Noto Sans CJK TC"/>
                <w:b/>
                <w:color w:val="17365D"/>
                <w:sz w:val="22"/>
              </w:rPr>
              <w:t>結論摘要｜</w:t>
            </w:r>
            <w:r>
              <w:rPr>
                <w:rFonts w:ascii="Noto Sans CJK TC" w:hAnsi="Noto Sans CJK TC" w:eastAsia="Noto Sans CJK TC"/>
                <w:b w:val="0"/>
                <w:sz w:val="21"/>
              </w:rPr>
              <w:t>此案例的主事件辨識、時間正規化、摘要與人物關係抽取均已達到可實際支援 Elasticsearch 事件檢索與 Agent 綜整的水準；目前主要瓶頸集中在「背景資訊與事件本體的 event_ids 關聯精度」、「S/A/O 結構化程度」及「背景事件召回策略」。</w:t>
            </w:r>
          </w:p>
        </w:tc>
      </w:tr>
    </w:tbl>
    <w:p>
      <w:pPr>
        <w:spacing w:before="1900"/>
        <w:jc w:val="center"/>
      </w:pPr>
      <w:r>
        <w:rPr>
          <w:rFonts w:ascii="Noto Sans CJK TC" w:hAnsi="Noto Sans CJK TC" w:eastAsia="Noto Sans CJK TC"/>
          <w:b w:val="0"/>
          <w:color w:val="666666"/>
          <w:sz w:val="19"/>
        </w:rPr>
        <w:t>用途：供系統設計、Prompt 優化、ES Mapping 與後續 Agent 檢索流程討論參考</w:t>
      </w:r>
    </w:p>
    <w:p>
      <w:r>
        <w:br w:type="page"/>
      </w:r>
    </w:p>
    <w:p>
      <w:pPr>
        <w:pStyle w:val="Heading1"/>
      </w:pPr>
      <w:r>
        <w:t>一、任務背景、目標與預期用途</w:t>
      </w:r>
    </w:p>
    <w:p>
      <w:pPr>
        <w:pStyle w:val="Lead"/>
      </w:pPr>
      <w:r>
        <w:t>本次評估的對象，是將單篇新聞或報告全文交由大型語言模型（LLM）進行「多維度事件分析」，再把結果轉成結構化 JSON，存入 Elasticsearch（ES），供後續查詢、事件關聯、時間線整理與 AI Agent 自動綜整使用。</w:t>
      </w:r>
    </w:p>
    <w:p>
      <w:r>
        <w:rPr>
          <w:rFonts w:ascii="Noto Sans CJK TC" w:hAnsi="Noto Sans CJK TC" w:eastAsia="Noto Sans CJK TC"/>
          <w:b/>
          <w:color w:val="17365D"/>
        </w:rPr>
        <w:t>核心目標不是單純產生摘要，而是讓文章中的「事件、人物、時間、地點、關係、立場與證據」可以被資料庫精確檢索與組合。</w:t>
      </w:r>
    </w:p>
    <w:tbl>
      <w:tblPr>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1984"/>
            <w:shd w:fill="EEF4FA"/>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1</w:t>
              <w:br/>
            </w:r>
            <w:r>
              <w:rPr>
                <w:rFonts w:ascii="Noto Sans CJK TC" w:hAnsi="Noto Sans CJK TC" w:eastAsia="Noto Sans CJK TC"/>
                <w:b w:val="0"/>
                <w:sz w:val="19"/>
              </w:rPr>
              <w:t>原始新聞／報告</w:t>
              <w:br/>
              <w:t>全文</w:t>
            </w:r>
          </w:p>
        </w:tc>
        <w:tc>
          <w:tcPr>
            <w:tcW w:type="dxa" w:w="1984"/>
            <w:shd w:fill="EAF0F8"/>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2</w:t>
              <w:br/>
            </w:r>
            <w:r>
              <w:rPr>
                <w:rFonts w:ascii="Noto Sans CJK TC" w:hAnsi="Noto Sans CJK TC" w:eastAsia="Noto Sans CJK TC"/>
                <w:b w:val="0"/>
                <w:sz w:val="19"/>
              </w:rPr>
              <w:t>LLM 多維度分析</w:t>
              <w:br/>
              <w:t>事件＋人物＋證據</w:t>
            </w:r>
          </w:p>
        </w:tc>
        <w:tc>
          <w:tcPr>
            <w:tcW w:type="dxa" w:w="1984"/>
            <w:shd w:fill="EEF4FA"/>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3</w:t>
              <w:br/>
            </w:r>
            <w:r>
              <w:rPr>
                <w:rFonts w:ascii="Noto Sans CJK TC" w:hAnsi="Noto Sans CJK TC" w:eastAsia="Noto Sans CJK TC"/>
                <w:b w:val="0"/>
                <w:sz w:val="19"/>
              </w:rPr>
              <w:t>Elasticsearch</w:t>
              <w:br/>
              <w:t>結構化索引</w:t>
            </w:r>
          </w:p>
        </w:tc>
        <w:tc>
          <w:tcPr>
            <w:tcW w:type="dxa" w:w="1984"/>
            <w:shd w:fill="EAF0F8"/>
            <w:tcMar>
              <w:top w:w="150" w:type="dxa"/>
              <w:start w:w="130" w:type="dxa"/>
              <w:bottom w:w="150" w:type="dxa"/>
              <w:end w:w="130" w:type="dxa"/>
            </w:tcMar>
            <w:tcBorders>
              <w:top w:val="single" w:sz="6" w:color="B4C6E7"/>
              <w:left w:val="single" w:sz="6" w:color="B4C6E7"/>
              <w:bottom w:val="single" w:sz="6" w:color="B4C6E7"/>
              <w:right w:val="single" w:sz="6" w:color="B4C6E7"/>
            </w:tcBorders>
            <w:vAlign w:val="center"/>
          </w:tcPr>
          <w:p>
            <w:pPr>
              <w:jc w:val="center"/>
            </w:pPr>
            <w:r>
              <w:rPr>
                <w:rFonts w:ascii="Noto Sans CJK TC" w:hAnsi="Noto Sans CJK TC" w:eastAsia="Noto Sans CJK TC"/>
                <w:b/>
                <w:color w:val="2F5597"/>
                <w:sz w:val="24"/>
              </w:rPr>
              <w:t>4</w:t>
              <w:br/>
            </w:r>
            <w:r>
              <w:rPr>
                <w:rFonts w:ascii="Noto Sans CJK TC" w:hAnsi="Noto Sans CJK TC" w:eastAsia="Noto Sans CJK TC"/>
                <w:b w:val="0"/>
                <w:sz w:val="19"/>
              </w:rPr>
              <w:t>Agent／研究人員</w:t>
              <w:br/>
              <w:t>檢索、綜整、時間線</w:t>
            </w:r>
          </w:p>
        </w:tc>
      </w:tr>
    </w:tbl>
    <w:p>
      <w:pPr>
        <w:pStyle w:val="CaptionCustom"/>
        <w:jc w:val="center"/>
      </w:pPr>
      <w:r>
        <w:t>圖 1　多維度事件分析的預期使用流程</w:t>
      </w:r>
    </w:p>
    <w:p>
      <w:r>
        <w:rPr>
          <w:rFonts w:ascii="Noto Sans CJK TC" w:hAnsi="Noto Sans CJK TC" w:eastAsia="Noto Sans CJK TC"/>
          <w:b/>
        </w:rPr>
        <w:t>因此，本報告的評估重點包括：</w:t>
      </w:r>
    </w:p>
    <w:p>
      <w:pPr>
        <w:pStyle w:val="ListBullet"/>
        <w:ind w:left="397"/>
      </w:pPr>
      <w:r>
        <w:rPr>
          <w:rFonts w:ascii="Noto Sans CJK TC" w:hAnsi="Noto Sans CJK TC" w:eastAsia="Noto Sans CJK TC"/>
          <w:b w:val="0"/>
        </w:rPr>
        <w:t>主事件是否抓對，是否會被文章中的大量背景敘述帶偏。</w:t>
      </w:r>
    </w:p>
    <w:p>
      <w:pPr>
        <w:pStyle w:val="ListBullet"/>
        <w:ind w:left="397"/>
      </w:pPr>
      <w:r>
        <w:rPr>
          <w:rFonts w:ascii="Noto Sans CJK TC" w:hAnsi="Noto Sans CJK TC" w:eastAsia="Noto Sans CJK TC"/>
          <w:b w:val="0"/>
        </w:rPr>
        <w:t>相對日期、文章日期與事件日期能否正確正規化。</w:t>
      </w:r>
    </w:p>
    <w:p>
      <w:pPr>
        <w:pStyle w:val="ListBullet"/>
        <w:ind w:left="397"/>
      </w:pPr>
      <w:r>
        <w:rPr>
          <w:rFonts w:ascii="Noto Sans CJK TC" w:hAnsi="Noto Sans CJK TC" w:eastAsia="Noto Sans CJK TC"/>
          <w:b w:val="0"/>
        </w:rPr>
        <w:t>Person／Involved Parties／關係資訊是否能與 Event 正確連結。</w:t>
      </w:r>
    </w:p>
    <w:p>
      <w:pPr>
        <w:pStyle w:val="ListBullet"/>
        <w:ind w:left="397"/>
      </w:pPr>
      <w:r>
        <w:rPr>
          <w:rFonts w:ascii="Noto Sans CJK TC" w:hAnsi="Noto Sans CJK TC" w:eastAsia="Noto Sans CJK TC"/>
          <w:b w:val="0"/>
        </w:rPr>
        <w:t>Evidence 是否能直接支持對應事件，而非只是在敘事上相關。</w:t>
      </w:r>
    </w:p>
    <w:p>
      <w:pPr>
        <w:pStyle w:val="ListBullet"/>
        <w:ind w:left="397"/>
      </w:pPr>
      <w:r>
        <w:rPr>
          <w:rFonts w:ascii="Noto Sans CJK TC" w:hAnsi="Noto Sans CJK TC" w:eastAsia="Noto Sans CJK TC"/>
          <w:b w:val="0"/>
        </w:rPr>
        <w:t>欄位是否足以支援 ES 結構化查詢，而不是仍需大量全文語意搜尋。</w:t>
      </w:r>
    </w:p>
    <w:p>
      <w:pPr>
        <w:pStyle w:val="ListBullet"/>
        <w:ind w:left="397"/>
      </w:pPr>
      <w:r>
        <w:rPr>
          <w:rFonts w:ascii="Noto Sans CJK TC" w:hAnsi="Noto Sans CJK TC" w:eastAsia="Noto Sans CJK TC"/>
          <w:b w:val="0"/>
        </w:rPr>
        <w:t>模型對背景事件採取何種召回策略，是否符合最終「新聞檢索庫」或「事件知識庫」的定位。</w:t>
      </w:r>
    </w:p>
    <w:p>
      <w:pPr>
        <w:pStyle w:val="Heading1"/>
      </w:pPr>
      <w:r>
        <w:t>二、評估案例與輸出概況</w:t>
      </w:r>
    </w:p>
    <w:p>
      <w:r>
        <w:rPr>
          <w:rFonts w:ascii="Noto Sans CJK TC" w:hAnsi="Noto Sans CJK TC" w:eastAsia="Noto Sans CJK TC"/>
          <w:b/>
        </w:rPr>
        <w:t>案例文章：</w:t>
      </w:r>
      <w:r>
        <w:rPr>
          <w:rFonts w:ascii="Noto Sans CJK TC" w:hAnsi="Noto Sans CJK TC" w:eastAsia="Noto Sans CJK TC"/>
          <w:b w:val="0"/>
        </w:rPr>
        <w:t>《【专题报道】科菲·安南是联合国　联合国就是科菲·安南——现任秘书长对已故前任的评价》</w:t>
      </w:r>
    </w:p>
    <w:p>
      <w:r>
        <w:rPr>
          <w:rFonts w:ascii="Noto Sans CJK TC" w:hAnsi="Noto Sans CJK TC" w:eastAsia="Noto Sans CJK TC"/>
          <w:b/>
        </w:rPr>
        <w:t>文章日期：</w:t>
      </w:r>
      <w:r>
        <w:rPr>
          <w:rFonts w:ascii="Noto Sans CJK TC" w:hAnsi="Noto Sans CJK TC" w:eastAsia="Noto Sans CJK TC"/>
          <w:b w:val="0"/>
        </w:rPr>
        <w:t>2018-09-13</w:t>
      </w:r>
      <w:r>
        <w:rPr>
          <w:rFonts w:ascii="Noto Sans CJK TC" w:hAnsi="Noto Sans CJK TC" w:eastAsia="Noto Sans CJK TC"/>
          <w:b w:val="0"/>
          <w:color w:val="AAAAAA"/>
        </w:rPr>
        <w:t xml:space="preserve">　｜　</w:t>
      </w:r>
      <w:r>
        <w:rPr>
          <w:rFonts w:ascii="Noto Sans CJK TC" w:hAnsi="Noto Sans CJK TC" w:eastAsia="Noto Sans CJK TC"/>
          <w:b/>
        </w:rPr>
        <w:t>模型：</w:t>
      </w:r>
      <w:r>
        <w:rPr>
          <w:rFonts w:ascii="Noto Sans CJK TC" w:hAnsi="Noto Sans CJK TC" w:eastAsia="Noto Sans CJK TC"/>
          <w:b w:val="0"/>
        </w:rPr>
        <w:t>qwen3.8:latest-128k</w:t>
      </w:r>
      <w:r>
        <w:rPr>
          <w:rFonts w:ascii="Noto Sans CJK TC" w:hAnsi="Noto Sans CJK TC" w:eastAsia="Noto Sans CJK TC"/>
          <w:b w:val="0"/>
          <w:color w:val="AAAAAA"/>
        </w:rPr>
        <w:t xml:space="preserve">　｜　</w:t>
      </w:r>
      <w:r>
        <w:rPr>
          <w:rFonts w:ascii="Noto Sans CJK TC" w:hAnsi="Noto Sans CJK TC" w:eastAsia="Noto Sans CJK TC"/>
          <w:b/>
        </w:rPr>
        <w:t>Pipeline：</w:t>
      </w:r>
      <w:r>
        <w:rPr>
          <w:rFonts w:ascii="Noto Sans CJK TC" w:hAnsi="Noto Sans CJK TC" w:eastAsia="Noto Sans CJK TC"/>
          <w:b w:val="0"/>
        </w:rPr>
        <w:t>single_stage / v3.2.1</w:t>
      </w:r>
    </w:p>
    <w:p>
      <w:r>
        <w:rPr>
          <w:rFonts w:ascii="Noto Sans CJK TC" w:hAnsi="Noto Sans CJK TC" w:eastAsia="Noto Sans CJK TC"/>
          <w:b/>
          <w:color w:val="17365D"/>
        </w:rPr>
        <w:t>模型最後建立兩個核心事件：</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cantSplit/>
        </w:trPr>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9"/>
              </w:rPr>
              <w:t>事件</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9"/>
              </w:rPr>
              <w:t>時間</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9"/>
              </w:rPr>
              <w:t>主體</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9"/>
              </w:rPr>
              <w:t>動作</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9"/>
              </w:rPr>
              <w:t>地點</w:t>
            </w:r>
          </w:p>
        </w:tc>
      </w:tr>
      <w:tr>
        <w:trPr>
          <w:cantSplit/>
        </w:trPr>
        <w:tc>
          <w:tcPr>
            <w:tcW w:type="dxa" w:w="1949"/>
            <w:shd w:fill="FFFFFF"/>
            <w:tcMar>
              <w:top w:w="90" w:type="dxa"/>
              <w:start w:w="100" w:type="dxa"/>
              <w:bottom w:w="90" w:type="dxa"/>
              <w:end w:w="100" w:type="dxa"/>
            </w:tcMar>
          </w:tcPr>
          <w:p>
            <w:pPr>
              <w:jc w:val="center"/>
            </w:pPr>
            <w:r>
              <w:rPr>
                <w:rFonts w:ascii="Noto Sans CJK TC" w:hAnsi="Noto Sans CJK TC" w:eastAsia="Noto Sans CJK TC"/>
                <w:b w:val="0"/>
                <w:sz w:val="18"/>
              </w:rPr>
              <w:t>E1</w:t>
            </w:r>
          </w:p>
        </w:tc>
        <w:tc>
          <w:tcPr>
            <w:tcW w:type="dxa" w:w="1949"/>
            <w:shd w:fill="FFFFFF"/>
            <w:tcMar>
              <w:top w:w="90" w:type="dxa"/>
              <w:start w:w="100" w:type="dxa"/>
              <w:bottom w:w="90" w:type="dxa"/>
              <w:end w:w="100" w:type="dxa"/>
            </w:tcMar>
          </w:tcPr>
          <w:p>
            <w:pPr>
              <w:jc w:val="center"/>
            </w:pPr>
            <w:r>
              <w:rPr>
                <w:rFonts w:ascii="Noto Sans CJK TC" w:hAnsi="Noto Sans CJK TC" w:eastAsia="Noto Sans CJK TC"/>
                <w:b w:val="0"/>
                <w:sz w:val="18"/>
              </w:rPr>
              <w:t>2018-08-18</w:t>
            </w:r>
          </w:p>
        </w:tc>
        <w:tc>
          <w:tcPr>
            <w:tcW w:type="dxa" w:w="1949"/>
            <w:shd w:fill="FFFFFF"/>
            <w:tcMar>
              <w:top w:w="90" w:type="dxa"/>
              <w:start w:w="100" w:type="dxa"/>
              <w:bottom w:w="90" w:type="dxa"/>
              <w:end w:w="100" w:type="dxa"/>
            </w:tcMar>
          </w:tcPr>
          <w:p>
            <w:pPr>
              <w:jc w:val="center"/>
            </w:pPr>
            <w:r>
              <w:rPr>
                <w:rFonts w:ascii="Noto Sans CJK TC" w:hAnsi="Noto Sans CJK TC" w:eastAsia="Noto Sans CJK TC"/>
                <w:b w:val="0"/>
                <w:sz w:val="18"/>
              </w:rPr>
              <w:t>科菲·安南</w:t>
            </w:r>
          </w:p>
        </w:tc>
        <w:tc>
          <w:tcPr>
            <w:tcW w:type="dxa" w:w="1949"/>
            <w:shd w:fill="FFFFFF"/>
            <w:tcMar>
              <w:top w:w="90" w:type="dxa"/>
              <w:start w:w="100" w:type="dxa"/>
              <w:bottom w:w="90" w:type="dxa"/>
              <w:end w:w="100" w:type="dxa"/>
            </w:tcMar>
          </w:tcPr>
          <w:p>
            <w:pPr>
              <w:jc w:val="left"/>
            </w:pPr>
            <w:r>
              <w:rPr>
                <w:rFonts w:ascii="Noto Sans CJK TC" w:hAnsi="Noto Sans CJK TC" w:eastAsia="Noto Sans CJK TC"/>
                <w:b w:val="0"/>
                <w:sz w:val="18"/>
              </w:rPr>
              <w:t>逝世</w:t>
            </w:r>
          </w:p>
        </w:tc>
        <w:tc>
          <w:tcPr>
            <w:tcW w:type="dxa" w:w="1949"/>
            <w:shd w:fill="FFFFFF"/>
            <w:tcMar>
              <w:top w:w="90" w:type="dxa"/>
              <w:start w:w="100" w:type="dxa"/>
              <w:bottom w:w="90" w:type="dxa"/>
              <w:end w:w="100" w:type="dxa"/>
            </w:tcMar>
          </w:tcPr>
          <w:p>
            <w:pPr>
              <w:jc w:val="left"/>
            </w:pPr>
            <w:r>
              <w:rPr>
                <w:rFonts w:ascii="Noto Sans CJK TC" w:hAnsi="Noto Sans CJK TC" w:eastAsia="Noto Sans CJK TC"/>
                <w:b w:val="0"/>
                <w:sz w:val="18"/>
              </w:rPr>
              <w:t>—</w:t>
            </w:r>
          </w:p>
        </w:tc>
      </w:tr>
      <w:tr>
        <w:trPr>
          <w:cantSplit/>
        </w:trPr>
        <w:tc>
          <w:tcPr>
            <w:tcW w:type="dxa" w:w="1949"/>
            <w:shd w:fill="F3F5F7"/>
            <w:tcMar>
              <w:top w:w="90" w:type="dxa"/>
              <w:start w:w="100" w:type="dxa"/>
              <w:bottom w:w="90" w:type="dxa"/>
              <w:end w:w="100" w:type="dxa"/>
            </w:tcMar>
          </w:tcPr>
          <w:p>
            <w:pPr>
              <w:jc w:val="center"/>
            </w:pPr>
            <w:r>
              <w:rPr>
                <w:rFonts w:ascii="Noto Sans CJK TC" w:hAnsi="Noto Sans CJK TC" w:eastAsia="Noto Sans CJK TC"/>
                <w:b w:val="0"/>
                <w:sz w:val="18"/>
              </w:rPr>
              <w:t>E2</w:t>
            </w:r>
          </w:p>
        </w:tc>
        <w:tc>
          <w:tcPr>
            <w:tcW w:type="dxa" w:w="1949"/>
            <w:shd w:fill="F3F5F7"/>
            <w:tcMar>
              <w:top w:w="90" w:type="dxa"/>
              <w:start w:w="100" w:type="dxa"/>
              <w:bottom w:w="90" w:type="dxa"/>
              <w:end w:w="100" w:type="dxa"/>
            </w:tcMar>
          </w:tcPr>
          <w:p>
            <w:pPr>
              <w:jc w:val="center"/>
            </w:pPr>
            <w:r>
              <w:rPr>
                <w:rFonts w:ascii="Noto Sans CJK TC" w:hAnsi="Noto Sans CJK TC" w:eastAsia="Noto Sans CJK TC"/>
                <w:b w:val="0"/>
                <w:sz w:val="18"/>
              </w:rPr>
              <w:t>2018-09-13</w:t>
            </w:r>
          </w:p>
        </w:tc>
        <w:tc>
          <w:tcPr>
            <w:tcW w:type="dxa" w:w="1949"/>
            <w:shd w:fill="F3F5F7"/>
            <w:tcMar>
              <w:top w:w="90" w:type="dxa"/>
              <w:start w:w="100" w:type="dxa"/>
              <w:bottom w:w="90" w:type="dxa"/>
              <w:end w:w="100" w:type="dxa"/>
            </w:tcMar>
          </w:tcPr>
          <w:p>
            <w:pPr>
              <w:jc w:val="center"/>
            </w:pPr>
            <w:r>
              <w:rPr>
                <w:rFonts w:ascii="Noto Sans CJK TC" w:hAnsi="Noto Sans CJK TC" w:eastAsia="Noto Sans CJK TC"/>
                <w:b w:val="0"/>
                <w:sz w:val="18"/>
              </w:rPr>
              <w:t>古特雷斯</w:t>
            </w:r>
          </w:p>
        </w:tc>
        <w:tc>
          <w:tcPr>
            <w:tcW w:type="dxa" w:w="1949"/>
            <w:shd w:fill="F3F5F7"/>
            <w:tcMar>
              <w:top w:w="90" w:type="dxa"/>
              <w:start w:w="100" w:type="dxa"/>
              <w:bottom w:w="90" w:type="dxa"/>
              <w:end w:w="100" w:type="dxa"/>
            </w:tcMar>
          </w:tcPr>
          <w:p>
            <w:pPr>
              <w:jc w:val="left"/>
            </w:pPr>
            <w:r>
              <w:rPr>
                <w:rFonts w:ascii="Noto Sans CJK TC" w:hAnsi="Noto Sans CJK TC" w:eastAsia="Noto Sans CJK TC"/>
                <w:b w:val="0"/>
                <w:sz w:val="18"/>
              </w:rPr>
              <w:t>出席安南葬禮並發表悼念致辭</w:t>
            </w:r>
          </w:p>
        </w:tc>
        <w:tc>
          <w:tcPr>
            <w:tcW w:type="dxa" w:w="1949"/>
            <w:shd w:fill="F3F5F7"/>
            <w:tcMar>
              <w:top w:w="90" w:type="dxa"/>
              <w:start w:w="100" w:type="dxa"/>
              <w:bottom w:w="90" w:type="dxa"/>
              <w:end w:w="100" w:type="dxa"/>
            </w:tcMar>
          </w:tcPr>
          <w:p>
            <w:pPr>
              <w:jc w:val="left"/>
            </w:pPr>
            <w:r>
              <w:rPr>
                <w:rFonts w:ascii="Noto Sans CJK TC" w:hAnsi="Noto Sans CJK TC" w:eastAsia="Noto Sans CJK TC"/>
                <w:b w:val="0"/>
                <w:sz w:val="18"/>
              </w:rPr>
              <w:t>加納首都阿克拉</w:t>
            </w:r>
          </w:p>
        </w:tc>
      </w:tr>
    </w:tbl>
    <w:p>
      <w:pPr>
        <w:pStyle w:val="Small"/>
      </w:pPr>
      <w:r>
        <w:rPr>
          <w:rFonts w:ascii="Noto Sans CJK TC" w:hAnsi="Noto Sans CJK TC" w:eastAsia="Noto Sans CJK TC"/>
          <w:b w:val="0"/>
        </w:rPr>
        <w:t>觀察：文章內另包含 WHO 任職、諾貝爾和平獎、東帝汶、肯亞、敘利亞與羅興亞等歷史背景，但模型未將其與主新聞事件同級大量展開。這對「新聞主事件抽取」是優點；若目標改為「完整事件知識庫」，則代表背景事件召回仍偏保守。</w:t>
      </w:r>
    </w:p>
    <w:p>
      <w:pPr>
        <w:pStyle w:val="Heading1"/>
      </w:pPr>
      <w:r>
        <w:t>三、整體效能評估</w:t>
      </w:r>
    </w:p>
    <w:p>
      <w:pPr>
        <w:pStyle w:val="Lead"/>
      </w:pPr>
      <w:r>
        <w:t>若定位為「新聞進 ES 後，供 Agent 快速找到核心事件」，整體可評為 8.7 / 10；若目標是「建立可精確查詢的完整多維度事件知識庫」，則約為 7.8～8.1 / 10。</w:t>
      </w:r>
    </w:p>
    <w:tbl>
      <w:tblPr>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評估面向</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分數</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判斷</w:t>
            </w:r>
          </w:p>
        </w:tc>
        <w:tc>
          <w:tcPr>
            <w:tcW w:type="dxa" w:w="2436"/>
            <w:shd w:fill="17365D"/>
            <w:tcMar>
              <w:top w:w="90" w:type="dxa"/>
              <w:start w:w="100" w:type="dxa"/>
              <w:bottom w:w="90" w:type="dxa"/>
              <w:end w:w="100" w:type="dxa"/>
            </w:tcMar>
          </w:tcPr>
          <w:p>
            <w:pPr>
              <w:jc w:val="center"/>
            </w:pPr>
            <w:r>
              <w:rPr>
                <w:rFonts w:ascii="Noto Sans CJK TC" w:hAnsi="Noto Sans CJK TC" w:eastAsia="Noto Sans CJK TC"/>
                <w:b/>
                <w:color w:val="FFFFFF"/>
                <w:sz w:val="18"/>
              </w:rPr>
              <w:t>說明</w:t>
            </w:r>
          </w:p>
        </w:tc>
      </w:tr>
      <w:tr>
        <w:trPr>
          <w:cantSplit/>
        </w:trPr>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主事件辨識</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9.5 / 10</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非常好</w:t>
            </w:r>
          </w:p>
        </w:tc>
        <w:tc>
          <w:tcPr>
            <w:tcW w:type="dxa" w:w="2436"/>
            <w:shd w:fill="FFFFFF"/>
            <w:tcMar>
              <w:top w:w="75" w:type="dxa"/>
              <w:start w:w="80" w:type="dxa"/>
              <w:bottom w:w="75" w:type="dxa"/>
              <w:end w:w="80" w:type="dxa"/>
            </w:tcMar>
          </w:tcPr>
          <w:p>
            <w:pPr>
              <w:jc w:val="left"/>
            </w:pPr>
            <w:r>
              <w:rPr>
                <w:rFonts w:ascii="Noto Sans CJK TC" w:hAnsi="Noto Sans CJK TC" w:eastAsia="Noto Sans CJK TC"/>
                <w:b w:val="0"/>
                <w:sz w:val="17"/>
              </w:rPr>
              <w:t>核心新聞事件抓得準，未被大量背景敘述帶偏。</w:t>
            </w:r>
          </w:p>
        </w:tc>
      </w:tr>
      <w:tr>
        <w:trPr>
          <w:cantSplit/>
        </w:trPr>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時間解析</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9.5 / 10</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非常好</w:t>
            </w:r>
          </w:p>
        </w:tc>
        <w:tc>
          <w:tcPr>
            <w:tcW w:type="dxa" w:w="2436"/>
            <w:shd w:fill="F3F5F7"/>
            <w:tcMar>
              <w:top w:w="75" w:type="dxa"/>
              <w:start w:w="80" w:type="dxa"/>
              <w:bottom w:w="75" w:type="dxa"/>
              <w:end w:w="80" w:type="dxa"/>
            </w:tcMar>
          </w:tcPr>
          <w:p>
            <w:pPr>
              <w:jc w:val="left"/>
            </w:pPr>
            <w:r>
              <w:rPr>
                <w:rFonts w:ascii="Noto Sans CJK TC" w:hAnsi="Noto Sans CJK TC" w:eastAsia="Noto Sans CJK TC"/>
                <w:b w:val="0"/>
                <w:sz w:val="17"/>
              </w:rPr>
              <w:t>「今年 8 月 18 日」能依文章日期正確解成 2018-08-18。</w:t>
            </w:r>
          </w:p>
        </w:tc>
      </w:tr>
      <w:tr>
        <w:trPr>
          <w:cantSplit/>
        </w:trPr>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摘要品質</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9.2 / 10</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非常好</w:t>
            </w:r>
          </w:p>
        </w:tc>
        <w:tc>
          <w:tcPr>
            <w:tcW w:type="dxa" w:w="2436"/>
            <w:shd w:fill="FFFFFF"/>
            <w:tcMar>
              <w:top w:w="75" w:type="dxa"/>
              <w:start w:w="80" w:type="dxa"/>
              <w:bottom w:w="75" w:type="dxa"/>
              <w:end w:w="80" w:type="dxa"/>
            </w:tcMar>
          </w:tcPr>
          <w:p>
            <w:pPr>
              <w:jc w:val="left"/>
            </w:pPr>
            <w:r>
              <w:rPr>
                <w:rFonts w:ascii="Noto Sans CJK TC" w:hAnsi="Noto Sans CJK TC" w:eastAsia="Noto Sans CJK TC"/>
                <w:b w:val="0"/>
                <w:sz w:val="17"/>
              </w:rPr>
              <w:t>能集中在逝世、葬禮、古特雷斯致辭三個核心資訊。</w:t>
            </w:r>
          </w:p>
        </w:tc>
      </w:tr>
      <w:tr>
        <w:trPr>
          <w:cantSplit/>
        </w:trPr>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人物／關係</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9.0 / 10</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很好</w:t>
            </w:r>
          </w:p>
        </w:tc>
        <w:tc>
          <w:tcPr>
            <w:tcW w:type="dxa" w:w="2436"/>
            <w:shd w:fill="F3F5F7"/>
            <w:tcMar>
              <w:top w:w="75" w:type="dxa"/>
              <w:start w:w="80" w:type="dxa"/>
              <w:bottom w:w="75" w:type="dxa"/>
              <w:end w:w="80" w:type="dxa"/>
            </w:tcMar>
          </w:tcPr>
          <w:p>
            <w:pPr>
              <w:jc w:val="left"/>
            </w:pPr>
            <w:r>
              <w:rPr>
                <w:rFonts w:ascii="Noto Sans CJK TC" w:hAnsi="Noto Sans CJK TC" w:eastAsia="Noto Sans CJK TC"/>
                <w:b w:val="0"/>
                <w:sz w:val="17"/>
              </w:rPr>
              <w:t>角色、立場、前任／繼任、良師益友等關係具可用性。</w:t>
            </w:r>
          </w:p>
        </w:tc>
      </w:tr>
      <w:tr>
        <w:trPr>
          <w:cantSplit/>
        </w:trPr>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Evidence 選取</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8.7 / 10</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很好</w:t>
            </w:r>
          </w:p>
        </w:tc>
        <w:tc>
          <w:tcPr>
            <w:tcW w:type="dxa" w:w="2436"/>
            <w:shd w:fill="FFFFFF"/>
            <w:tcMar>
              <w:top w:w="75" w:type="dxa"/>
              <w:start w:w="80" w:type="dxa"/>
              <w:bottom w:w="75" w:type="dxa"/>
              <w:end w:w="80" w:type="dxa"/>
            </w:tcMar>
          </w:tcPr>
          <w:p>
            <w:pPr>
              <w:jc w:val="left"/>
            </w:pPr>
            <w:r>
              <w:rPr>
                <w:rFonts w:ascii="Noto Sans CJK TC" w:hAnsi="Noto Sans CJK TC" w:eastAsia="Noto Sans CJK TC"/>
                <w:b w:val="0"/>
                <w:sz w:val="17"/>
              </w:rPr>
              <w:t>多數證據具有直接引用價值。</w:t>
            </w:r>
          </w:p>
        </w:tc>
      </w:tr>
      <w:tr>
        <w:trPr>
          <w:cantSplit/>
        </w:trPr>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Evidence ↔ Event 綁定</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7.5 / 10</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需改善</w:t>
            </w:r>
          </w:p>
        </w:tc>
        <w:tc>
          <w:tcPr>
            <w:tcW w:type="dxa" w:w="2436"/>
            <w:shd w:fill="F3F5F7"/>
            <w:tcMar>
              <w:top w:w="75" w:type="dxa"/>
              <w:start w:w="80" w:type="dxa"/>
              <w:bottom w:w="75" w:type="dxa"/>
              <w:end w:w="80" w:type="dxa"/>
            </w:tcMar>
          </w:tcPr>
          <w:p>
            <w:pPr>
              <w:jc w:val="left"/>
            </w:pPr>
            <w:r>
              <w:rPr>
                <w:rFonts w:ascii="Noto Sans CJK TC" w:hAnsi="Noto Sans CJK TC" w:eastAsia="Noto Sans CJK TC"/>
                <w:b w:val="0"/>
                <w:sz w:val="17"/>
              </w:rPr>
              <w:t>部分歷史背景片段被綁到 E2，容易造成事件語意污染。</w:t>
            </w:r>
          </w:p>
        </w:tc>
      </w:tr>
      <w:tr>
        <w:trPr>
          <w:cantSplit/>
        </w:trPr>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Event 結構化程度</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8.0 / 10</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良好</w:t>
            </w:r>
          </w:p>
        </w:tc>
        <w:tc>
          <w:tcPr>
            <w:tcW w:type="dxa" w:w="2436"/>
            <w:shd w:fill="FFFFFF"/>
            <w:tcMar>
              <w:top w:w="75" w:type="dxa"/>
              <w:start w:w="80" w:type="dxa"/>
              <w:bottom w:w="75" w:type="dxa"/>
              <w:end w:w="80" w:type="dxa"/>
            </w:tcMar>
          </w:tcPr>
          <w:p>
            <w:pPr>
              <w:jc w:val="left"/>
            </w:pPr>
            <w:r>
              <w:rPr>
                <w:rFonts w:ascii="Noto Sans CJK TC" w:hAnsi="Noto Sans CJK TC" w:eastAsia="Noto Sans CJK TC"/>
                <w:b w:val="0"/>
                <w:sz w:val="17"/>
              </w:rPr>
              <w:t>action 仍承載過多 SVO 語意，object 使用不足。</w:t>
            </w:r>
          </w:p>
        </w:tc>
      </w:tr>
      <w:tr>
        <w:trPr>
          <w:cantSplit/>
        </w:trPr>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多事件召回率</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7.0 / 10</w:t>
            </w:r>
          </w:p>
        </w:tc>
        <w:tc>
          <w:tcPr>
            <w:tcW w:type="dxa" w:w="2436"/>
            <w:shd w:fill="F3F5F7"/>
            <w:tcMar>
              <w:top w:w="75" w:type="dxa"/>
              <w:start w:w="80" w:type="dxa"/>
              <w:bottom w:w="75" w:type="dxa"/>
              <w:end w:w="80" w:type="dxa"/>
            </w:tcMar>
          </w:tcPr>
          <w:p>
            <w:pPr>
              <w:jc w:val="center"/>
            </w:pPr>
            <w:r>
              <w:rPr>
                <w:rFonts w:ascii="Noto Sans CJK TC" w:hAnsi="Noto Sans CJK TC" w:eastAsia="Noto Sans CJK TC"/>
                <w:b w:val="0"/>
                <w:sz w:val="17"/>
              </w:rPr>
              <w:t>依定位而定</w:t>
            </w:r>
          </w:p>
        </w:tc>
        <w:tc>
          <w:tcPr>
            <w:tcW w:type="dxa" w:w="2436"/>
            <w:shd w:fill="F3F5F7"/>
            <w:tcMar>
              <w:top w:w="75" w:type="dxa"/>
              <w:start w:w="80" w:type="dxa"/>
              <w:bottom w:w="75" w:type="dxa"/>
              <w:end w:w="80" w:type="dxa"/>
            </w:tcMar>
          </w:tcPr>
          <w:p>
            <w:pPr>
              <w:jc w:val="left"/>
            </w:pPr>
            <w:r>
              <w:rPr>
                <w:rFonts w:ascii="Noto Sans CJK TC" w:hAnsi="Noto Sans CJK TC" w:eastAsia="Noto Sans CJK TC"/>
                <w:b w:val="0"/>
                <w:sz w:val="17"/>
              </w:rPr>
              <w:t>主事件抽取合理；若要完整知識圖譜，背景事件漏抽較多。</w:t>
            </w:r>
          </w:p>
        </w:tc>
      </w:tr>
      <w:tr>
        <w:trPr>
          <w:cantSplit/>
        </w:trPr>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ES 後續檢索友善度</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8.3 / 10</w:t>
            </w:r>
          </w:p>
        </w:tc>
        <w:tc>
          <w:tcPr>
            <w:tcW w:type="dxa" w:w="2436"/>
            <w:shd w:fill="FFFFFF"/>
            <w:tcMar>
              <w:top w:w="75" w:type="dxa"/>
              <w:start w:w="80" w:type="dxa"/>
              <w:bottom w:w="75" w:type="dxa"/>
              <w:end w:w="80" w:type="dxa"/>
            </w:tcMar>
          </w:tcPr>
          <w:p>
            <w:pPr>
              <w:jc w:val="center"/>
            </w:pPr>
            <w:r>
              <w:rPr>
                <w:rFonts w:ascii="Noto Sans CJK TC" w:hAnsi="Noto Sans CJK TC" w:eastAsia="Noto Sans CJK TC"/>
                <w:b w:val="0"/>
                <w:sz w:val="17"/>
              </w:rPr>
              <w:t>已可實用</w:t>
            </w:r>
          </w:p>
        </w:tc>
        <w:tc>
          <w:tcPr>
            <w:tcW w:type="dxa" w:w="2436"/>
            <w:shd w:fill="FFFFFF"/>
            <w:tcMar>
              <w:top w:w="75" w:type="dxa"/>
              <w:start w:w="80" w:type="dxa"/>
              <w:bottom w:w="75" w:type="dxa"/>
              <w:end w:w="80" w:type="dxa"/>
            </w:tcMar>
          </w:tcPr>
          <w:p>
            <w:pPr>
              <w:jc w:val="left"/>
            </w:pPr>
            <w:r>
              <w:rPr>
                <w:rFonts w:ascii="Noto Sans CJK TC" w:hAnsi="Noto Sans CJK TC" w:eastAsia="Noto Sans CJK TC"/>
                <w:b w:val="0"/>
                <w:sz w:val="17"/>
              </w:rPr>
              <w:t>已能做日期／人物／事件檢索，但 linkage 與 object 還可再精修。</w:t>
            </w:r>
          </w:p>
        </w:tc>
      </w:tr>
    </w:tbl>
    <w:p>
      <w:pPr>
        <w:pStyle w:val="Heading1"/>
      </w:pPr>
      <w:r>
        <w:t>四、主要優點</w:t>
      </w:r>
    </w:p>
    <w:p>
      <w:r>
        <w:rPr>
          <w:rFonts w:ascii="Noto Sans CJK TC" w:hAnsi="Noto Sans CJK TC" w:eastAsia="Noto Sans CJK TC"/>
          <w:b/>
          <w:color w:val="2F5597"/>
          <w:sz w:val="22"/>
        </w:rPr>
        <w:t>1. 主事件辨識與事件收斂能力佳</w:t>
      </w:r>
    </w:p>
    <w:p>
      <w:pPr>
        <w:ind w:left="198"/>
      </w:pPr>
      <w:r>
        <w:t>模型將全文收斂為 E1「安南逝世」與 E2「古特雷斯出席葬禮並致辭」，符合文章新聞主軸。文章雖包含大量生平與外交背景，模型沒有將每一段歷史資訊都拆成同級 Event，顯示其具有不錯的主事件／背景資訊區辨能力。</w:t>
      </w:r>
    </w:p>
    <w:p>
      <w:r>
        <w:rPr>
          <w:rFonts w:ascii="Noto Sans CJK TC" w:hAnsi="Noto Sans CJK TC" w:eastAsia="Noto Sans CJK TC"/>
          <w:b/>
          <w:color w:val="2F5597"/>
          <w:sz w:val="22"/>
        </w:rPr>
        <w:t>2. 時間正規化品質高</w:t>
      </w:r>
    </w:p>
    <w:p>
      <w:pPr>
        <w:ind w:left="198"/>
      </w:pPr>
      <w:r>
        <w:t>文章日期為 2018-09-13；原文「今年8月18日」被正確轉為 2018-08-18，並保留 time_raw 與 time_precision。這對 ES date range query、人物活動時間線及 Agent 的時間排序非常重要。</w:t>
      </w:r>
    </w:p>
    <w:p>
      <w:r>
        <w:rPr>
          <w:rFonts w:ascii="Noto Sans CJK TC" w:hAnsi="Noto Sans CJK TC" w:eastAsia="Noto Sans CJK TC"/>
          <w:b/>
          <w:color w:val="2F5597"/>
          <w:sz w:val="22"/>
        </w:rPr>
        <w:t>3. Event Summary 適合當作第一層索引摘要</w:t>
      </w:r>
    </w:p>
    <w:p>
      <w:pPr>
        <w:ind w:left="198"/>
      </w:pPr>
      <w:r>
        <w:t>摘要沒有被長篇讚頌與人物生平淹沒，而是保留「逝世－葬禮－古特雷斯赴阿克拉－致辭」等核心資訊，適合 Agent 先粗篩候選文章，再進一步取得事件與證據。</w:t>
      </w:r>
    </w:p>
    <w:p>
      <w:r>
        <w:rPr>
          <w:rFonts w:ascii="Noto Sans CJK TC" w:hAnsi="Noto Sans CJK TC" w:eastAsia="Noto Sans CJK TC"/>
          <w:b/>
          <w:color w:val="2F5597"/>
          <w:sz w:val="22"/>
        </w:rPr>
        <w:t>4. Person 已超越單純 NER</w:t>
      </w:r>
    </w:p>
    <w:p>
      <w:pPr>
        <w:ind w:left="198"/>
      </w:pPr>
      <w:r>
        <w:t>古特雷斯不只被辨識為人名，還包含 role、action、stance、relation、event_ids；安南也建立前任、象徵性角色等關係。這使資料可以逐步朝人物－事件－關係圖譜使用。</w:t>
      </w:r>
    </w:p>
    <w:p>
      <w:r>
        <w:rPr>
          <w:rFonts w:ascii="Noto Sans CJK TC" w:hAnsi="Noto Sans CJK TC" w:eastAsia="Noto Sans CJK TC"/>
          <w:b/>
          <w:color w:val="2F5597"/>
          <w:sz w:val="22"/>
        </w:rPr>
        <w:t>5. 對重複正文具有良好語意去重效果</w:t>
      </w:r>
    </w:p>
    <w:p>
      <w:pPr>
        <w:ind w:left="198"/>
      </w:pPr>
      <w:r>
        <w:t>原始文章後半部存在大段正文重複，但模型沒有重複建立 E1／E2，也沒有因重複文字讓事件爆炸，顯示事件 consolidation 能力不錯。</w:t>
      </w:r>
    </w:p>
    <w:p>
      <w:pPr>
        <w:pStyle w:val="Heading1"/>
      </w:pPr>
      <w:r>
        <w:t>五、主要問題與風險</w:t>
      </w:r>
    </w:p>
    <w:p>
      <w:pPr>
        <w:pStyle w:val="Heading2"/>
      </w:pPr>
      <w:r>
        <w:t>5.1 event_ids 的「直接證據」與「背景關聯」混在一起</w:t>
      </w:r>
    </w:p>
    <w:p>
      <w:r>
        <w:t>最明顯的例子是：一段描述安南卸任後參與肯亞、敘利亞與羅興亞議題的文字，被標記為 event_ids = [E2]。但 E2 的事件本體是「古特雷斯前往阿克拉參加葬禮並致辭」。</w:t>
      </w:r>
    </w:p>
    <w:p>
      <w:r>
        <w:rPr>
          <w:rFonts w:ascii="Noto Sans CJK TC" w:hAnsi="Noto Sans CJK TC" w:eastAsia="Noto Sans CJK TC"/>
          <w:b/>
          <w:color w:val="C65911"/>
        </w:rPr>
        <w:t>風險：</w:t>
      </w:r>
      <w:r>
        <w:rPr>
          <w:rFonts w:ascii="Noto Sans CJK TC" w:hAnsi="Noto Sans CJK TC" w:eastAsia="Noto Sans CJK TC"/>
          <w:b w:val="0"/>
        </w:rPr>
        <w:t>若 Agent 以 E2 追查 evidence，可能誤把肯亞、敘利亞或羅興亞視為 E2 的直接事件內容，而實際上它們只是葬禮報導中的歷史背景。</w:t>
      </w:r>
    </w:p>
    <w:p>
      <w:pPr>
        <w:pStyle w:val="Heading2"/>
      </w:pPr>
      <w:r>
        <w:t>5.2 action 欄位承載過多語意，object 使用不足</w:t>
      </w:r>
    </w:p>
    <w:p>
      <w:r>
        <w:t>E2 目前以「前往加納出席安南葬禮並發表悼念致辭」整串放入 action。對人類閱讀沒問題，但對資料庫而言，最好拆成 subject / action / object / location / medium。</w:t>
      </w:r>
    </w:p>
    <w:tbl>
      <w:tblPr>
        <w:tblW w:type="auto" w:w="0"/>
        <w:jc w:val="center"/>
        <w:tblLook w:firstColumn="1" w:firstRow="1" w:lastColumn="0" w:lastRow="0" w:noHBand="0" w:noVBand="1" w:val="04A0"/>
      </w:tblPr>
      <w:tblGrid>
        <w:gridCol w:w="4873"/>
        <w:gridCol w:w="4873"/>
      </w:tblGrid>
      <w:tr>
        <w:trPr>
          <w:cantSplit/>
        </w:trPr>
        <w:tc>
          <w:tcPr>
            <w:tcW w:type="dxa" w:w="4873"/>
            <w:shd w:fill="17365D"/>
          </w:tcPr>
          <w:p>
            <w:pPr>
              <w:jc w:val="center"/>
            </w:pPr>
            <w:r>
              <w:rPr>
                <w:rFonts w:ascii="Noto Sans CJK TC" w:hAnsi="Noto Sans CJK TC" w:eastAsia="Noto Sans CJK TC"/>
                <w:b/>
                <w:color w:val="FFFFFF"/>
                <w:sz w:val="19"/>
              </w:rPr>
              <w:t>目前輸出</w:t>
            </w:r>
          </w:p>
        </w:tc>
        <w:tc>
          <w:tcPr>
            <w:tcW w:type="dxa" w:w="4873"/>
            <w:shd w:fill="17365D"/>
          </w:tcPr>
          <w:p>
            <w:pPr>
              <w:jc w:val="center"/>
            </w:pPr>
            <w:r>
              <w:rPr>
                <w:rFonts w:ascii="Noto Sans CJK TC" w:hAnsi="Noto Sans CJK TC" w:eastAsia="Noto Sans CJK TC"/>
                <w:b/>
                <w:color w:val="FFFFFF"/>
                <w:sz w:val="19"/>
              </w:rPr>
              <w:t>較適合結構化檢索的形式</w:t>
            </w:r>
          </w:p>
        </w:tc>
      </w:tr>
      <w:tr>
        <w:trPr>
          <w:cantSplit/>
        </w:trPr>
        <w:tc>
          <w:tcPr>
            <w:tcW w:type="dxa" w:w="4873"/>
            <w:shd w:fill="FFFFFF"/>
            <w:tcMar>
              <w:top w:w="130" w:type="dxa"/>
              <w:start w:w="130" w:type="dxa"/>
              <w:bottom w:w="130" w:type="dxa"/>
              <w:end w:w="130" w:type="dxa"/>
            </w:tcMar>
          </w:tcPr>
          <w:p>
            <w:r>
              <w:rPr>
                <w:rFonts w:ascii="Noto Sans CJK TC" w:hAnsi="Noto Sans CJK TC" w:eastAsia="Noto Sans CJK TC"/>
                <w:b w:val="0"/>
                <w:sz w:val="18"/>
              </w:rPr>
              <w:t>subject = 古特雷斯</w:t>
              <w:br/>
              <w:t>action = 前往加納出席安南葬禮並發表悼念致辭</w:t>
              <w:br/>
              <w:t>location = 加納首都阿克拉</w:t>
            </w:r>
          </w:p>
        </w:tc>
        <w:tc>
          <w:tcPr>
            <w:tcW w:type="dxa" w:w="4873"/>
            <w:shd w:fill="E2F0D9"/>
            <w:tcMar>
              <w:top w:w="130" w:type="dxa"/>
              <w:start w:w="130" w:type="dxa"/>
              <w:bottom w:w="130" w:type="dxa"/>
              <w:end w:w="130" w:type="dxa"/>
            </w:tcMar>
          </w:tcPr>
          <w:p>
            <w:r>
              <w:rPr>
                <w:rFonts w:ascii="Noto Sans CJK TC" w:hAnsi="Noto Sans CJK TC" w:eastAsia="Noto Sans CJK TC"/>
                <w:b w:val="0"/>
                <w:sz w:val="18"/>
              </w:rPr>
              <w:t>subject = 古特雷斯</w:t>
              <w:br/>
              <w:t>action = 出席、致辭</w:t>
              <w:br/>
              <w:t>object = 科菲·安南葬禮</w:t>
              <w:br/>
              <w:t>location = 加納首都阿克拉</w:t>
              <w:br/>
              <w:t>medium = 葬禮致辭</w:t>
            </w:r>
          </w:p>
        </w:tc>
      </w:tr>
    </w:tbl>
    <w:p>
      <w:pPr>
        <w:pStyle w:val="Heading2"/>
      </w:pPr>
      <w:r>
        <w:t>5.3 多事件召回偏保守</w:t>
      </w:r>
    </w:p>
    <w:p>
      <w:r>
        <w:t>本文另有多個明確歷史事件，例如 1962 年安南進入 WHO、2001 年安南與聯合國共同獲諾貝爾和平獎，以及肯亞選後危機等。若系統目標是「新聞主事件抽取」，目前策略合理；若要發展成「事件知識庫」，則應增加「具有獨立檢索價值的背景事件」抽取規則。</w:t>
      </w:r>
    </w:p>
    <w:p>
      <w:pPr>
        <w:pStyle w:val="Heading2"/>
      </w:pPr>
      <w:r>
        <w:t>5.4 article_title.raw 名稱與實際內容不完全一致</w:t>
      </w:r>
    </w:p>
    <w:p>
      <w:r>
        <w:t>輸出中的 article_title.raw 與 article_title 都變成「科菲·安南是联合国」，但來源標題其實更長。如果 raw 的設計目的是真正保留原始資料，建議 raw 一律保留原標題，另以 article_title 存放 LLM 清洗後的標準化標題。</w:t>
      </w:r>
    </w:p>
    <w:p>
      <w:pPr>
        <w:pStyle w:val="Heading2"/>
      </w:pPr>
      <w:r>
        <w:t>5.5 importance.coverage 的定義需要固定</w:t>
      </w:r>
    </w:p>
    <w:p>
      <w:r>
        <w:t>此案例 coverage = 80。若 coverage 指「核心新聞事件的資訊覆蓋」，80 合理；若指「全文所有可抽取事件的覆蓋」，則偏高。建議在 Prompt 明定 coverage 的計分對象，避免不同模型或不同批次產生不可比的分數。</w:t>
      </w:r>
    </w:p>
    <w:p>
      <w:pPr>
        <w:pStyle w:val="Heading1"/>
      </w:pPr>
      <w:r>
        <w:t>六、優化建議與優先順序</w:t>
      </w:r>
    </w:p>
    <w:p>
      <w:pPr>
        <w:pStyle w:val="Lead"/>
      </w:pPr>
      <w:r>
        <w:t>目前不需要整套重做。較有效率的方向，是保留現有架構，優先提升事件關聯精度與欄位可查詢性。</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cantSplit/>
        </w:trPr>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7"/>
              </w:rPr>
              <w:t>優先級</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7"/>
              </w:rPr>
              <w:t>項目</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7"/>
              </w:rPr>
              <w:t>建議做法</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7"/>
              </w:rPr>
              <w:t>預期效益</w:t>
            </w:r>
          </w:p>
        </w:tc>
        <w:tc>
          <w:tcPr>
            <w:tcW w:type="dxa" w:w="1949"/>
            <w:shd w:fill="17365D"/>
            <w:tcMar>
              <w:top w:w="90" w:type="dxa"/>
              <w:start w:w="100" w:type="dxa"/>
              <w:bottom w:w="90" w:type="dxa"/>
              <w:end w:w="100" w:type="dxa"/>
            </w:tcMar>
          </w:tcPr>
          <w:p>
            <w:pPr>
              <w:jc w:val="center"/>
            </w:pPr>
            <w:r>
              <w:rPr>
                <w:rFonts w:ascii="Noto Sans CJK TC" w:hAnsi="Noto Sans CJK TC" w:eastAsia="Noto Sans CJK TC"/>
                <w:b/>
                <w:color w:val="FFFFFF"/>
                <w:sz w:val="17"/>
              </w:rPr>
              <w:t>重要性</w:t>
            </w:r>
          </w:p>
        </w:tc>
      </w:tr>
      <w:tr>
        <w:trPr>
          <w:cantSplit/>
        </w:trPr>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區分直接證據與背景證據</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在 evidence_snippets 增加 evidence_type，例如 direct / quote / context / historical_background / relation。事件事實查詢時優先使用 direct。</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降低 Agent 以背景片段誤證事件的風險</w:t>
            </w:r>
          </w:p>
        </w:tc>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高</w:t>
            </w:r>
          </w:p>
        </w:tc>
      </w:tr>
      <w:tr>
        <w:trPr>
          <w:cantSplit/>
        </w:trPr>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提高 event_ids 綁定精度</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Prompt 明定：只有直接描述或直接支持該 Event 的片段才可綁定其 event_id；僅在同一篇文章中作背景說明者，不應視為直接事件證據。</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提升事件級檢索可靠度</w:t>
            </w:r>
          </w:p>
        </w:tc>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高</w:t>
            </w:r>
          </w:p>
        </w:tc>
      </w:tr>
      <w:tr>
        <w:trPr>
          <w:cantSplit/>
        </w:trPr>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P1</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強制拆分 subject / action / object</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要求 action 儘量使用短動詞，人物、事件、組織或受詞放入 object；避免把整個句子的 SVO 都塞進 action。</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增加精確欄位查詢與統計能力</w:t>
            </w:r>
          </w:p>
        </w:tc>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高</w:t>
            </w:r>
          </w:p>
        </w:tc>
      </w:tr>
      <w:tr>
        <w:trPr>
          <w:cantSplit/>
        </w:trPr>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P2</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明確決定 Event 抽取政策</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可分成 core_event 與 background_event，或在 Prompt 中限定只抽主事件；這會直接決定系統是偏「新聞事件檢索庫」或「事件知識庫」。</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讓召回率與資料庫定位一致</w:t>
            </w:r>
          </w:p>
        </w:tc>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中高</w:t>
            </w:r>
          </w:p>
        </w:tc>
      </w:tr>
      <w:tr>
        <w:trPr>
          <w:cantSplit/>
        </w:trPr>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P2</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修正 raw 欄位語意</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article_title.raw 保留原始標題，article_title 才做正規化／簡化，確保可追溯性。</w:t>
            </w:r>
          </w:p>
        </w:tc>
        <w:tc>
          <w:tcPr>
            <w:tcW w:type="dxa" w:w="1949"/>
            <w:shd w:fill="FFFFFF"/>
            <w:tcMar>
              <w:top w:w="70" w:type="dxa"/>
              <w:start w:w="70" w:type="dxa"/>
              <w:bottom w:w="70" w:type="dxa"/>
              <w:end w:w="70" w:type="dxa"/>
            </w:tcMar>
          </w:tcPr>
          <w:p>
            <w:pPr>
              <w:jc w:val="left"/>
            </w:pPr>
            <w:r>
              <w:rPr>
                <w:rFonts w:ascii="Noto Sans CJK TC" w:hAnsi="Noto Sans CJK TC" w:eastAsia="Noto Sans CJK TC"/>
                <w:b w:val="0"/>
                <w:sz w:val="16"/>
              </w:rPr>
              <w:t>保留來源可追溯性</w:t>
            </w:r>
          </w:p>
        </w:tc>
        <w:tc>
          <w:tcPr>
            <w:tcW w:type="dxa" w:w="1949"/>
            <w:shd w:fill="FFFFFF"/>
            <w:tcMar>
              <w:top w:w="70" w:type="dxa"/>
              <w:start w:w="70" w:type="dxa"/>
              <w:bottom w:w="70" w:type="dxa"/>
              <w:end w:w="70" w:type="dxa"/>
            </w:tcMar>
          </w:tcPr>
          <w:p>
            <w:pPr>
              <w:jc w:val="center"/>
            </w:pPr>
            <w:r>
              <w:rPr>
                <w:rFonts w:ascii="Noto Sans CJK TC" w:hAnsi="Noto Sans CJK TC" w:eastAsia="Noto Sans CJK TC"/>
                <w:b w:val="0"/>
                <w:sz w:val="16"/>
              </w:rPr>
              <w:t>中</w:t>
            </w:r>
          </w:p>
        </w:tc>
      </w:tr>
      <w:tr>
        <w:trPr>
          <w:cantSplit/>
        </w:trPr>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P3</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固定 importance 指標定義</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特別是 coverage、novelty 與 impact，要明定評分基準與時間觀點，提升跨批次可比性。</w:t>
            </w:r>
          </w:p>
        </w:tc>
        <w:tc>
          <w:tcPr>
            <w:tcW w:type="dxa" w:w="1949"/>
            <w:shd w:fill="F3F5F7"/>
            <w:tcMar>
              <w:top w:w="70" w:type="dxa"/>
              <w:start w:w="70" w:type="dxa"/>
              <w:bottom w:w="70" w:type="dxa"/>
              <w:end w:w="70" w:type="dxa"/>
            </w:tcMar>
          </w:tcPr>
          <w:p>
            <w:pPr>
              <w:jc w:val="left"/>
            </w:pPr>
            <w:r>
              <w:rPr>
                <w:rFonts w:ascii="Noto Sans CJK TC" w:hAnsi="Noto Sans CJK TC" w:eastAsia="Noto Sans CJK TC"/>
                <w:b w:val="0"/>
                <w:sz w:val="16"/>
              </w:rPr>
              <w:t>提升評分一致性與可比較性</w:t>
            </w:r>
          </w:p>
        </w:tc>
        <w:tc>
          <w:tcPr>
            <w:tcW w:type="dxa" w:w="1949"/>
            <w:shd w:fill="F3F5F7"/>
            <w:tcMar>
              <w:top w:w="70" w:type="dxa"/>
              <w:start w:w="70" w:type="dxa"/>
              <w:bottom w:w="70" w:type="dxa"/>
              <w:end w:w="70" w:type="dxa"/>
            </w:tcMar>
          </w:tcPr>
          <w:p>
            <w:pPr>
              <w:jc w:val="center"/>
            </w:pPr>
            <w:r>
              <w:rPr>
                <w:rFonts w:ascii="Noto Sans CJK TC" w:hAnsi="Noto Sans CJK TC" w:eastAsia="Noto Sans CJK TC"/>
                <w:b w:val="0"/>
                <w:sz w:val="16"/>
              </w:rPr>
              <w:t>中</w:t>
            </w:r>
          </w:p>
        </w:tc>
      </w:tr>
    </w:tbl>
    <w:p>
      <w:pPr>
        <w:pStyle w:val="Heading1"/>
      </w:pPr>
      <w:r>
        <w:t>七、系統定位建議</w:t>
      </w:r>
    </w:p>
    <w:p>
      <w:r>
        <w:t>本案例顯示，目前模型輸出已可穩定支援「新聞事件檢索層」。下一步是否需要大幅增加背景事件與關係抽取，應由系統定位決定，而不是單純追求欄位更多。</w:t>
      </w:r>
    </w:p>
    <w:tbl>
      <w:tblPr>
        <w:tblW w:type="auto" w:w="0"/>
        <w:jc w:val="center"/>
        <w:tblLook w:firstColumn="1" w:firstRow="1" w:lastColumn="0" w:lastRow="0" w:noHBand="0" w:noVBand="1" w:val="04A0"/>
      </w:tblPr>
      <w:tblGrid>
        <w:gridCol w:w="3249"/>
        <w:gridCol w:w="3249"/>
        <w:gridCol w:w="3249"/>
      </w:tblGrid>
      <w:tr>
        <w:trPr>
          <w:cantSplit/>
        </w:trPr>
        <w:tc>
          <w:tcPr>
            <w:tcW w:type="dxa" w:w="3249"/>
            <w:shd w:fill="17365D"/>
          </w:tcPr>
          <w:p>
            <w:pPr>
              <w:jc w:val="center"/>
            </w:pPr>
            <w:r>
              <w:rPr>
                <w:rFonts w:ascii="Noto Sans CJK TC" w:hAnsi="Noto Sans CJK TC" w:eastAsia="Noto Sans CJK TC"/>
                <w:b/>
                <w:color w:val="FFFFFF"/>
                <w:sz w:val="18"/>
              </w:rPr>
              <w:t>定位</w:t>
            </w:r>
          </w:p>
        </w:tc>
        <w:tc>
          <w:tcPr>
            <w:tcW w:type="dxa" w:w="3249"/>
            <w:shd w:fill="17365D"/>
          </w:tcPr>
          <w:p>
            <w:pPr>
              <w:jc w:val="center"/>
            </w:pPr>
            <w:r>
              <w:rPr>
                <w:rFonts w:ascii="Noto Sans CJK TC" w:hAnsi="Noto Sans CJK TC" w:eastAsia="Noto Sans CJK TC"/>
                <w:b/>
                <w:color w:val="FFFFFF"/>
                <w:sz w:val="18"/>
              </w:rPr>
              <w:t>建議 Event 策略</w:t>
            </w:r>
          </w:p>
        </w:tc>
        <w:tc>
          <w:tcPr>
            <w:tcW w:type="dxa" w:w="3249"/>
            <w:shd w:fill="17365D"/>
          </w:tcPr>
          <w:p>
            <w:pPr>
              <w:jc w:val="center"/>
            </w:pPr>
            <w:r>
              <w:rPr>
                <w:rFonts w:ascii="Noto Sans CJK TC" w:hAnsi="Noto Sans CJK TC" w:eastAsia="Noto Sans CJK TC"/>
                <w:b/>
                <w:color w:val="FFFFFF"/>
                <w:sz w:val="18"/>
              </w:rPr>
              <w:t>本案例適配度</w:t>
            </w:r>
          </w:p>
        </w:tc>
      </w:tr>
      <w:tr>
        <w:trPr>
          <w:cantSplit/>
        </w:trPr>
        <w:tc>
          <w:tcPr>
            <w:tcW w:type="dxa" w:w="3249"/>
            <w:shd w:fill="FFFFFF"/>
            <w:tcMar>
              <w:top w:w="100" w:type="dxa"/>
              <w:start w:w="100" w:type="dxa"/>
              <w:bottom w:w="100" w:type="dxa"/>
              <w:end w:w="100" w:type="dxa"/>
            </w:tcMar>
          </w:tcPr>
          <w:p>
            <w:r>
              <w:rPr>
                <w:rFonts w:ascii="Noto Sans CJK TC" w:hAnsi="Noto Sans CJK TC" w:eastAsia="Noto Sans CJK TC"/>
                <w:b w:val="0"/>
                <w:sz w:val="18"/>
              </w:rPr>
              <w:t>新聞事件檢索庫</w:t>
            </w:r>
          </w:p>
        </w:tc>
        <w:tc>
          <w:tcPr>
            <w:tcW w:type="dxa" w:w="3249"/>
            <w:shd w:fill="FFFFFF"/>
            <w:tcMar>
              <w:top w:w="100" w:type="dxa"/>
              <w:start w:w="100" w:type="dxa"/>
              <w:bottom w:w="100" w:type="dxa"/>
              <w:end w:w="100" w:type="dxa"/>
            </w:tcMar>
          </w:tcPr>
          <w:p>
            <w:r>
              <w:rPr>
                <w:rFonts w:ascii="Noto Sans CJK TC" w:hAnsi="Noto Sans CJK TC" w:eastAsia="Noto Sans CJK TC"/>
                <w:b w:val="0"/>
                <w:sz w:val="18"/>
              </w:rPr>
              <w:t>以主事件為核心，少量保留具檢索價值的背景事件；重視摘要、時間、人物與直接證據。</w:t>
            </w:r>
          </w:p>
        </w:tc>
        <w:tc>
          <w:tcPr>
            <w:tcW w:type="dxa" w:w="3249"/>
            <w:shd w:fill="FFFFFF"/>
            <w:tcMar>
              <w:top w:w="100" w:type="dxa"/>
              <w:start w:w="100" w:type="dxa"/>
              <w:bottom w:w="100" w:type="dxa"/>
              <w:end w:w="100" w:type="dxa"/>
            </w:tcMar>
          </w:tcPr>
          <w:p>
            <w:r>
              <w:rPr>
                <w:rFonts w:ascii="Noto Sans CJK TC" w:hAnsi="Noto Sans CJK TC" w:eastAsia="Noto Sans CJK TC"/>
                <w:b w:val="0"/>
                <w:sz w:val="18"/>
              </w:rPr>
              <w:t>高；目前已接近成熟</w:t>
            </w:r>
          </w:p>
        </w:tc>
      </w:tr>
      <w:tr>
        <w:trPr>
          <w:cantSplit/>
        </w:trPr>
        <w:tc>
          <w:tcPr>
            <w:tcW w:type="dxa" w:w="3249"/>
            <w:shd w:fill="EEF4FA"/>
            <w:tcMar>
              <w:top w:w="100" w:type="dxa"/>
              <w:start w:w="100" w:type="dxa"/>
              <w:bottom w:w="100" w:type="dxa"/>
              <w:end w:w="100" w:type="dxa"/>
            </w:tcMar>
          </w:tcPr>
          <w:p>
            <w:r>
              <w:rPr>
                <w:rFonts w:ascii="Noto Sans CJK TC" w:hAnsi="Noto Sans CJK TC" w:eastAsia="Noto Sans CJK TC"/>
                <w:b w:val="0"/>
                <w:sz w:val="18"/>
              </w:rPr>
              <w:t>事件知識庫／事件圖譜</w:t>
            </w:r>
          </w:p>
        </w:tc>
        <w:tc>
          <w:tcPr>
            <w:tcW w:type="dxa" w:w="3249"/>
            <w:shd w:fill="EEF4FA"/>
            <w:tcMar>
              <w:top w:w="100" w:type="dxa"/>
              <w:start w:w="100" w:type="dxa"/>
              <w:bottom w:w="100" w:type="dxa"/>
              <w:end w:w="100" w:type="dxa"/>
            </w:tcMar>
          </w:tcPr>
          <w:p>
            <w:r>
              <w:rPr>
                <w:rFonts w:ascii="Noto Sans CJK TC" w:hAnsi="Noto Sans CJK TC" w:eastAsia="Noto Sans CJK TC"/>
                <w:b w:val="0"/>
                <w:sz w:val="18"/>
              </w:rPr>
              <w:t>大量抽取可獨立成立的背景事件，強化 event-to-event、person-to-event 與證據類型。</w:t>
            </w:r>
          </w:p>
        </w:tc>
        <w:tc>
          <w:tcPr>
            <w:tcW w:type="dxa" w:w="3249"/>
            <w:shd w:fill="EEF4FA"/>
            <w:tcMar>
              <w:top w:w="100" w:type="dxa"/>
              <w:start w:w="100" w:type="dxa"/>
              <w:bottom w:w="100" w:type="dxa"/>
              <w:end w:w="100" w:type="dxa"/>
            </w:tcMar>
          </w:tcPr>
          <w:p>
            <w:r>
              <w:rPr>
                <w:rFonts w:ascii="Noto Sans CJK TC" w:hAnsi="Noto Sans CJK TC" w:eastAsia="Noto Sans CJK TC"/>
                <w:b w:val="0"/>
                <w:sz w:val="18"/>
              </w:rPr>
              <w:t>中高；需提高背景事件召回與 linkage 精度</w:t>
            </w:r>
          </w:p>
        </w:tc>
      </w:tr>
    </w:tbl>
    <w:p>
      <w:pPr>
        <w:pStyle w:val="Heading1"/>
      </w:pPr>
      <w:r>
        <w:t>八、結論</w:t>
      </w:r>
    </w:p>
    <w:p>
      <w:r>
        <w:rPr>
          <w:rFonts w:ascii="Noto Sans CJK TC" w:hAnsi="Noto Sans CJK TC" w:eastAsia="Noto Sans CJK TC"/>
          <w:b/>
          <w:color w:val="17365D"/>
          <w:sz w:val="22"/>
        </w:rPr>
        <w:t>整體而言，這一版已經跨過「LLM 把文章轉成 JSON」的初級階段，開始具備可實際作為事件資料庫前處理器的品質。</w:t>
      </w:r>
    </w:p>
    <w:p>
      <w:r>
        <w:rPr>
          <w:rFonts w:ascii="Noto Sans CJK TC" w:hAnsi="Noto Sans CJK TC" w:eastAsia="Noto Sans CJK TC"/>
          <w:b w:val="0"/>
          <w:sz w:val="21"/>
        </w:rPr>
        <w:t>在此案例中，模型對主事件、日期、人物關係、摘要與事件去重的表現都很好，足以支援 ES 中的事件級檢索與 Agent 的後續綜整。</w:t>
      </w:r>
    </w:p>
    <w:p>
      <w:r>
        <w:rPr>
          <w:rFonts w:ascii="Noto Sans CJK TC" w:hAnsi="Noto Sans CJK TC" w:eastAsia="Noto Sans CJK TC"/>
          <w:b w:val="0"/>
          <w:sz w:val="21"/>
        </w:rPr>
        <w:t>目前最主要的改善空間，不是增加更多欄位，而是讓「證據究竟直接支持哪一個事件」、「S/A/O 是否真正拆開」以及「背景事件要抽到什麼程度」變得更明確。</w:t>
      </w:r>
    </w:p>
    <w:p>
      <w:r>
        <w:rPr>
          <w:rFonts w:ascii="Noto Sans CJK TC" w:hAnsi="Noto Sans CJK TC" w:eastAsia="Noto Sans CJK TC"/>
          <w:b w:val="0"/>
          <w:sz w:val="21"/>
        </w:rPr>
        <w:t>若系統定位維持為新聞與情報資料的事件檢索層，現有架構建議採漸進式優化即可；若未來要發展成完整事件知識庫，則應再增加背景事件層級、evidence_type 與更嚴格的 event linkage 規則。</w:t>
      </w:r>
    </w:p>
    <w:p>
      <w:pPr>
        <w:pStyle w:val="Heading1"/>
      </w:pPr>
      <w:r>
        <w:t>附錄一：案例執行與來源資訊</w:t>
      </w:r>
    </w:p>
    <w:tbl>
      <w:tblPr>
        <w:tblW w:type="auto" w:w="0"/>
        <w:jc w:val="center"/>
        <w:tblLook w:firstColumn="1" w:firstRow="1" w:lastColumn="0" w:lastRow="0" w:noHBand="0" w:noVBand="1" w:val="04A0"/>
      </w:tblPr>
      <w:tblGrid>
        <w:gridCol w:w="4873"/>
        <w:gridCol w:w="4873"/>
      </w:tblGrid>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來源類型</w:t>
            </w:r>
          </w:p>
        </w:tc>
        <w:tc>
          <w:tcPr>
            <w:tcW w:type="dxa" w:w="4873"/>
            <w:tcMar>
              <w:top w:w="90" w:type="dxa"/>
              <w:start w:w="100" w:type="dxa"/>
              <w:bottom w:w="90" w:type="dxa"/>
              <w:end w:w="100" w:type="dxa"/>
            </w:tcMar>
          </w:tcPr>
          <w:p>
            <w:r>
              <w:rPr>
                <w:rFonts w:ascii="Noto Sans CJK TC" w:hAnsi="Noto Sans CJK TC" w:eastAsia="Noto Sans CJK TC"/>
                <w:b w:val="0"/>
                <w:sz w:val="18"/>
              </w:rPr>
              <w:t>Crawler / 聯合國新聞</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原始文章日期</w:t>
            </w:r>
          </w:p>
        </w:tc>
        <w:tc>
          <w:tcPr>
            <w:tcW w:type="dxa" w:w="4873"/>
            <w:tcMar>
              <w:top w:w="90" w:type="dxa"/>
              <w:start w:w="100" w:type="dxa"/>
              <w:bottom w:w="90" w:type="dxa"/>
              <w:end w:w="100" w:type="dxa"/>
            </w:tcMar>
          </w:tcPr>
          <w:p>
            <w:r>
              <w:rPr>
                <w:rFonts w:ascii="Noto Sans CJK TC" w:hAnsi="Noto Sans CJK TC" w:eastAsia="Noto Sans CJK TC"/>
                <w:b w:val="0"/>
                <w:sz w:val="18"/>
              </w:rPr>
              <w:t>2018-09-13</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分析模型</w:t>
            </w:r>
          </w:p>
        </w:tc>
        <w:tc>
          <w:tcPr>
            <w:tcW w:type="dxa" w:w="4873"/>
            <w:tcMar>
              <w:top w:w="90" w:type="dxa"/>
              <w:start w:w="100" w:type="dxa"/>
              <w:bottom w:w="90" w:type="dxa"/>
              <w:end w:w="100" w:type="dxa"/>
            </w:tcMar>
          </w:tcPr>
          <w:p>
            <w:r>
              <w:rPr>
                <w:rFonts w:ascii="Noto Sans CJK TC" w:hAnsi="Noto Sans CJK TC" w:eastAsia="Noto Sans CJK TC"/>
                <w:b w:val="0"/>
                <w:sz w:val="18"/>
              </w:rPr>
              <w:t>qwen3.8:latest-128k，num_ctx = 131072</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Pipeline</w:t>
            </w:r>
          </w:p>
        </w:tc>
        <w:tc>
          <w:tcPr>
            <w:tcW w:type="dxa" w:w="4873"/>
            <w:tcMar>
              <w:top w:w="90" w:type="dxa"/>
              <w:start w:w="100" w:type="dxa"/>
              <w:bottom w:w="90" w:type="dxa"/>
              <w:end w:w="100" w:type="dxa"/>
            </w:tcMar>
          </w:tcPr>
          <w:p>
            <w:r>
              <w:rPr>
                <w:rFonts w:ascii="Noto Sans CJK TC" w:hAnsi="Noto Sans CJK TC" w:eastAsia="Noto Sans CJK TC"/>
                <w:b w:val="0"/>
                <w:sz w:val="18"/>
              </w:rPr>
              <w:t>single_stage，pipeline hash v3.2.1</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處理時間</w:t>
            </w:r>
          </w:p>
        </w:tc>
        <w:tc>
          <w:tcPr>
            <w:tcW w:type="dxa" w:w="4873"/>
            <w:tcMar>
              <w:top w:w="90" w:type="dxa"/>
              <w:start w:w="100" w:type="dxa"/>
              <w:bottom w:w="90" w:type="dxa"/>
              <w:end w:w="100" w:type="dxa"/>
            </w:tcMar>
          </w:tcPr>
          <w:p>
            <w:r>
              <w:rPr>
                <w:rFonts w:ascii="Noto Sans CJK TC" w:hAnsi="Noto Sans CJK TC" w:eastAsia="Noto Sans CJK TC"/>
                <w:b w:val="0"/>
                <w:sz w:val="18"/>
              </w:rPr>
              <w:t>2026-08-20 06:47:36Z</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核心事件數</w:t>
            </w:r>
          </w:p>
        </w:tc>
        <w:tc>
          <w:tcPr>
            <w:tcW w:type="dxa" w:w="4873"/>
            <w:tcMar>
              <w:top w:w="90" w:type="dxa"/>
              <w:start w:w="100" w:type="dxa"/>
              <w:bottom w:w="90" w:type="dxa"/>
              <w:end w:w="100" w:type="dxa"/>
            </w:tcMar>
          </w:tcPr>
          <w:p>
            <w:r>
              <w:rPr>
                <w:rFonts w:ascii="Noto Sans CJK TC" w:hAnsi="Noto Sans CJK TC" w:eastAsia="Noto Sans CJK TC"/>
                <w:b w:val="0"/>
                <w:sz w:val="18"/>
              </w:rPr>
              <w:t>2（E1 安南逝世；E2 古特雷斯出席葬禮並致辭）</w:t>
            </w:r>
          </w:p>
        </w:tc>
      </w:tr>
      <w:tr>
        <w:trPr>
          <w:cantSplit/>
        </w:trPr>
        <w:tc>
          <w:tcPr>
            <w:tcW w:type="dxa" w:w="4873"/>
            <w:shd w:fill="EEF4FA"/>
            <w:tcMar>
              <w:top w:w="90" w:type="dxa"/>
              <w:start w:w="100" w:type="dxa"/>
              <w:bottom w:w="90" w:type="dxa"/>
              <w:end w:w="100" w:type="dxa"/>
            </w:tcMar>
          </w:tcPr>
          <w:p>
            <w:r>
              <w:rPr>
                <w:rFonts w:ascii="Noto Sans CJK TC" w:hAnsi="Noto Sans CJK TC" w:eastAsia="Noto Sans CJK TC"/>
                <w:b/>
                <w:color w:val="17365D"/>
                <w:sz w:val="18"/>
              </w:rPr>
              <w:t>重要度輸出</w:t>
            </w:r>
          </w:p>
        </w:tc>
        <w:tc>
          <w:tcPr>
            <w:tcW w:type="dxa" w:w="4873"/>
            <w:tcMar>
              <w:top w:w="90" w:type="dxa"/>
              <w:start w:w="100" w:type="dxa"/>
              <w:bottom w:w="90" w:type="dxa"/>
              <w:end w:w="100" w:type="dxa"/>
            </w:tcMar>
          </w:tcPr>
          <w:p>
            <w:r>
              <w:rPr>
                <w:rFonts w:ascii="Noto Sans CJK TC" w:hAnsi="Noto Sans CJK TC" w:eastAsia="Noto Sans CJK TC"/>
                <w:b w:val="0"/>
                <w:sz w:val="18"/>
              </w:rPr>
              <w:t>impact 55 / credibility 88 / novelty 62 / coverage 80 / importance 70</w:t>
            </w:r>
          </w:p>
        </w:tc>
      </w:tr>
    </w:tbl>
    <w:p>
      <w:pPr>
        <w:pStyle w:val="Small"/>
      </w:pPr>
      <w:r>
        <w:rPr>
          <w:rFonts w:ascii="Noto Sans CJK TC" w:hAnsi="Noto Sans CJK TC" w:eastAsia="Noto Sans CJK TC"/>
          <w:b w:val="0"/>
        </w:rPr>
        <w:t>註：本報告係針對單一案例進行質性效能評估，分數用於呈現各面向的相對成熟度，並非統計意義上的模型 benchmark。若要形成正式模型 KPI，仍應以多篇人工標註資料建立 precision / recall / F1 與事件關聯正確率等量化指標。</w:t>
      </w:r>
    </w:p>
    <w:p>
      <w:r>
        <w:br w:type="page"/>
      </w:r>
    </w:p>
    <w:p>
      <w:pPr>
        <w:pStyle w:val="Heading1"/>
      </w:pPr>
      <w:r>
        <w:t>附錄二：原始分析文本（完整）</w:t>
      </w:r>
    </w:p>
    <w:p>
      <w:pPr>
        <w:spacing w:after="160"/>
      </w:pPr>
      <w:r>
        <w:rPr>
          <w:rFonts w:ascii="Noto Sans CJK TC" w:hAnsi="Noto Sans CJK TC" w:eastAsia="Noto Sans CJK TC"/>
          <w:b/>
          <w:sz w:val="19"/>
        </w:rPr>
        <w:t>來源標題：</w:t>
      </w:r>
      <w:r>
        <w:rPr>
          <w:rFonts w:ascii="Noto Sans CJK TC" w:hAnsi="Noto Sans CJK TC" w:eastAsia="Noto Sans CJK TC"/>
          <w:b w:val="0"/>
          <w:sz w:val="18"/>
        </w:rPr>
        <w:t>【专题报道】科菲·安南是联合国  联合国就是科菲·安南——现任秘书长对已故前任的评价</w:t>
      </w:r>
    </w:p>
    <w:tbl>
      <w:tblPr>
        <w:tblW w:type="auto" w:w="0"/>
        <w:tblLayout w:type="autofit"/>
        <w:tblLook w:firstColumn="1" w:firstRow="1" w:lastColumn="0" w:lastRow="0" w:noHBand="0" w:noVBand="1" w:val="04A0"/>
      </w:tblPr>
      <w:tblGrid>
        <w:gridCol w:w="9746"/>
      </w:tblGrid>
      <w:tr>
        <w:tc>
          <w:tcPr>
            <w:tcW w:type="dxa" w:w="9746"/>
            <w:shd w:fill="F2F6FA"/>
          </w:tcPr>
          <w:p>
            <w:pPr>
              <w:spacing w:before="80" w:after="80"/>
              <w:ind w:left="80" w:right="80"/>
            </w:pPr>
            <w:r>
              <w:rPr>
                <w:rFonts w:ascii="Noto Sans CJK TC" w:hAnsi="Noto Sans CJK TC" w:eastAsia="Noto Sans CJK TC"/>
                <w:b w:val="0"/>
                <w:color w:val="3C4858"/>
                <w:sz w:val="18"/>
              </w:rPr>
              <w:t>對照說明：以下內容直接取自本案例實際送入分析流程的 rawInfo.content。為維持評估可追溯性，未先行刪除或合併來源中既有的重複正文；因此讀者可直接檢查模型在真實輸入條件下的事件去重、主次辨識與資訊抽取表現。</w:t>
            </w:r>
          </w:p>
        </w:tc>
      </w:tr>
    </w:tbl>
    <w:p/>
    <w:p>
      <w:pPr>
        <w:pStyle w:val="AppendixBody"/>
        <w:keepLines w:val="0"/>
        <w:widowControl/>
        <w:ind w:firstLine="360"/>
      </w:pPr>
      <w:r>
        <w:rPr>
          <w:rFonts w:ascii="Noto Sans CJK TC" w:hAnsi="Noto Sans CJK TC" w:eastAsia="Noto Sans CJK TC"/>
          <w:b w:val="0"/>
          <w:sz w:val="18"/>
        </w:rPr>
        <w:t xml:space="preserve">【专题报道】科菲·安南是联合国 </w:t>
      </w:r>
      <w:r>
        <w:br/>
      </w:r>
      <w:r>
        <w:rPr>
          <w:rFonts w:ascii="Noto Sans CJK TC" w:hAnsi="Noto Sans CJK TC" w:eastAsia="Noto Sans CJK TC"/>
          <w:b w:val="0"/>
          <w:sz w:val="18"/>
        </w:rPr>
        <w:t xml:space="preserve"> </w:t>
      </w:r>
      <w:r>
        <w:br/>
      </w:r>
      <w:r>
        <w:rPr>
          <w:rFonts w:ascii="Noto Sans CJK TC" w:hAnsi="Noto Sans CJK TC" w:eastAsia="Noto Sans CJK TC"/>
          <w:b w:val="0"/>
          <w:sz w:val="18"/>
        </w:rPr>
        <w:t>联合国就是科菲·安南——现任秘书长对已故前任的评价</w:t>
      </w:r>
    </w:p>
    <w:p>
      <w:pPr>
        <w:pStyle w:val="AppendixBody"/>
        <w:keepLines w:val="0"/>
        <w:widowControl/>
        <w:ind w:firstLine="360"/>
      </w:pPr>
      <w:r>
        <w:rPr>
          <w:rFonts w:ascii="Noto Sans CJK TC" w:hAnsi="Noto Sans CJK TC" w:eastAsia="Noto Sans CJK TC"/>
          <w:b w:val="0"/>
          <w:sz w:val="18"/>
        </w:rPr>
        <w:t>联合国新闻图片/Ben Malor</w:t>
      </w:r>
    </w:p>
    <w:p>
      <w:pPr>
        <w:pStyle w:val="AppendixBody"/>
        <w:keepLines w:val="0"/>
        <w:widowControl/>
        <w:ind w:firstLine="360"/>
      </w:pPr>
      <w:r>
        <w:rPr>
          <w:rFonts w:ascii="Noto Sans CJK TC" w:hAnsi="Noto Sans CJK TC" w:eastAsia="Noto Sans CJK TC"/>
          <w:b w:val="0"/>
          <w:sz w:val="18"/>
        </w:rPr>
        <w:t>2018年9月13日，前任联合国秘书长科菲·安南的遗孀娜内•安南在家人的陪伴下，在加纳首都阿克拉向她已故的丈夫致以最后的敬意。</w:t>
      </w:r>
    </w:p>
    <w:p>
      <w:pPr>
        <w:pStyle w:val="AppendixBody"/>
        <w:keepLines w:val="0"/>
        <w:widowControl/>
        <w:ind w:firstLine="360"/>
      </w:pPr>
      <w:r>
        <w:rPr>
          <w:rFonts w:ascii="Noto Sans CJK TC" w:hAnsi="Noto Sans CJK TC" w:eastAsia="Noto Sans CJK TC"/>
          <w:b w:val="0"/>
          <w:sz w:val="18"/>
        </w:rPr>
        <w:t>2018 年 9 月 13 日</w:t>
      </w:r>
    </w:p>
    <w:p>
      <w:pPr>
        <w:pStyle w:val="AppendixBody"/>
        <w:keepLines w:val="0"/>
        <w:widowControl/>
        <w:ind w:firstLine="360"/>
      </w:pPr>
      <w:r>
        <w:rPr>
          <w:rFonts w:ascii="Noto Sans CJK TC" w:hAnsi="Noto Sans CJK TC" w:eastAsia="Noto Sans CJK TC"/>
          <w:b w:val="0"/>
          <w:sz w:val="18"/>
        </w:rPr>
        <w:t>从1945年成立到现在，联合国一共有九任秘书长。但对于许多人来，科菲·安南的名字似乎有着更强烈的象征意义。安南的葬礼9月13日在加纳首都阿克拉举行时，现任联合国秘书长古特雷斯在葬礼上的一番真情道白从某种意义上确认了安南在联合国这个国际舞台、乃至整个世界上留下的印记：“科菲·安南是联合国，联合国就是科菲·安南”。请听联合国新闻黄莉玲的报道。</w:t>
      </w:r>
    </w:p>
    <w:p>
      <w:pPr>
        <w:pStyle w:val="AppendixBody"/>
        <w:keepLines w:val="0"/>
        <w:widowControl/>
        <w:ind w:firstLine="360"/>
      </w:pPr>
      <w:r>
        <w:rPr>
          <w:rFonts w:ascii="Noto Sans CJK TC" w:hAnsi="Noto Sans CJK TC" w:eastAsia="Noto Sans CJK TC"/>
          <w:b w:val="0"/>
          <w:sz w:val="18"/>
        </w:rPr>
        <w:t>今年8月18日，联合国第七任秘书长科菲·安南逝世的消息让全世界的人感到突然和震惊。当半个多月之后的9月13日，安南的葬礼在他的祖国、加纳的首都阿克拉举行时，这种哀伤与追忆仍然萦绕着人们。</w:t>
      </w:r>
    </w:p>
    <w:p>
      <w:pPr>
        <w:pStyle w:val="AppendixBody"/>
        <w:keepLines w:val="0"/>
        <w:widowControl/>
        <w:ind w:firstLine="360"/>
      </w:pPr>
      <w:r>
        <w:rPr>
          <w:rFonts w:ascii="Noto Sans CJK TC" w:hAnsi="Noto Sans CJK TC" w:eastAsia="Noto Sans CJK TC"/>
          <w:b w:val="0"/>
          <w:sz w:val="18"/>
        </w:rPr>
        <w:t>安南的亲属和朋友，以及来自世界各地的政要和名人纷纷前往加纳，向这位备受崇敬的世界公民告别。现任联合国秘书长古特雷斯也专程从纽约总部前往加纳首都阿克拉参加了葬礼。</w:t>
      </w:r>
    </w:p>
    <w:p>
      <w:pPr>
        <w:pStyle w:val="AppendixBody"/>
        <w:keepLines w:val="0"/>
        <w:widowControl/>
        <w:ind w:firstLine="360"/>
      </w:pPr>
      <w:r>
        <w:rPr>
          <w:rFonts w:ascii="Noto Sans CJK TC" w:hAnsi="Noto Sans CJK TC" w:eastAsia="Noto Sans CJK TC"/>
          <w:b w:val="0"/>
          <w:sz w:val="18"/>
        </w:rPr>
        <w:t>古特雷斯：“自从科菲去世后，我一直在思考是什么让他如此特别。在我看来，这也很简单：科菲·安南既是独一无二的，又是我们中的一员。他是一位杰出的全球领导者，也是世界上任何人都可以从他身上找到认同感的人：那些身处贫困、冲突和绝望中的人，在他身上发现了一个盟友；联合国初级职员追随着他的脚步；直到最后，他也在用他离世时的呼吸告诉年轻人：‘永远记住，你永远不会因为太年轻而无法担当领导，而我们永远也不会老到无法学习’。”</w:t>
      </w:r>
    </w:p>
    <w:p>
      <w:pPr>
        <w:pStyle w:val="AppendixBody"/>
        <w:keepLines w:val="0"/>
        <w:widowControl/>
        <w:ind w:firstLine="360"/>
      </w:pPr>
      <w:r>
        <w:rPr>
          <w:rFonts w:ascii="Noto Sans CJK TC" w:hAnsi="Noto Sans CJK TC" w:eastAsia="Noto Sans CJK TC"/>
          <w:b w:val="0"/>
          <w:sz w:val="18"/>
        </w:rPr>
        <w:t>安南在年幼时便展现出卓越的领导力，并被“慧眼识英雄”的福特基金会人员发现，该基金会资助他前往美国明尼苏达州一所大学学习，后来他又就读于麻省理工学院。不得不说，福特基金会做出了一个非常明智而造福世界的决定。1962年，年仅24岁的安南进入世界卫生组织工作，从此开始了他在联合国非凡的职业生涯。</w:t>
      </w:r>
    </w:p>
    <w:p>
      <w:pPr>
        <w:pStyle w:val="AppendixBody"/>
        <w:keepLines w:val="0"/>
        <w:widowControl/>
        <w:ind w:firstLine="360"/>
      </w:pPr>
      <w:r>
        <w:rPr>
          <w:rFonts w:ascii="Noto Sans CJK TC" w:hAnsi="Noto Sans CJK TC" w:eastAsia="Noto Sans CJK TC"/>
          <w:b w:val="0"/>
          <w:sz w:val="18"/>
        </w:rPr>
        <w:t>古特雷斯表示，像我们这个时代为数不多的几个人一样，科菲·安南可以将人们聚集在一起，让他们放松，并为了我们人类的共同目标将我们团结在一起。</w:t>
      </w:r>
    </w:p>
    <w:p>
      <w:pPr>
        <w:pStyle w:val="AppendixBody"/>
        <w:keepLines w:val="0"/>
        <w:widowControl/>
        <w:ind w:firstLine="360"/>
      </w:pPr>
      <w:r>
        <w:rPr>
          <w:rFonts w:ascii="Noto Sans CJK TC" w:hAnsi="Noto Sans CJK TC" w:eastAsia="Noto Sans CJK TC"/>
          <w:b w:val="0"/>
          <w:sz w:val="18"/>
        </w:rPr>
        <w:t>“科菲·安南既是独一无二的，又是我们中的一员。他是一位杰出的全球领导者，也是世界上任何人都可以从他身上找到认同感的人。” ---现任联合国秘书长古特雷斯</w:t>
      </w:r>
    </w:p>
    <w:p>
      <w:pPr>
        <w:pStyle w:val="AppendixBody"/>
        <w:keepLines w:val="0"/>
        <w:widowControl/>
        <w:ind w:firstLine="360"/>
      </w:pPr>
      <w:r>
        <w:rPr>
          <w:rFonts w:ascii="Noto Sans CJK TC" w:hAnsi="Noto Sans CJK TC" w:eastAsia="Noto Sans CJK TC"/>
          <w:b w:val="0"/>
          <w:sz w:val="18"/>
        </w:rPr>
        <w:t>古特雷斯：“有一个古老的笑话是这么说的：外交艺术就是什么也别说，特别是在你说话的时候！科菲·安南什么都说，虽然有时候他没有说一个字。这些话源于他内心深处的尊严、道德信念和人性。他有那种温柔和令人愉快的声音，让人微笑并想起音乐。但同时，他的话语既坚韧又明智。有时情况越严重，他的声音越低。他的声音让我们会靠近来聆听，让世界会靠近来聆听，而我们会得到他智慧的馈赠。”</w:t>
      </w:r>
    </w:p>
    <w:p>
      <w:pPr>
        <w:pStyle w:val="AppendixBody"/>
        <w:keepLines w:val="0"/>
        <w:widowControl/>
        <w:ind w:firstLine="360"/>
      </w:pPr>
      <w:r>
        <w:rPr>
          <w:rFonts w:ascii="Noto Sans CJK TC" w:hAnsi="Noto Sans CJK TC" w:eastAsia="Noto Sans CJK TC"/>
          <w:b w:val="0"/>
          <w:sz w:val="18"/>
        </w:rPr>
        <w:t>古特雷斯表示，科菲·安南是勇敢的，他向权力说出真话，同时进行强烈的自我审视。和他的前任达格·哈马舍尔德一样，他有一种近乎神秘的感觉，认识到联合国在一个充满弊病的世界中作为善的力量所起的作用。</w:t>
      </w:r>
    </w:p>
    <w:p>
      <w:pPr>
        <w:pStyle w:val="AppendixBody"/>
        <w:keepLines w:val="0"/>
        <w:widowControl/>
        <w:ind w:firstLine="360"/>
      </w:pPr>
      <w:r>
        <w:rPr>
          <w:rFonts w:ascii="Noto Sans CJK TC" w:hAnsi="Noto Sans CJK TC" w:eastAsia="Noto Sans CJK TC"/>
          <w:b w:val="0"/>
          <w:sz w:val="18"/>
        </w:rPr>
        <w:t>古特雷斯：“所有这一切导致他取得了令人瞩目的成就。他率先提出了一些新的想法和倡议，包括千年发展目标和他的 ‘大自由’报告中具有里程碑意义的改革。他打开了联合国的大门，使联合国更接近世界人民，并在保护环境、捍卫人权和防治艾滋病及其他致命疾病方面与新伙伴接触。科菲·安南是联合国，联合国就是科菲·安南。”</w:t>
      </w:r>
    </w:p>
    <w:p>
      <w:pPr>
        <w:pStyle w:val="AppendixBody"/>
        <w:keepLines w:val="0"/>
        <w:widowControl/>
        <w:ind w:firstLine="360"/>
      </w:pPr>
      <w:r>
        <w:rPr>
          <w:rFonts w:ascii="Noto Sans CJK TC" w:hAnsi="Noto Sans CJK TC" w:eastAsia="Noto Sans CJK TC"/>
          <w:b w:val="0"/>
          <w:sz w:val="18"/>
        </w:rPr>
        <w:t>的确，安南在任期当中一度因联合国负责监督执行的伊拉克石油换食品计划而成为媒体的头条，但最后事实证明，那些所谓的媒体报道不过是因为安南仗义执言而引发的对他的干扰。不过，这些干扰并没有真正影响到他的工作以及他在世界人民心目中的地位。</w:t>
      </w:r>
    </w:p>
    <w:p>
      <w:pPr>
        <w:pStyle w:val="AppendixBody"/>
        <w:keepLines w:val="0"/>
        <w:widowControl/>
        <w:ind w:firstLine="360"/>
      </w:pPr>
      <w:r>
        <w:rPr>
          <w:rFonts w:ascii="Noto Sans CJK TC" w:hAnsi="Noto Sans CJK TC" w:eastAsia="Noto Sans CJK TC"/>
          <w:b w:val="0"/>
          <w:sz w:val="18"/>
        </w:rPr>
        <w:t>对古特雷斯而言，安南永远是一位良师益友。</w:t>
      </w:r>
    </w:p>
    <w:p>
      <w:pPr>
        <w:pStyle w:val="AppendixBody"/>
        <w:keepLines w:val="0"/>
        <w:widowControl/>
        <w:ind w:firstLine="360"/>
      </w:pPr>
      <w:r>
        <w:rPr>
          <w:rFonts w:ascii="Noto Sans CJK TC" w:hAnsi="Noto Sans CJK TC" w:eastAsia="Noto Sans CJK TC"/>
          <w:b w:val="0"/>
          <w:sz w:val="18"/>
        </w:rPr>
        <w:t>联合国图片/Sergey Bermeniev</w:t>
      </w:r>
    </w:p>
    <w:p>
      <w:pPr>
        <w:pStyle w:val="AppendixBody"/>
        <w:keepLines w:val="0"/>
        <w:widowControl/>
        <w:ind w:firstLine="360"/>
      </w:pPr>
      <w:r>
        <w:rPr>
          <w:rFonts w:ascii="Noto Sans CJK TC" w:hAnsi="Noto Sans CJK TC" w:eastAsia="Noto Sans CJK TC"/>
          <w:b w:val="0"/>
          <w:sz w:val="18"/>
        </w:rPr>
        <w:t>2001年，安南与联合国一同被授予诺贝尔和平奖。</w:t>
      </w:r>
    </w:p>
    <w:p>
      <w:pPr>
        <w:pStyle w:val="AppendixBody"/>
        <w:keepLines w:val="0"/>
        <w:widowControl/>
        <w:ind w:firstLine="360"/>
      </w:pPr>
      <w:r>
        <w:rPr>
          <w:rFonts w:ascii="Noto Sans CJK TC" w:hAnsi="Noto Sans CJK TC" w:eastAsia="Noto Sans CJK TC"/>
          <w:b w:val="0"/>
          <w:sz w:val="18"/>
        </w:rPr>
        <w:t>古特雷斯：“科菲·安南也是我的好朋友。我们以多种方式共同在生活中探索。当东帝汶人民寻求自决时，我们共同努力，他代表联合国，我代表葡萄牙，以便支持和平解决东帝汶人民的困境。当联合国难民署需要新的领导时，科菲以他的信任赐福于我，让我担任这个角色 ，然后为我提供了坚定的支持，以保护和庇护最弱势群体。现在我处在科菲曾经担任过的职位上，我不断受到他的正直、活力和奉献精神的启发。”</w:t>
      </w:r>
    </w:p>
    <w:p>
      <w:pPr>
        <w:pStyle w:val="AppendixBody"/>
        <w:keepLines w:val="0"/>
        <w:widowControl/>
        <w:ind w:firstLine="360"/>
      </w:pPr>
      <w:r>
        <w:rPr>
          <w:rFonts w:ascii="Noto Sans CJK TC" w:hAnsi="Noto Sans CJK TC" w:eastAsia="Noto Sans CJK TC"/>
          <w:b w:val="0"/>
          <w:sz w:val="18"/>
        </w:rPr>
        <w:t>即使在完成担任秘书长的任期后，安南也从未停止过在外交前线战斗。他帮助缓解了肯尼亚选举后的紧张局势，为了找到解决叙利亚残酷战争的政治解决方案，为确保缅甸罗兴亚人民获得正义和权利，他倾尽了全力。</w:t>
      </w:r>
    </w:p>
    <w:p>
      <w:pPr>
        <w:pStyle w:val="AppendixBody"/>
        <w:keepLines w:val="0"/>
        <w:widowControl/>
        <w:ind w:firstLine="360"/>
      </w:pPr>
      <w:r>
        <w:rPr>
          <w:rFonts w:ascii="Noto Sans CJK TC" w:hAnsi="Noto Sans CJK TC" w:eastAsia="Noto Sans CJK TC"/>
          <w:b w:val="0"/>
          <w:sz w:val="18"/>
        </w:rPr>
        <w:t>古特雷斯：“科菲跨越了许多世界，北方和南方，东方和西方。但他在非洲的根和身份中找到了他最可靠的锚。伟大的纳尔逊·曼德拉对科菲有他自己的昵称，他称他为 “我的领袖”。这不是开玩笑。科菲也是我们的领袖。不久前我在联合国见到他时他的样子是我永远也不会忘记的：冷静而坚定，随时会笑，但总是满怀着我们所做工作的严肃性。他现在走了，我们会非常想念他。”</w:t>
      </w:r>
    </w:p>
    <w:p>
      <w:pPr>
        <w:pStyle w:val="AppendixBody"/>
        <w:keepLines w:val="0"/>
        <w:widowControl/>
        <w:ind w:firstLine="360"/>
      </w:pPr>
      <w:r>
        <w:rPr>
          <w:rFonts w:ascii="Noto Sans CJK TC" w:hAnsi="Noto Sans CJK TC" w:eastAsia="Noto Sans CJK TC"/>
          <w:b w:val="0"/>
          <w:sz w:val="18"/>
        </w:rPr>
        <w:t>古特雷斯表示，“当联合国面对困难和动荡时期的迎头风的时候，我们始终受到科菲·安南遗产的启发，并以他将继续告诉我们的知识为指导，鞭策我们去实现他为之毕生奉献并真正感动了我们这个世界的目标。”</w:t>
      </w:r>
    </w:p>
    <w:p>
      <w:pPr>
        <w:pStyle w:val="AppendixBody"/>
        <w:keepLines w:val="0"/>
        <w:widowControl/>
        <w:ind w:firstLine="360"/>
      </w:pPr>
      <w:r>
        <w:rPr>
          <w:rFonts w:ascii="Noto Sans CJK TC" w:hAnsi="Noto Sans CJK TC" w:eastAsia="Noto Sans CJK TC"/>
          <w:b w:val="0"/>
          <w:sz w:val="18"/>
        </w:rPr>
        <w:t>古特雷斯：“我确信一点，如果我们继续靠近科菲·安南并且倾听，我们仍会听到他的话语和明智的建议。‘请继续，’ 我听到他说。‘你知道该怎么做：互相照顾，照顾好我们的星球，承认到所有人的人性，支持联合国——我们可以团结起来解决问题，为所有人创造更美好的未来’。让我们继续留意那充盈着恩典和理性的声音，满载道德和团结的声音。现在我们的世界比任何时候都更需要它。“</w:t>
      </w:r>
    </w:p>
    <w:p>
      <w:pPr>
        <w:pStyle w:val="AppendixBody"/>
        <w:keepLines w:val="0"/>
        <w:widowControl/>
        <w:ind w:firstLine="360"/>
      </w:pPr>
      <w:r>
        <w:rPr>
          <w:rFonts w:ascii="Noto Sans CJK TC" w:hAnsi="Noto Sans CJK TC" w:eastAsia="Noto Sans CJK TC"/>
          <w:b w:val="0"/>
          <w:sz w:val="18"/>
        </w:rPr>
        <w:t>黄莉玲，联合国纽约总部报道。</w:t>
      </w:r>
    </w:p>
    <w:p>
      <w:pPr>
        <w:pStyle w:val="AppendixBody"/>
        <w:keepLines w:val="0"/>
        <w:widowControl/>
        <w:ind w:firstLine="360"/>
      </w:pPr>
      <w:r>
        <w:rPr>
          <w:rFonts w:ascii="Noto Sans CJK TC" w:hAnsi="Noto Sans CJK TC" w:eastAsia="Noto Sans CJK TC"/>
          <w:b w:val="0"/>
          <w:sz w:val="18"/>
        </w:rPr>
        <w:t>今年8月18日，联合国第七任秘书长科菲·安南逝世的消息让全世界的人感到突然和震惊。当半个多月之后的9月13日，安南的葬礼在他的祖国、加纳的首都阿克拉举行时，这种哀伤与追忆仍然萦绕着人们。</w:t>
      </w:r>
    </w:p>
    <w:p>
      <w:pPr>
        <w:pStyle w:val="AppendixBody"/>
        <w:keepLines w:val="0"/>
        <w:widowControl/>
        <w:ind w:firstLine="360"/>
      </w:pPr>
      <w:r>
        <w:rPr>
          <w:rFonts w:ascii="Noto Sans CJK TC" w:hAnsi="Noto Sans CJK TC" w:eastAsia="Noto Sans CJK TC"/>
          <w:b w:val="0"/>
          <w:sz w:val="18"/>
        </w:rPr>
        <w:t>安南的亲属和朋友，以及来自世界各地的政要和名人纷纷前往加纳，向这位备受崇敬的世界公民告别。现任联合国秘书长古特雷斯也专程从纽约总部前往加纳首都阿克拉参加了葬礼。</w:t>
      </w:r>
    </w:p>
    <w:p>
      <w:pPr>
        <w:pStyle w:val="AppendixBody"/>
        <w:keepLines w:val="0"/>
        <w:widowControl/>
        <w:ind w:firstLine="360"/>
      </w:pPr>
      <w:r>
        <w:rPr>
          <w:rFonts w:ascii="Noto Sans CJK TC" w:hAnsi="Noto Sans CJK TC" w:eastAsia="Noto Sans CJK TC"/>
          <w:b w:val="0"/>
          <w:sz w:val="18"/>
        </w:rPr>
        <w:t>古特雷斯：“自从科菲去世后，我一直在思考是什么让他如此特别。在我看来，这也很简单：科菲·安南既是独一无二的，又是我们中的一员。他是一位杰出的全球领导者，也是世界上任何人都可以从他身上找到认同感的人：那些身处贫困、冲突和绝望中的人，在他身上发现了一个盟友；联合国初级职员追随着他的脚步；直到最后，他也在用他离世时的呼吸告诉年轻人：‘永远记住，你永远不会因为太年轻而无法担当领导，而我们永远也不会老到无法学习’。”</w:t>
      </w:r>
    </w:p>
    <w:p>
      <w:pPr>
        <w:pStyle w:val="AppendixBody"/>
        <w:keepLines w:val="0"/>
        <w:widowControl/>
        <w:ind w:firstLine="360"/>
      </w:pPr>
      <w:r>
        <w:rPr>
          <w:rFonts w:ascii="Noto Sans CJK TC" w:hAnsi="Noto Sans CJK TC" w:eastAsia="Noto Sans CJK TC"/>
          <w:b w:val="0"/>
          <w:sz w:val="18"/>
        </w:rPr>
        <w:t>安南在年幼时便展现出卓越的领导力，并被“慧眼识英雄”的福特基金会人员发现，该基金会资助他前往美国明尼苏达州一所大学学习，后来他又就读于麻省理工学院。不得不说，福特基金会做出了一个非常明智而造福世界的决定。1962年，年仅24岁的安南进入世界卫生组织工作，从此开始了他在联合国非凡的职业生涯。</w:t>
      </w:r>
    </w:p>
    <w:p>
      <w:pPr>
        <w:pStyle w:val="AppendixBody"/>
        <w:keepLines w:val="0"/>
        <w:widowControl/>
        <w:ind w:firstLine="360"/>
      </w:pPr>
      <w:r>
        <w:rPr>
          <w:rFonts w:ascii="Noto Sans CJK TC" w:hAnsi="Noto Sans CJK TC" w:eastAsia="Noto Sans CJK TC"/>
          <w:b w:val="0"/>
          <w:sz w:val="18"/>
        </w:rPr>
        <w:t>古特雷斯表示，像我们这个时代为数不多的几个人一样，科菲·安南可以将人们聚集在一起，让他们放松，并为了我们人类的共同目标将我们团结在一起。</w:t>
      </w:r>
    </w:p>
    <w:p>
      <w:pPr>
        <w:pStyle w:val="AppendixBody"/>
        <w:keepLines w:val="0"/>
        <w:widowControl/>
        <w:ind w:firstLine="360"/>
      </w:pPr>
      <w:r>
        <w:rPr>
          <w:rFonts w:ascii="Noto Sans CJK TC" w:hAnsi="Noto Sans CJK TC" w:eastAsia="Noto Sans CJK TC"/>
          <w:b w:val="0"/>
          <w:sz w:val="18"/>
        </w:rPr>
        <w:t>“科菲·安南既是独一无二的，又是我们中的一员。他是一位杰出的全球领导者，也是世界上任何人都可以从他身上找到认同感的人。” ---现任联合国秘书长古特雷斯</w:t>
      </w:r>
    </w:p>
    <w:p>
      <w:pPr>
        <w:pStyle w:val="AppendixBody"/>
        <w:keepLines w:val="0"/>
        <w:widowControl/>
        <w:ind w:firstLine="360"/>
      </w:pPr>
      <w:r>
        <w:rPr>
          <w:rFonts w:ascii="Noto Sans CJK TC" w:hAnsi="Noto Sans CJK TC" w:eastAsia="Noto Sans CJK TC"/>
          <w:b w:val="0"/>
          <w:sz w:val="18"/>
        </w:rPr>
        <w:t>古特雷斯：“有一个古老的笑话是这么说的：外交艺术就是什么也别说，特别是在你说话的时候！科菲·安南什么都说，虽然有时候他没有说一个字。这些话源于他内心深处的尊严、道德信念和人性。他有那种温柔和令人愉快的声音，让人微笑并想起音乐。但同时，他的话语既坚韧又明智。有时情况越严重，他的声音越低。他的声音让我们会靠近来聆听，让世界会靠近来聆听，而我们会得到他智慧的馈赠。”</w:t>
      </w:r>
    </w:p>
    <w:p>
      <w:pPr>
        <w:pStyle w:val="AppendixBody"/>
        <w:keepLines w:val="0"/>
        <w:widowControl/>
        <w:ind w:firstLine="360"/>
      </w:pPr>
      <w:r>
        <w:rPr>
          <w:rFonts w:ascii="Noto Sans CJK TC" w:hAnsi="Noto Sans CJK TC" w:eastAsia="Noto Sans CJK TC"/>
          <w:b w:val="0"/>
          <w:sz w:val="18"/>
        </w:rPr>
        <w:t>古特雷斯表示，科菲·安南是勇敢的，他向权力说出真话，同时进行强烈的自我审视。和他的前任达格·哈马舍尔德一样，他有一种近乎神秘的感觉，认识到联合国在一个充满弊病的世界中作为善的力量所起的作用。</w:t>
      </w:r>
    </w:p>
    <w:p>
      <w:pPr>
        <w:pStyle w:val="AppendixBody"/>
        <w:keepLines w:val="0"/>
        <w:widowControl/>
        <w:ind w:firstLine="360"/>
      </w:pPr>
      <w:r>
        <w:rPr>
          <w:rFonts w:ascii="Noto Sans CJK TC" w:hAnsi="Noto Sans CJK TC" w:eastAsia="Noto Sans CJK TC"/>
          <w:b w:val="0"/>
          <w:sz w:val="18"/>
        </w:rPr>
        <w:t>古特雷斯：“所有这一切导致他取得了令人瞩目的成就。他率先提出了一些新的想法和倡议，包括千年发展目标和他的 ‘大自由’报告中具有里程碑意义的改革。他打开了联合国的大门，使联合国更接近世界人民，并在保护环境、捍卫人权和防治艾滋病及其他致命疾病方面与新伙伴接触。科菲·安南是联合国，联合国就是科菲·安南。”</w:t>
      </w:r>
    </w:p>
    <w:p>
      <w:pPr>
        <w:pStyle w:val="AppendixBody"/>
        <w:keepLines w:val="0"/>
        <w:widowControl/>
        <w:ind w:firstLine="360"/>
      </w:pPr>
      <w:r>
        <w:rPr>
          <w:rFonts w:ascii="Noto Sans CJK TC" w:hAnsi="Noto Sans CJK TC" w:eastAsia="Noto Sans CJK TC"/>
          <w:b w:val="0"/>
          <w:sz w:val="18"/>
        </w:rPr>
        <w:t>的确，安南在任期当中一度因联合国负责监督执行的伊拉克石油换食品计划而成为媒体的头条，但最后事实证明，那些所谓的媒体报道不过是因为安南仗义执言而引发的对他的干扰。不过，这些干扰并没有真正影响到他的工作以及他在世界人民心目中的地位。</w:t>
      </w:r>
    </w:p>
    <w:p>
      <w:pPr>
        <w:pStyle w:val="AppendixBody"/>
        <w:keepLines w:val="0"/>
        <w:widowControl/>
        <w:ind w:firstLine="360"/>
      </w:pPr>
      <w:r>
        <w:rPr>
          <w:rFonts w:ascii="Noto Sans CJK TC" w:hAnsi="Noto Sans CJK TC" w:eastAsia="Noto Sans CJK TC"/>
          <w:b w:val="0"/>
          <w:sz w:val="18"/>
        </w:rPr>
        <w:t>对古特雷斯而言，安南永远是一位良师益友。</w:t>
      </w:r>
    </w:p>
    <w:p>
      <w:pPr>
        <w:pStyle w:val="AppendixBody"/>
        <w:keepLines w:val="0"/>
        <w:widowControl/>
        <w:ind w:firstLine="360"/>
      </w:pPr>
      <w:r>
        <w:rPr>
          <w:rFonts w:ascii="Noto Sans CJK TC" w:hAnsi="Noto Sans CJK TC" w:eastAsia="Noto Sans CJK TC"/>
          <w:b w:val="0"/>
          <w:sz w:val="18"/>
        </w:rPr>
        <w:t>联合国图片/Sergey Bermeniev</w:t>
      </w:r>
    </w:p>
    <w:p>
      <w:pPr>
        <w:pStyle w:val="AppendixBody"/>
        <w:keepLines w:val="0"/>
        <w:widowControl/>
        <w:ind w:firstLine="360"/>
      </w:pPr>
      <w:r>
        <w:rPr>
          <w:rFonts w:ascii="Noto Sans CJK TC" w:hAnsi="Noto Sans CJK TC" w:eastAsia="Noto Sans CJK TC"/>
          <w:b w:val="0"/>
          <w:sz w:val="18"/>
        </w:rPr>
        <w:t>2001年，安南与联合国一同被授予诺贝尔和平奖。</w:t>
      </w:r>
    </w:p>
    <w:p>
      <w:pPr>
        <w:pStyle w:val="AppendixBody"/>
        <w:keepLines w:val="0"/>
        <w:widowControl/>
        <w:ind w:firstLine="360"/>
      </w:pPr>
      <w:r>
        <w:rPr>
          <w:rFonts w:ascii="Noto Sans CJK TC" w:hAnsi="Noto Sans CJK TC" w:eastAsia="Noto Sans CJK TC"/>
          <w:b w:val="0"/>
          <w:sz w:val="18"/>
        </w:rPr>
        <w:t>古特雷斯：“科菲·安南也是我的好朋友。我们以多种方式共同在生活中探索。当东帝汶人民寻求自决时，我们共同努力，他代表联合国，我代表葡萄牙，以便支持和平解决东帝汶人民的困境。当联合国难民署需要新的领导时，科菲以他的信任赐福于我，让我担任这个角色 ，然后为我提供了坚定的支持，以保护和庇护最弱势群体。现在我处在科菲曾经担任过的职位上，我不断受到他的正直、活力和奉献精神的启发。”</w:t>
      </w:r>
    </w:p>
    <w:p>
      <w:pPr>
        <w:pStyle w:val="AppendixBody"/>
        <w:keepLines w:val="0"/>
        <w:widowControl/>
        <w:ind w:firstLine="360"/>
      </w:pPr>
      <w:r>
        <w:rPr>
          <w:rFonts w:ascii="Noto Sans CJK TC" w:hAnsi="Noto Sans CJK TC" w:eastAsia="Noto Sans CJK TC"/>
          <w:b w:val="0"/>
          <w:sz w:val="18"/>
        </w:rPr>
        <w:t>即使在完成担任秘书长的任期后，安南也从未停止过在外交前线战斗。他帮助缓解了肯尼亚选举后的紧张局势，为了找到解决叙利亚残酷战争的政治解决方案，为确保缅甸罗兴亚人民获得正义和权利，他倾尽了全力。</w:t>
      </w:r>
    </w:p>
    <w:p>
      <w:pPr>
        <w:pStyle w:val="AppendixBody"/>
        <w:keepLines w:val="0"/>
        <w:widowControl/>
        <w:ind w:firstLine="360"/>
      </w:pPr>
      <w:r>
        <w:rPr>
          <w:rFonts w:ascii="Noto Sans CJK TC" w:hAnsi="Noto Sans CJK TC" w:eastAsia="Noto Sans CJK TC"/>
          <w:b w:val="0"/>
          <w:sz w:val="18"/>
        </w:rPr>
        <w:t>古特雷斯：“科菲跨越了许多世界，北方和南方，东方和西方。但他在非洲的根和身份中找到了他最可靠的锚。伟大的纳尔逊·曼德拉对科菲有他自己的昵称，他称他为 “我的领袖”。这不是开玩笑。科菲也是我们的领袖。不久前我在联合国见到他时他的样子是我永远也不会忘记的：冷静而坚定，随时会笑，但总是满怀着我们所做工作的严肃性。他现在走了，我们会非常想念他。”</w:t>
      </w:r>
    </w:p>
    <w:p>
      <w:pPr>
        <w:pStyle w:val="AppendixBody"/>
        <w:keepLines w:val="0"/>
        <w:widowControl/>
        <w:ind w:firstLine="360"/>
      </w:pPr>
      <w:r>
        <w:rPr>
          <w:rFonts w:ascii="Noto Sans CJK TC" w:hAnsi="Noto Sans CJK TC" w:eastAsia="Noto Sans CJK TC"/>
          <w:b w:val="0"/>
          <w:sz w:val="18"/>
        </w:rPr>
        <w:t>古特雷斯表示，“当联合国面对困难和动荡时期的迎头风的时候，我们始终受到科菲·安南遗产的启发，并以他将继续告诉我们的知识为指导，鞭策我们去实现他为之毕生奉献并真正感动了我们这个世界的目标。”</w:t>
      </w:r>
    </w:p>
    <w:p>
      <w:pPr>
        <w:pStyle w:val="AppendixBody"/>
        <w:keepLines w:val="0"/>
        <w:widowControl/>
        <w:ind w:firstLine="360"/>
      </w:pPr>
      <w:r>
        <w:rPr>
          <w:rFonts w:ascii="Noto Sans CJK TC" w:hAnsi="Noto Sans CJK TC" w:eastAsia="Noto Sans CJK TC"/>
          <w:b w:val="0"/>
          <w:sz w:val="18"/>
        </w:rPr>
        <w:t>古特雷斯：“我确信一点，如果我们继续靠近科菲·安南并且倾听，我们仍会听到他的话语和明智的建议。‘请继续，’ 我听到他说。‘你知道该怎么做：互相照顾，照顾好我们的星球，承认到所有人的人性，支持联合国——我们可以团结起来解决问题，为所有人创造更美好的未来’。让我们继续留意那充盈着恩典和理性的声音，满载道德和团结的声音。现在我们的世界比任何时候都更需要它。“</w:t>
      </w:r>
    </w:p>
    <w:p>
      <w:pPr>
        <w:pStyle w:val="AppendixBody"/>
        <w:keepLines w:val="0"/>
        <w:widowControl/>
        <w:ind w:firstLine="360"/>
      </w:pPr>
      <w:r>
        <w:rPr>
          <w:rFonts w:ascii="Noto Sans CJK TC" w:hAnsi="Noto Sans CJK TC" w:eastAsia="Noto Sans CJK TC"/>
          <w:b w:val="0"/>
          <w:sz w:val="18"/>
        </w:rPr>
        <w:t>黄莉玲，联合国纽约总部报道。</w:t>
      </w:r>
    </w:p>
    <w:p>
      <w:r>
        <w:br w:type="page"/>
      </w:r>
    </w:p>
    <w:p>
      <w:pPr>
        <w:pStyle w:val="Heading1"/>
      </w:pPr>
      <w:r>
        <w:t>附錄三：LLM 多維度分析原始輸出（完整 JSON）</w:t>
      </w:r>
    </w:p>
    <w:tbl>
      <w:tblPr>
        <w:tblW w:type="auto" w:w="0"/>
        <w:tblLayout w:type="autofit"/>
        <w:tblLook w:firstColumn="1" w:firstRow="1" w:lastColumn="0" w:lastRow="0" w:noHBand="0" w:noVBand="1" w:val="04A0"/>
      </w:tblPr>
      <w:tblGrid>
        <w:gridCol w:w="9746"/>
      </w:tblGrid>
      <w:tr>
        <w:tc>
          <w:tcPr>
            <w:tcW w:type="dxa" w:w="9746"/>
            <w:shd w:fill="F2F6FA"/>
          </w:tcPr>
          <w:p>
            <w:pPr>
              <w:spacing w:before="80" w:after="80"/>
              <w:ind w:left="80" w:right="80"/>
            </w:pPr>
            <w:r>
              <w:rPr>
                <w:rFonts w:ascii="Noto Sans CJK TC" w:hAnsi="Noto Sans CJK TC" w:eastAsia="Noto Sans CJK TC"/>
                <w:b w:val="0"/>
                <w:color w:val="3C4858"/>
                <w:sz w:val="18"/>
              </w:rPr>
              <w:t>對照說明：以下為 multidim_event_json 欄位的完整原始輸出，只做 JSON 縮排排版以利閱讀，不修正欄位內容、不刪除陣列、不重寫文字。主報告中的事件、人物、證據與欄位品質評估，均可回到此處逐項核對。</w:t>
            </w:r>
          </w:p>
        </w:tc>
      </w:tr>
    </w:tbl>
    <w:p/>
    <w:p>
      <w:pPr>
        <w:pStyle w:val="JsonCode"/>
        <w:keepLines w:val="0"/>
        <w:widowControl w:val="0"/>
        <w:ind w:left="100" w:right="100"/>
        <w:shd w:fill="F7F8FA"/>
      </w:pPr>
      <w:r>
        <w:rPr>
          <w:rFonts w:ascii="Noto Sans Mono CJK TC" w:hAnsi="Noto Sans Mono CJK TC" w:eastAsia="Noto Sans Mono CJK TC"/>
          <w:b w:val="0"/>
          <w:sz w:val="15"/>
        </w:rPr>
        <w:t>[</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"evidence_snippets":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"今年8月18日，联合国第七任秘书长科菲·安南逝世的消息让全世界的人感到突然和震惊。"</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"安南的葬礼9月13日在加纳首都阿克拉举行时，现任联合国秘书长古特雷斯在葬礼上的一番真情道白从某种意义上确认了安南在联合国这个国际舞台、乃至整个世界上留下的印记"</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90</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"安南的亲属和朋友，以及来自世界各地的政要和名人纷纷前往加纳，向这位备受崇敬的世界公民告别。现任联合国秘书长古特雷斯也专程从纽约总部前往加纳首都阿克拉参加了葬礼。"</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"科菲·安南既是独一无二的，又是我们中的一员。他是一位杰出的全球领导者，也是世界上任何人都可以从他身上找到认同感的人。"</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95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"科菲·安南是联合国，联合国就是科菲·安南。"</w:t>
      </w:r>
    </w:p>
    <w:p>
      <w:pPr>
        <w:pStyle w:val="JsonCode"/>
        <w:keepLines w:val="0"/>
        <w:widowControl w:val="0"/>
        <w:ind w:left="100" w:right="100"/>
        <w:shd w:fill="F7F8FA"/>
      </w:pP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88</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即使在完成担任秘书长的任期后，安南也从未停止过在外交前线战斗。他帮助缓解了肯尼亚选举后的紧张局势，为了找到解决叙利亚残酷战争的政治解决方案，为确保缅甸罗兴亚人民获得正义和权利，他倾尽了全力。"</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"confidence": [</w:t>
      </w:r>
      <w:r>
        <w:br/>
      </w:r>
      <w:r>
        <w:rPr>
          <w:rFonts w:ascii="Noto Sans Mono CJK TC" w:hAnsi="Noto Sans Mono CJK TC" w:eastAsia="Noto Sans Mono CJK TC"/>
          <w:b w:val="0"/>
          <w:sz w:val="15"/>
        </w:rPr>
        <w:t xml:space="preserve">          85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"text": [</w:t>
      </w:r>
      <w:r>
        <w:br/>
      </w:r>
      <w:r>
        <w:rPr>
          <w:rFonts w:ascii="Noto Sans Mono CJK TC" w:hAnsi="Noto Sans Mono CJK TC" w:eastAsia="Noto Sans Mono CJK TC"/>
          <w:b w:val="0"/>
          <w:sz w:val="15"/>
        </w:rPr>
        <w:t xml:space="preserve">          "对古特雷斯而言，安南永远是一位良师益友。"</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"Involved_Parties":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"party_name": [</w:t>
      </w:r>
      <w:r>
        <w:br/>
      </w:r>
      <w:r>
        <w:rPr>
          <w:rFonts w:ascii="Noto Sans Mono CJK TC" w:hAnsi="Noto Sans Mono CJK TC" w:eastAsia="Noto Sans Mono CJK TC"/>
          <w:b w:val="0"/>
          <w:sz w:val="15"/>
        </w:rPr>
        <w:t xml:space="preserve">          "联合国"</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"party_role": [</w:t>
      </w:r>
      <w:r>
        <w:br/>
      </w:r>
      <w:r>
        <w:rPr>
          <w:rFonts w:ascii="Noto Sans Mono CJK TC" w:hAnsi="Noto Sans Mono CJK TC" w:eastAsia="Noto Sans Mono CJK TC"/>
          <w:b w:val="0"/>
          <w:sz w:val="15"/>
        </w:rPr>
        <w:t xml:space="preserve">          "安南曾任第七任秘書長、古特雷斯現任之國際組織"</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"Event_Summary": [</w:t>
      </w:r>
      <w:r>
        <w:br/>
      </w:r>
      <w:r>
        <w:rPr>
          <w:rFonts w:ascii="Noto Sans Mono CJK TC" w:hAnsi="Noto Sans Mono CJK TC" w:eastAsia="Noto Sans Mono CJK TC"/>
          <w:b w:val="0"/>
          <w:sz w:val="15"/>
        </w:rPr>
        <w:t xml:space="preserve">      "联合国第七任秘书长科菲·安南于今年8月18日逝世，其葬礼于9月13日在加纳首都阿克拉举行。现任秘书长古特雷斯专程从纽约前往阿克拉出席葬礼并发表致辞，稱「科菲·安南是联合国，联合国就是科菲·安南」，高度肯定安南一生的外交贡献与领导精神。"</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"importance.impact": [</w:t>
      </w:r>
      <w:r>
        <w:br/>
      </w:r>
      <w:r>
        <w:rPr>
          <w:rFonts w:ascii="Noto Sans Mono CJK TC" w:hAnsi="Noto Sans Mono CJK TC" w:eastAsia="Noto Sans Mono CJK TC"/>
          <w:b w:val="0"/>
          <w:sz w:val="15"/>
        </w:rPr>
        <w:t xml:space="preserve">      55</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"importance.credibility": [</w:t>
      </w:r>
      <w:r>
        <w:br/>
      </w:r>
      <w:r>
        <w:rPr>
          <w:rFonts w:ascii="Noto Sans Mono CJK TC" w:hAnsi="Noto Sans Mono CJK TC" w:eastAsia="Noto Sans Mono CJK TC"/>
          <w:b w:val="0"/>
          <w:sz w:val="15"/>
        </w:rPr>
        <w:t xml:space="preserve">      88</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"importance.novelty": [</w:t>
      </w:r>
      <w:r>
        <w:br/>
      </w:r>
      <w:r>
        <w:rPr>
          <w:rFonts w:ascii="Noto Sans Mono CJK TC" w:hAnsi="Noto Sans Mono CJK TC" w:eastAsia="Noto Sans Mono CJK TC"/>
          <w:b w:val="0"/>
          <w:sz w:val="15"/>
        </w:rPr>
        <w:t xml:space="preserve">      62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"article_title": [</w:t>
      </w:r>
      <w:r>
        <w:br/>
      </w:r>
      <w:r>
        <w:rPr>
          <w:rFonts w:ascii="Noto Sans Mono CJK TC" w:hAnsi="Noto Sans Mono CJK TC" w:eastAsia="Noto Sans Mono CJK TC"/>
          <w:b w:val="0"/>
          <w:sz w:val="15"/>
        </w:rPr>
        <w:t xml:space="preserve">      "科菲·安南是联合国"</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"importance.importance_score": [</w:t>
      </w:r>
      <w:r>
        <w:br/>
      </w:r>
      <w:r>
        <w:rPr>
          <w:rFonts w:ascii="Noto Sans Mono CJK TC" w:hAnsi="Noto Sans Mono CJK TC" w:eastAsia="Noto Sans Mono CJK TC"/>
          <w:b w:val="0"/>
          <w:sz w:val="15"/>
        </w:rPr>
        <w:t xml:space="preserve">      70</w:t>
      </w:r>
    </w:p>
    <w:p>
      <w:pPr>
        <w:pStyle w:val="JsonCode"/>
        <w:keepLines w:val="0"/>
        <w:widowControl w:val="0"/>
        <w:ind w:left="100" w:right="100"/>
        <w:shd w:fill="F7F8FA"/>
      </w:pP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"article_title.raw": [</w:t>
      </w:r>
      <w:r>
        <w:br/>
      </w:r>
      <w:r>
        <w:rPr>
          <w:rFonts w:ascii="Noto Sans Mono CJK TC" w:hAnsi="Noto Sans Mono CJK TC" w:eastAsia="Noto Sans Mono CJK TC"/>
          <w:b w:val="0"/>
          <w:sz w:val="15"/>
        </w:rPr>
        <w:t xml:space="preserve">      "科菲·安南是联合国"</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"article_date_iso": [</w:t>
      </w:r>
      <w:r>
        <w:br/>
      </w:r>
      <w:r>
        <w:rPr>
          <w:rFonts w:ascii="Noto Sans Mono CJK TC" w:hAnsi="Noto Sans Mono CJK TC" w:eastAsia="Noto Sans Mono CJK TC"/>
          <w:b w:val="0"/>
          <w:sz w:val="15"/>
        </w:rPr>
        <w:t xml:space="preserve">      "2018-09-13T00:00:00.000Z"</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"time_iso": [</w:t>
      </w:r>
      <w:r>
        <w:br/>
      </w:r>
      <w:r>
        <w:rPr>
          <w:rFonts w:ascii="Noto Sans Mono CJK TC" w:hAnsi="Noto Sans Mono CJK TC" w:eastAsia="Noto Sans Mono CJK TC"/>
          <w:b w:val="0"/>
          <w:sz w:val="15"/>
        </w:rPr>
        <w:t xml:space="preserve">          "2018-08-18T00:00:00.000Z"</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 [</w:t>
      </w:r>
      <w:r>
        <w:br/>
      </w: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"time_raw": [</w:t>
      </w:r>
      <w:r>
        <w:br/>
      </w:r>
      <w:r>
        <w:rPr>
          <w:rFonts w:ascii="Noto Sans Mono CJK TC" w:hAnsi="Noto Sans Mono CJK TC" w:eastAsia="Noto Sans Mono CJK TC"/>
          <w:b w:val="0"/>
          <w:sz w:val="15"/>
        </w:rPr>
        <w:t xml:space="preserve">          "今年8月18日"</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"subject": [</w:t>
      </w:r>
      <w:r>
        <w:br/>
      </w:r>
      <w:r>
        <w:rPr>
          <w:rFonts w:ascii="Noto Sans Mono CJK TC" w:hAnsi="Noto Sans Mono CJK TC" w:eastAsia="Noto Sans Mono CJK TC"/>
          <w:b w:val="0"/>
          <w:sz w:val="15"/>
        </w:rPr>
        <w:t xml:space="preserve">          "科菲·安南"</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"aspect": [</w:t>
      </w:r>
      <w:r>
        <w:br/>
      </w:r>
      <w:r>
        <w:rPr>
          <w:rFonts w:ascii="Noto Sans Mono CJK TC" w:hAnsi="Noto Sans Mono CJK TC" w:eastAsia="Noto Sans Mono CJK TC"/>
          <w:b w:val="0"/>
          <w:sz w:val="15"/>
        </w:rPr>
        <w:t xml:space="preserve">          "politics"</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"time_precision": [</w:t>
      </w:r>
      <w:r>
        <w:br/>
      </w:r>
      <w:r>
        <w:rPr>
          <w:rFonts w:ascii="Noto Sans Mono CJK TC" w:hAnsi="Noto Sans Mono CJK TC" w:eastAsia="Noto Sans Mono CJK TC"/>
          <w:b w:val="0"/>
          <w:sz w:val="15"/>
        </w:rPr>
        <w:t xml:space="preserve">          "day"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"逝世"</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"source": [</w:t>
      </w:r>
      <w:r>
        <w:br/>
      </w:r>
      <w:r>
        <w:rPr>
          <w:rFonts w:ascii="Noto Sans Mono CJK TC" w:hAnsi="Noto Sans Mono CJK TC" w:eastAsia="Noto Sans Mono CJK TC"/>
          <w:b w:val="0"/>
          <w:sz w:val="15"/>
        </w:rPr>
        <w:t xml:space="preserve">          "联合国新闻"</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"time_iso": [</w:t>
      </w:r>
      <w:r>
        <w:br/>
      </w:r>
      <w:r>
        <w:rPr>
          <w:rFonts w:ascii="Noto Sans Mono CJK TC" w:hAnsi="Noto Sans Mono CJK TC" w:eastAsia="Noto Sans Mono CJK TC"/>
          <w:b w:val="0"/>
          <w:sz w:val="15"/>
        </w:rPr>
        <w:t xml:space="preserve">          "2018-09-13T00:00:00.000Z"</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"time_raw": [</w:t>
      </w:r>
      <w:r>
        <w:br/>
      </w:r>
      <w:r>
        <w:rPr>
          <w:rFonts w:ascii="Noto Sans Mono CJK TC" w:hAnsi="Noto Sans Mono CJK TC" w:eastAsia="Noto Sans Mono CJK TC"/>
          <w:b w:val="0"/>
          <w:sz w:val="15"/>
        </w:rPr>
        <w:t xml:space="preserve">          "9月13日"</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"subject": [</w:t>
      </w:r>
      <w:r>
        <w:br/>
      </w:r>
      <w:r>
        <w:rPr>
          <w:rFonts w:ascii="Noto Sans Mono CJK TC" w:hAnsi="Noto Sans Mono CJK TC" w:eastAsia="Noto Sans Mono CJK TC"/>
          <w:b w:val="0"/>
          <w:sz w:val="15"/>
        </w:rPr>
        <w:t xml:space="preserve">          "古特雷斯"</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"aspect": [</w:t>
      </w:r>
      <w:r>
        <w:br/>
      </w:r>
      <w:r>
        <w:rPr>
          <w:rFonts w:ascii="Noto Sans Mono CJK TC" w:hAnsi="Noto Sans Mono CJK TC" w:eastAsia="Noto Sans Mono CJK TC"/>
          <w:b w:val="0"/>
          <w:sz w:val="15"/>
        </w:rPr>
        <w:t xml:space="preserve">          "politics"</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"time_precision": [</w:t>
      </w:r>
      <w:r>
        <w:br/>
      </w:r>
      <w:r>
        <w:rPr>
          <w:rFonts w:ascii="Noto Sans Mono CJK TC" w:hAnsi="Noto Sans Mono CJK TC" w:eastAsia="Noto Sans Mono CJK TC"/>
          <w:b w:val="0"/>
          <w:sz w:val="15"/>
        </w:rPr>
        <w:t xml:space="preserve">          "day"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"前往加纳出席安南葬礼并发表悼念致辞"</w:t>
      </w:r>
      <w:r>
        <w:br/>
      </w:r>
      <w:r>
        <w:rPr>
          <w:rFonts w:ascii="Noto Sans Mono CJK TC" w:hAnsi="Noto Sans Mono CJK TC" w:eastAsia="Noto Sans Mono CJK TC"/>
          <w:b w:val="0"/>
          <w:sz w:val="15"/>
        </w:rPr>
        <w:t xml:space="preserve">        ],</w:t>
      </w:r>
    </w:p>
    <w:p>
      <w:pPr>
        <w:pStyle w:val="JsonCode"/>
        <w:keepLines w:val="0"/>
        <w:widowControl w:val="0"/>
        <w:ind w:left="100" w:right="100"/>
        <w:shd w:fill="F7F8FA"/>
      </w:pPr>
      <w:r>
        <w:rPr>
          <w:rFonts w:ascii="Noto Sans Mono CJK TC" w:hAnsi="Noto Sans Mono CJK TC" w:eastAsia="Noto Sans Mono CJK TC"/>
          <w:b w:val="0"/>
          <w:sz w:val="15"/>
        </w:rPr>
        <w:t xml:space="preserve">        "location": [</w:t>
      </w:r>
      <w:r>
        <w:br/>
      </w:r>
      <w:r>
        <w:rPr>
          <w:rFonts w:ascii="Noto Sans Mono CJK TC" w:hAnsi="Noto Sans Mono CJK TC" w:eastAsia="Noto Sans Mono CJK TC"/>
          <w:b w:val="0"/>
          <w:sz w:val="15"/>
        </w:rPr>
        <w:t xml:space="preserve">          "加纳首都阿克拉"</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"source": [</w:t>
      </w:r>
      <w:r>
        <w:br/>
      </w:r>
      <w:r>
        <w:rPr>
          <w:rFonts w:ascii="Noto Sans Mono CJK TC" w:hAnsi="Noto Sans Mono CJK TC" w:eastAsia="Noto Sans Mono CJK TC"/>
          <w:b w:val="0"/>
          <w:sz w:val="15"/>
        </w:rPr>
        <w:t xml:space="preserve">          "联合国新闻"</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"relation": [</w:t>
      </w:r>
      <w:r>
        <w:br/>
      </w:r>
      <w:r>
        <w:rPr>
          <w:rFonts w:ascii="Noto Sans Mono CJK TC" w:hAnsi="Noto Sans Mono CJK TC" w:eastAsia="Noto Sans Mono CJK TC"/>
          <w:b w:val="0"/>
          <w:sz w:val="15"/>
        </w:rPr>
        <w:t xml:space="preserve">          "古特雷斯為現任聯合國秘書長，安南為其前任；古特雷斯稱安南為良師益友"</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"locations": [</w:t>
      </w:r>
      <w:r>
        <w:br/>
      </w:r>
      <w:r>
        <w:rPr>
          <w:rFonts w:ascii="Noto Sans Mono CJK TC" w:hAnsi="Noto Sans Mono CJK TC" w:eastAsia="Noto Sans Mono CJK TC"/>
          <w:b w:val="0"/>
          <w:sz w:val="15"/>
        </w:rPr>
        <w:t xml:space="preserve">      "加纳首都阿克拉",</w:t>
      </w:r>
      <w:r>
        <w:br/>
      </w:r>
      <w:r>
        <w:rPr>
          <w:rFonts w:ascii="Noto Sans Mono CJK TC" w:hAnsi="Noto Sans Mono CJK TC" w:eastAsia="Noto Sans Mono CJK TC"/>
          <w:b w:val="0"/>
          <w:sz w:val="15"/>
        </w:rPr>
        <w:t xml:space="preserve">      "纽约"</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"importance.coverage": [</w:t>
      </w:r>
      <w:r>
        <w:br/>
      </w:r>
      <w:r>
        <w:rPr>
          <w:rFonts w:ascii="Noto Sans Mono CJK TC" w:hAnsi="Noto Sans Mono CJK TC" w:eastAsia="Noto Sans Mono CJK TC"/>
          <w:b w:val="0"/>
          <w:sz w:val="15"/>
        </w:rPr>
        <w:t xml:space="preserve">      80</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"facet": [</w:t>
      </w:r>
      <w:r>
        <w:br/>
      </w:r>
      <w:r>
        <w:rPr>
          <w:rFonts w:ascii="Noto Sans Mono CJK TC" w:hAnsi="Noto Sans Mono CJK TC" w:eastAsia="Noto Sans Mono CJK TC"/>
          <w:b w:val="0"/>
          <w:sz w:val="15"/>
        </w:rPr>
        <w:t xml:space="preserve">      "politics"</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"core_entities": [</w:t>
      </w:r>
      <w:r>
        <w:br/>
      </w:r>
      <w:r>
        <w:rPr>
          <w:rFonts w:ascii="Noto Sans Mono CJK TC" w:hAnsi="Noto Sans Mono CJK TC" w:eastAsia="Noto Sans Mono CJK TC"/>
          <w:b w:val="0"/>
          <w:sz w:val="15"/>
        </w:rPr>
        <w:t xml:space="preserve">      "联合国",</w:t>
      </w:r>
      <w:r>
        <w:br/>
      </w:r>
      <w:r>
        <w:rPr>
          <w:rFonts w:ascii="Noto Sans Mono CJK TC" w:hAnsi="Noto Sans Mono CJK TC" w:eastAsia="Noto Sans Mono CJK TC"/>
          <w:b w:val="0"/>
          <w:sz w:val="15"/>
        </w:rPr>
        <w:t xml:space="preserve">      "加纳",</w:t>
      </w:r>
      <w:r>
        <w:br/>
      </w:r>
      <w:r>
        <w:rPr>
          <w:rFonts w:ascii="Noto Sans Mono CJK TC" w:hAnsi="Noto Sans Mono CJK TC" w:eastAsia="Noto Sans Mono CJK TC"/>
          <w:b w:val="0"/>
          <w:sz w:val="15"/>
        </w:rPr>
        <w:t xml:space="preserve">      "科菲·安南",</w:t>
      </w:r>
      <w:r>
        <w:br/>
      </w:r>
      <w:r>
        <w:rPr>
          <w:rFonts w:ascii="Noto Sans Mono CJK TC" w:hAnsi="Noto Sans Mono CJK TC" w:eastAsia="Noto Sans Mono CJK TC"/>
          <w:b w:val="0"/>
          <w:sz w:val="15"/>
        </w:rPr>
        <w:t xml:space="preserve">      "古特雷斯"</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"Person":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"quote": [</w:t>
      </w:r>
      <w:r>
        <w:br/>
      </w:r>
      <w:r>
        <w:rPr>
          <w:rFonts w:ascii="Noto Sans Mono CJK TC" w:hAnsi="Noto Sans Mono CJK TC" w:eastAsia="Noto Sans Mono CJK TC"/>
          <w:b w:val="0"/>
          <w:sz w:val="15"/>
        </w:rPr>
        <w:t xml:space="preserve">          "科菲·安南既是独一无二的，又是我们中的一员。他是一位杰出的全球领导者，也是世界上任何人都可以从他身上找到认同感的人。"</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"role": [</w:t>
      </w:r>
      <w:r>
        <w:br/>
      </w:r>
      <w:r>
        <w:rPr>
          <w:rFonts w:ascii="Noto Sans Mono CJK TC" w:hAnsi="Noto Sans Mono CJK TC" w:eastAsia="Noto Sans Mono CJK TC"/>
          <w:b w:val="0"/>
          <w:sz w:val="15"/>
        </w:rPr>
        <w:t xml:space="preserve">          "现任联合国秘书长"</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"name": [</w:t>
      </w:r>
      <w:r>
        <w:br/>
      </w:r>
      <w:r>
        <w:rPr>
          <w:rFonts w:ascii="Noto Sans Mono CJK TC" w:hAnsi="Noto Sans Mono CJK TC" w:eastAsia="Noto Sans Mono CJK TC"/>
          <w:b w:val="0"/>
          <w:sz w:val="15"/>
        </w:rPr>
        <w:t xml:space="preserve">          "古特雷斯"</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"专程从纽约总部前往加纳首都阿克拉参加安南葬礼并发表致辞"</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"stance": [</w:t>
      </w:r>
      <w:r>
        <w:br/>
      </w:r>
      <w:r>
        <w:rPr>
          <w:rFonts w:ascii="Noto Sans Mono CJK TC" w:hAnsi="Noto Sans Mono CJK TC" w:eastAsia="Noto Sans Mono CJK TC"/>
          <w:b w:val="0"/>
          <w:sz w:val="15"/>
        </w:rPr>
        <w:t xml:space="preserve">          "崇敬、怀念"</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"relation": [</w:t>
      </w:r>
      <w:r>
        <w:br/>
      </w:r>
      <w:r>
        <w:rPr>
          <w:rFonts w:ascii="Noto Sans Mono CJK TC" w:hAnsi="Noto Sans Mono CJK TC" w:eastAsia="Noto Sans Mono CJK TC"/>
          <w:b w:val="0"/>
          <w:sz w:val="15"/>
        </w:rPr>
        <w:t xml:space="preserve">          "安南的继任者与良师益友"</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"role": [</w:t>
      </w:r>
      <w:r>
        <w:br/>
      </w:r>
      <w:r>
        <w:rPr>
          <w:rFonts w:ascii="Noto Sans Mono CJK TC" w:hAnsi="Noto Sans Mono CJK TC" w:eastAsia="Noto Sans Mono CJK TC"/>
          <w:b w:val="0"/>
          <w:sz w:val="15"/>
        </w:rPr>
        <w:t xml:space="preserve">          "联合国第七任秘书长"</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"event_ids": [</w:t>
      </w:r>
    </w:p>
    <w:p>
      <w:pPr>
        <w:pStyle w:val="JsonCode"/>
        <w:keepLines w:val="0"/>
        <w:widowControl w:val="0"/>
        <w:ind w:left="100" w:right="100"/>
        <w:shd w:fill="F7F8FA"/>
      </w:pPr>
      <w:r>
        <w:rPr>
          <w:rFonts w:ascii="Noto Sans Mono CJK TC" w:hAnsi="Noto Sans Mono CJK TC" w:eastAsia="Noto Sans Mono CJK TC"/>
          <w:b w:val="0"/>
          <w:sz w:val="15"/>
        </w:rPr>
        <w:t xml:space="preserve">          "E1",</w:t>
      </w:r>
      <w:r>
        <w:br/>
      </w:r>
      <w:r>
        <w:rPr>
          <w:rFonts w:ascii="Noto Sans Mono CJK TC" w:hAnsi="Noto Sans Mono CJK TC" w:eastAsia="Noto Sans Mono CJK TC"/>
          <w:b w:val="0"/>
          <w:sz w:val="15"/>
        </w:rPr>
        <w:t xml:space="preserve">          "E2"</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"name": [</w:t>
      </w:r>
      <w:r>
        <w:br/>
      </w:r>
      <w:r>
        <w:rPr>
          <w:rFonts w:ascii="Noto Sans Mono CJK TC" w:hAnsi="Noto Sans Mono CJK TC" w:eastAsia="Noto Sans Mono CJK TC"/>
          <w:b w:val="0"/>
          <w:sz w:val="15"/>
        </w:rPr>
        <w:t xml:space="preserve">          "科菲·安南"</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"action": [</w:t>
      </w:r>
      <w:r>
        <w:br/>
      </w:r>
      <w:r>
        <w:rPr>
          <w:rFonts w:ascii="Noto Sans Mono CJK TC" w:hAnsi="Noto Sans Mono CJK TC" w:eastAsia="Noto Sans Mono CJK TC"/>
          <w:b w:val="0"/>
          <w:sz w:val="15"/>
        </w:rPr>
        <w:t xml:space="preserve">          "逝世；葬礼在加纳首都阿克拉举行"</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"relation": [</w:t>
      </w:r>
      <w:r>
        <w:br/>
      </w:r>
      <w:r>
        <w:rPr>
          <w:rFonts w:ascii="Noto Sans Mono CJK TC" w:hAnsi="Noto Sans Mono CJK TC" w:eastAsia="Noto Sans Mono CJK TC"/>
          <w:b w:val="0"/>
          <w:sz w:val="15"/>
        </w:rPr>
        <w:t xml:space="preserve">          "古特雷斯的前任，被視為聯合國的象徵"</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"article_date_precision": [</w:t>
      </w:r>
      <w:r>
        <w:br/>
      </w:r>
      <w:r>
        <w:rPr>
          <w:rFonts w:ascii="Noto Sans Mono CJK TC" w:hAnsi="Noto Sans Mono CJK TC" w:eastAsia="Noto Sans Mono CJK TC"/>
          <w:b w:val="0"/>
          <w:sz w:val="15"/>
        </w:rPr>
        <w:t xml:space="preserve">      "day"</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 xml:space="preserve">  }</w:t>
      </w:r>
      <w:r>
        <w:br/>
      </w:r>
      <w:r>
        <w:rPr>
          <w:rFonts w:ascii="Noto Sans Mono CJK TC" w:hAnsi="Noto Sans Mono CJK TC" w:eastAsia="Noto Sans Mono CJK TC"/>
          <w:b w:val="0"/>
          <w:sz w:val="15"/>
        </w:rPr>
        <w:t>]</w:t>
      </w:r>
    </w:p>
    <w:p>
      <w:pPr>
        <w:spacing w:before="200"/>
      </w:pPr>
      <w:r>
        <w:rPr>
          <w:rFonts w:ascii="Noto Sans CJK TC" w:hAnsi="Noto Sans CJK TC" w:eastAsia="Noto Sans CJK TC"/>
          <w:b/>
          <w:color w:val="3C4858"/>
          <w:sz w:val="18"/>
        </w:rPr>
        <w:t>附錄使用方式：</w:t>
      </w:r>
      <w:r>
        <w:rPr>
          <w:rFonts w:ascii="Noto Sans CJK TC" w:hAnsi="Noto Sans CJK TC" w:eastAsia="Noto Sans CJK TC"/>
          <w:b w:val="0"/>
          <w:color w:val="3C4858"/>
          <w:sz w:val="18"/>
        </w:rPr>
        <w:t>可先由附錄二確認原文是否存在明確事件與證據，再由附錄三檢查模型是否正確建立 Event、Person、event_ids、evidence_snippets、日期與重要度欄位，最後回看本報告第五、六節的問題與優化建議。</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b w:val="0"/>
        <w:color w:val="888888"/>
        <w:sz w:val="17"/>
      </w:rPr>
      <w:t>內部技術評估文件</w:t>
    </w:r>
    <w:r>
      <w:rPr>
        <w:rFonts w:ascii="Noto Sans CJK TC" w:hAnsi="Noto Sans CJK TC" w:eastAsia="Noto Sans CJK TC"/>
        <w:b w:val="0"/>
        <w:color w:val="AAAAAA"/>
        <w:sz w:val="17"/>
      </w:rPr>
      <w:t xml:space="preserve">  ·  </w:t>
    </w:r>
    <w:r>
      <w:rPr>
        <w:rFonts w:ascii="Noto Sans CJK TC" w:hAnsi="Noto Sans CJK TC" w:eastAsia="Noto Sans CJK TC"/>
        <w:color w:val="88888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b w:val="0"/>
        <w:color w:val="666666"/>
        <w:sz w:val="17"/>
      </w:rPr>
      <w:t>LLM 多維度分析效能評估｜案例報告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TC" w:hAnsi="Noto Sans CJK TC" w:eastAsia="Noto Sans CJK T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TC" w:hAnsi="Noto Sans CJK TC" w:eastAsia="Noto Sans CJK T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TC" w:hAnsi="Noto Sans CJK TC" w:eastAsia="Noto Sans CJK T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Noto Sans CJK TC" w:hAnsi="Noto Sans CJK TC" w:eastAsia="Noto Sans CJK T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160"/>
    </w:pPr>
    <w:rPr>
      <w:rFonts w:ascii="Noto Sans CJK TC" w:hAnsi="Noto Sans CJK TC" w:eastAsia="Noto Sans CJK TC"/>
      <w:color w:val="404040"/>
      <w:sz w:val="22"/>
    </w:rPr>
  </w:style>
  <w:style w:type="paragraph" w:customStyle="1" w:styleId="Small">
    <w:name w:val="Small"/>
    <w:rPr>
      <w:rFonts w:ascii="Noto Sans CJK TC" w:hAnsi="Noto Sans CJK TC" w:eastAsia="Noto Sans CJK TC"/>
      <w:color w:val="666666"/>
      <w:sz w:val="18"/>
    </w:rPr>
  </w:style>
  <w:style w:type="paragraph" w:customStyle="1" w:styleId="CaptionCustom">
    <w:name w:val="CaptionCustom"/>
    <w:rPr>
      <w:rFonts w:ascii="Noto Sans CJK TC" w:hAnsi="Noto Sans CJK TC" w:eastAsia="Noto Sans CJK TC"/>
      <w:i/>
      <w:color w:val="666666"/>
      <w:sz w:val="18"/>
    </w:rPr>
  </w:style>
  <w:style w:type="paragraph" w:customStyle="1" w:styleId="AppendixBody">
    <w:name w:val="AppendixBody"/>
    <w:pPr>
      <w:spacing w:after="100" w:line="264" w:lineRule="auto"/>
    </w:pPr>
    <w:rPr>
      <w:rFonts w:ascii="Noto Sans CJK TC" w:hAnsi="Noto Sans CJK TC"/>
      <w:sz w:val="18"/>
    </w:rPr>
  </w:style>
  <w:style w:type="paragraph" w:customStyle="1" w:styleId="JsonCode">
    <w:name w:val="JsonCode"/>
    <w:pPr>
      <w:spacing w:before="0" w:after="0" w:line="240" w:lineRule="auto"/>
    </w:pPr>
    <w:rPr>
      <w:rFonts w:ascii="Noto Sans Mono CJK TC" w:hAnsi="Noto Sans Mono CJK T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多維度分析效能評估報告－科菲·安南案例</dc:title>
  <dc:subject>LLM 多維度事件分析、Elasticsearch、Agent 檢索效能評估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