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jc w:val="center"/>
      </w:pPr>
      <w:r>
        <w:rPr>
          <w:rFonts w:ascii="Microsoft JhengHei" w:hAnsi="Microsoft JhengHei" w:eastAsia="Microsoft JhengHei"/>
          <w:b/>
          <w:color w:val="17365D"/>
          <w:sz w:val="48"/>
        </w:rPr>
        <w:t>LLM 多維度分析效能評估報告</w:t>
      </w:r>
    </w:p>
    <w:p>
      <w:pPr>
        <w:widowControl/>
        <w:jc w:val="center"/>
      </w:pPr>
      <w:r>
        <w:rPr>
          <w:b/>
          <w:color w:val="2F5597"/>
          <w:sz w:val="36"/>
        </w:rPr>
        <w:t>緒方貞子人物專題案例</w:t>
      </w:r>
    </w:p>
    <w:p>
      <w:pPr>
        <w:widowControl/>
        <w:jc w:val="center"/>
      </w:pPr>
      <w:r>
        <w:rPr>
          <w:color w:val="595959"/>
          <w:sz w:val="24"/>
        </w:rPr>
        <w:t>含原始分析文本與 LLM 原始輸出</w:t>
      </w:r>
    </w:p>
    <w:p>
      <w:pPr>
        <w:widowControl/>
      </w:pPr>
      <w:r>
        <w:br/>
      </w:r>
    </w:p>
    <w:tbl>
      <w:tblPr>
        <w:tblW w:type="auto" w:w="0"/>
        <w:jc w:val="center"/>
        <w:tblLayout w:type="autofit"/>
        <w:tblLook w:firstColumn="1" w:firstRow="1" w:lastColumn="0" w:lastRow="0" w:noHBand="0" w:noVBand="1" w:val="04A0"/>
      </w:tblPr>
      <w:tblGrid>
        <w:gridCol w:w="9936"/>
      </w:tblGrid>
      <w:tr>
        <w:trPr>
          <w:cantSplit/>
        </w:trPr>
        <w:tc>
          <w:tcPr>
            <w:tcW w:type="dxa" w:w="9936"/>
            <w:shd w:fill="EAF2F8"/>
            <w:vAlign w:val="center"/>
          </w:tcPr>
          <w:p>
            <w:r/>
            <w:r>
              <w:rPr>
                <w:rFonts w:ascii="Microsoft JhengHei" w:hAnsi="Microsoft JhengHei" w:eastAsia="Microsoft JhengHei"/>
                <w:b w:val="0"/>
                <w:sz w:val="20"/>
              </w:rPr>
              <w:t>評估對象：qwen3.8:latest-128k｜Pipeline：single_stage v3.2.1｜用途：新聞／專題文本多維度事件抽取 → Elasticsearch → Agent 檢索與研析</w:t>
            </w:r>
          </w:p>
        </w:tc>
      </w:tr>
    </w:tbl>
    <w:p>
      <w:pPr>
        <w:widowControl/>
      </w:pPr>
    </w:p>
    <w:p>
      <w:pPr>
        <w:widowControl/>
        <w:spacing w:before="560"/>
        <w:jc w:val="center"/>
      </w:pPr>
      <w:r>
        <w:rPr>
          <w:color w:val="646464"/>
          <w:sz w:val="20"/>
        </w:rPr>
        <w:t>評估日期：2026 年 8 月 20 日</w:t>
      </w:r>
    </w:p>
    <w:p>
      <w:pPr>
        <w:widowControl/>
      </w:pPr>
      <w:r>
        <w:br w:type="page"/>
      </w:r>
    </w:p>
    <w:p>
      <w:pPr>
        <w:pStyle w:val="Heading1"/>
        <w:widowControl/>
      </w:pPr>
      <w:r>
        <w:t>一、任務背景、目標與用途</w:t>
      </w:r>
    </w:p>
    <w:p>
      <w:pPr>
        <w:widowControl/>
      </w:pPr>
      <w:r>
        <w:t>本案評估的 LLM 多維度分析流程，目的不是單純摘要文章，而是把新聞、報告或人物專題中的核心事件、人物、組織、時間、地點、關係、引言與證據片段轉為可索引的結構化資料。資料後續可寫入 Elasticsearch，供 Agent 以事件、人物、日期、地點、主題或證據欄位進行檢索，再用於時間線整理、議題追蹤、跨文獻比對與研析報告生成。</w:t>
      </w:r>
    </w:p>
    <w:p>
      <w:pPr>
        <w:widowControl/>
      </w:pPr>
      <w:r>
        <w:t>因此，效能評估不只看 JSON 是否完整，而是更重視：事件是否抓準、欄位語意是否正確、Evidence 是否真的能證明事件、背景資料是否污染主事件，以及欄位能否被 ES 與 Agent 穩定使用。</w:t>
      </w:r>
    </w:p>
    <w:p>
      <w:pPr>
        <w:pStyle w:val="ListBullet"/>
        <w:widowControl/>
        <w:spacing w:after="60"/>
      </w:pPr>
      <w:r>
        <w:t>核心任務：從原始文本抽取主事件及相關人物、組織、時間、地點與證據。</w:t>
      </w:r>
    </w:p>
    <w:p>
      <w:pPr>
        <w:pStyle w:val="ListBullet"/>
        <w:widowControl/>
        <w:spacing w:after="60"/>
      </w:pPr>
      <w:r>
        <w:t>資料庫目標：將自然語言轉為可做精確 query / filter 的事件級結構。</w:t>
      </w:r>
    </w:p>
    <w:p>
      <w:pPr>
        <w:pStyle w:val="ListBullet"/>
        <w:widowControl/>
        <w:spacing w:after="60"/>
      </w:pPr>
      <w:r>
        <w:t>Agent 目標：讓代理人可依事件與證據快速定位資訊，而不必每次重新閱讀全文。</w:t>
      </w:r>
    </w:p>
    <w:p>
      <w:pPr>
        <w:pStyle w:val="ListBullet"/>
        <w:widowControl/>
        <w:spacing w:after="60"/>
      </w:pPr>
      <w:r>
        <w:t>本案例特性：人物追憶與生平專題，混合逝世新聞、致哀聲明、歷史事蹟、受訪觀點與大量背景敘事，是測試「主事件 vs. 生平背景」區辨能力的好案例。</w:t>
      </w:r>
    </w:p>
    <w:p>
      <w:pPr>
        <w:pStyle w:val="Heading1"/>
        <w:widowControl/>
      </w:pPr>
      <w:r>
        <w:t>二、整體評估結論</w:t>
      </w:r>
    </w:p>
    <w:p>
      <w:pPr>
        <w:widowControl/>
      </w:pPr>
      <w:r>
        <w:t>整體而言，本次輸出已能準確識別文章的兩個即時主事件：E1「緒方貞子於 2019 年 10 月 22 日逝世」與 E2「古特雷斯發表聲明致哀」。時間正規化、主摘要與人物關係均具良好可用性；模型也沒有因原文後半大量重複而重複建立事件。</w:t>
      </w:r>
    </w:p>
    <w:p>
      <w:pPr>
        <w:widowControl/>
      </w:pPr>
      <w:r>
        <w:t>主要缺陷則集中在人物專題的結構邊界：多個歷史事蹟與人物觀點被收進 Evidence，卻缺少 evidence_type 等欄位區分「直接事件證據」與「背景／觀點證據」；source 欄位把記者「錢思文」當成消息來源；Involved_Parties 的 role 出現「缀方贞子」字詞錯誤；此外大量具有獨立檢索價值的歷史事件仍未進入 Event[]。</w:t>
      </w:r>
    </w:p>
    <w:tbl>
      <w:tblPr>
        <w:tblStyle w:val="TableGrid"/>
        <w:tblW w:type="auto" w:w="0"/>
        <w:jc w:val="center"/>
        <w:tblLook w:firstColumn="1" w:firstRow="1" w:lastColumn="0" w:lastRow="0" w:noHBand="0" w:noVBand="1" w:val="04A0"/>
      </w:tblPr>
      <w:tblGrid>
        <w:gridCol w:w="3312"/>
        <w:gridCol w:w="3312"/>
        <w:gridCol w:w="3312"/>
      </w:tblGrid>
      <w:tr>
        <w:trPr>
          <w:cantSplit/>
        </w:trPr>
        <w:tc>
          <w:tcPr>
            <w:tcW w:type="dxa" w:w="3312"/>
            <w:shd w:fill="D9EAF7"/>
            <w:vAlign w:val="center"/>
          </w:tcPr>
          <w:p>
            <w:r/>
            <w:r>
              <w:rPr>
                <w:rFonts w:ascii="Microsoft JhengHei" w:hAnsi="Microsoft JhengHei" w:eastAsia="Microsoft JhengHei"/>
                <w:b/>
                <w:color w:val="17365D"/>
                <w:sz w:val="19"/>
              </w:rPr>
              <w:t>評估面向</w:t>
            </w:r>
          </w:p>
        </w:tc>
        <w:tc>
          <w:tcPr>
            <w:tcW w:type="dxa" w:w="3312"/>
            <w:shd w:fill="D9EAF7"/>
            <w:vAlign w:val="center"/>
          </w:tcPr>
          <w:p>
            <w:r/>
            <w:r>
              <w:rPr>
                <w:rFonts w:ascii="Microsoft JhengHei" w:hAnsi="Microsoft JhengHei" w:eastAsia="Microsoft JhengHei"/>
                <w:b/>
                <w:color w:val="17365D"/>
                <w:sz w:val="19"/>
              </w:rPr>
              <w:t>分數</w:t>
            </w:r>
          </w:p>
        </w:tc>
        <w:tc>
          <w:tcPr>
            <w:tcW w:type="dxa" w:w="3312"/>
            <w:shd w:fill="D9EAF7"/>
            <w:vAlign w:val="center"/>
          </w:tcPr>
          <w:p>
            <w:r/>
            <w:r>
              <w:rPr>
                <w:rFonts w:ascii="Microsoft JhengHei" w:hAnsi="Microsoft JhengHei" w:eastAsia="Microsoft JhengHei"/>
                <w:b/>
                <w:color w:val="17365D"/>
                <w:sz w:val="19"/>
              </w:rPr>
              <w:t>判斷</w:t>
            </w:r>
          </w:p>
        </w:tc>
      </w:tr>
      <w:tr>
        <w:trPr>
          <w:cantSplit/>
        </w:trPr>
        <w:tc>
          <w:tcPr>
            <w:tcW w:type="dxa" w:w="3312"/>
            <w:vAlign w:val="center"/>
          </w:tcPr>
          <w:p>
            <w:r/>
            <w:r>
              <w:rPr>
                <w:rFonts w:ascii="Microsoft JhengHei" w:hAnsi="Microsoft JhengHei" w:eastAsia="Microsoft JhengHei"/>
                <w:b/>
                <w:sz w:val="19"/>
              </w:rPr>
              <w:t>主事件辨識</w:t>
            </w:r>
          </w:p>
        </w:tc>
        <w:tc>
          <w:tcPr>
            <w:tcW w:type="dxa" w:w="3312"/>
            <w:vAlign w:val="center"/>
          </w:tcPr>
          <w:p>
            <w:r/>
            <w:r>
              <w:rPr>
                <w:rFonts w:ascii="Microsoft JhengHei" w:hAnsi="Microsoft JhengHei" w:eastAsia="Microsoft JhengHei"/>
                <w:b/>
                <w:color w:val="2F5597"/>
                <w:sz w:val="19"/>
              </w:rPr>
              <w:t>9.4/10</w:t>
            </w:r>
          </w:p>
        </w:tc>
        <w:tc>
          <w:tcPr>
            <w:tcW w:type="dxa" w:w="3312"/>
            <w:vAlign w:val="center"/>
          </w:tcPr>
          <w:p>
            <w:r/>
            <w:r>
              <w:rPr>
                <w:rFonts w:ascii="Microsoft JhengHei" w:hAnsi="Microsoft JhengHei" w:eastAsia="Microsoft JhengHei"/>
                <w:b w:val="0"/>
                <w:sz w:val="19"/>
              </w:rPr>
              <w:t>E1 逝世、E2 古特雷斯致哀均抓準，未被長篇生平背景帶偏。</w:t>
            </w:r>
          </w:p>
        </w:tc>
      </w:tr>
      <w:tr>
        <w:trPr>
          <w:cantSplit/>
        </w:trPr>
        <w:tc>
          <w:tcPr>
            <w:tcW w:type="dxa" w:w="3312"/>
            <w:vAlign w:val="center"/>
          </w:tcPr>
          <w:p>
            <w:r/>
            <w:r>
              <w:rPr>
                <w:rFonts w:ascii="Microsoft JhengHei" w:hAnsi="Microsoft JhengHei" w:eastAsia="Microsoft JhengHei"/>
                <w:b/>
                <w:sz w:val="19"/>
              </w:rPr>
              <w:t>時間解析</w:t>
            </w:r>
          </w:p>
        </w:tc>
        <w:tc>
          <w:tcPr>
            <w:tcW w:type="dxa" w:w="3312"/>
            <w:vAlign w:val="center"/>
          </w:tcPr>
          <w:p>
            <w:r/>
            <w:r>
              <w:rPr>
                <w:rFonts w:ascii="Microsoft JhengHei" w:hAnsi="Microsoft JhengHei" w:eastAsia="Microsoft JhengHei"/>
                <w:b/>
                <w:color w:val="2F5597"/>
                <w:sz w:val="19"/>
              </w:rPr>
              <w:t>9.3/10</w:t>
            </w:r>
          </w:p>
        </w:tc>
        <w:tc>
          <w:tcPr>
            <w:tcW w:type="dxa" w:w="3312"/>
            <w:vAlign w:val="center"/>
          </w:tcPr>
          <w:p>
            <w:r/>
            <w:r>
              <w:rPr>
                <w:rFonts w:ascii="Microsoft JhengHei" w:hAnsi="Microsoft JhengHei" w:eastAsia="Microsoft JhengHei"/>
                <w:b w:val="0"/>
                <w:sz w:val="19"/>
              </w:rPr>
              <w:t>「今年10月22日」正確解為 2019-10-22；E2 無明確日期時未硬猜。</w:t>
            </w:r>
          </w:p>
        </w:tc>
      </w:tr>
      <w:tr>
        <w:trPr>
          <w:cantSplit/>
        </w:trPr>
        <w:tc>
          <w:tcPr>
            <w:tcW w:type="dxa" w:w="3312"/>
            <w:vAlign w:val="center"/>
          </w:tcPr>
          <w:p>
            <w:r/>
            <w:r>
              <w:rPr>
                <w:rFonts w:ascii="Microsoft JhengHei" w:hAnsi="Microsoft JhengHei" w:eastAsia="Microsoft JhengHei"/>
                <w:b/>
                <w:sz w:val="19"/>
              </w:rPr>
              <w:t>Event Summary</w:t>
            </w:r>
          </w:p>
        </w:tc>
        <w:tc>
          <w:tcPr>
            <w:tcW w:type="dxa" w:w="3312"/>
            <w:vAlign w:val="center"/>
          </w:tcPr>
          <w:p>
            <w:r/>
            <w:r>
              <w:rPr>
                <w:rFonts w:ascii="Microsoft JhengHei" w:hAnsi="Microsoft JhengHei" w:eastAsia="Microsoft JhengHei"/>
                <w:b/>
                <w:color w:val="2F5597"/>
                <w:sz w:val="19"/>
              </w:rPr>
              <w:t>9.2/10</w:t>
            </w:r>
          </w:p>
        </w:tc>
        <w:tc>
          <w:tcPr>
            <w:tcW w:type="dxa" w:w="3312"/>
            <w:vAlign w:val="center"/>
          </w:tcPr>
          <w:p>
            <w:r/>
            <w:r>
              <w:rPr>
                <w:rFonts w:ascii="Microsoft JhengHei" w:hAnsi="Microsoft JhengHei" w:eastAsia="Microsoft JhengHei"/>
                <w:b w:val="0"/>
                <w:sz w:val="19"/>
              </w:rPr>
              <w:t>能兼顧主新聞與文章回顧重點，資訊濃度高。</w:t>
            </w:r>
          </w:p>
        </w:tc>
      </w:tr>
      <w:tr>
        <w:trPr>
          <w:cantSplit/>
        </w:trPr>
        <w:tc>
          <w:tcPr>
            <w:tcW w:type="dxa" w:w="3312"/>
            <w:vAlign w:val="center"/>
          </w:tcPr>
          <w:p>
            <w:r/>
            <w:r>
              <w:rPr>
                <w:rFonts w:ascii="Microsoft JhengHei" w:hAnsi="Microsoft JhengHei" w:eastAsia="Microsoft JhengHei"/>
                <w:b/>
                <w:sz w:val="19"/>
              </w:rPr>
              <w:t>人物／關係</w:t>
            </w:r>
          </w:p>
        </w:tc>
        <w:tc>
          <w:tcPr>
            <w:tcW w:type="dxa" w:w="3312"/>
            <w:vAlign w:val="center"/>
          </w:tcPr>
          <w:p>
            <w:r/>
            <w:r>
              <w:rPr>
                <w:rFonts w:ascii="Microsoft JhengHei" w:hAnsi="Microsoft JhengHei" w:eastAsia="Microsoft JhengHei"/>
                <w:b/>
                <w:color w:val="2F5597"/>
                <w:sz w:val="19"/>
              </w:rPr>
              <w:t>8.7/10</w:t>
            </w:r>
          </w:p>
        </w:tc>
        <w:tc>
          <w:tcPr>
            <w:tcW w:type="dxa" w:w="3312"/>
            <w:vAlign w:val="center"/>
          </w:tcPr>
          <w:p>
            <w:r/>
            <w:r>
              <w:rPr>
                <w:rFonts w:ascii="Microsoft JhengHei" w:hAnsi="Microsoft JhengHei" w:eastAsia="Microsoft JhengHei"/>
                <w:b w:val="0"/>
                <w:sz w:val="19"/>
              </w:rPr>
              <w:t>角色、引言、立場佳，但 Person.event_ids 與事件角色仍略粗。</w:t>
            </w:r>
          </w:p>
        </w:tc>
      </w:tr>
      <w:tr>
        <w:trPr>
          <w:cantSplit/>
        </w:trPr>
        <w:tc>
          <w:tcPr>
            <w:tcW w:type="dxa" w:w="3312"/>
            <w:vAlign w:val="center"/>
          </w:tcPr>
          <w:p>
            <w:r/>
            <w:r>
              <w:rPr>
                <w:rFonts w:ascii="Microsoft JhengHei" w:hAnsi="Microsoft JhengHei" w:eastAsia="Microsoft JhengHei"/>
                <w:b/>
                <w:sz w:val="19"/>
              </w:rPr>
              <w:t>Evidence 選取</w:t>
            </w:r>
          </w:p>
        </w:tc>
        <w:tc>
          <w:tcPr>
            <w:tcW w:type="dxa" w:w="3312"/>
            <w:vAlign w:val="center"/>
          </w:tcPr>
          <w:p>
            <w:r/>
            <w:r>
              <w:rPr>
                <w:rFonts w:ascii="Microsoft JhengHei" w:hAnsi="Microsoft JhengHei" w:eastAsia="Microsoft JhengHei"/>
                <w:b/>
                <w:color w:val="2F5597"/>
                <w:sz w:val="19"/>
              </w:rPr>
              <w:t>8.1/10</w:t>
            </w:r>
          </w:p>
        </w:tc>
        <w:tc>
          <w:tcPr>
            <w:tcW w:type="dxa" w:w="3312"/>
            <w:vAlign w:val="center"/>
          </w:tcPr>
          <w:p>
            <w:r/>
            <w:r>
              <w:rPr>
                <w:rFonts w:ascii="Microsoft JhengHei" w:hAnsi="Microsoft JhengHei" w:eastAsia="Microsoft JhengHei"/>
                <w:b w:val="0"/>
                <w:sz w:val="19"/>
              </w:rPr>
              <w:t>主事件證據佳；背景事蹟與觀點也被列為 evidence，需類型化。</w:t>
            </w:r>
          </w:p>
        </w:tc>
      </w:tr>
      <w:tr>
        <w:trPr>
          <w:cantSplit/>
        </w:trPr>
        <w:tc>
          <w:tcPr>
            <w:tcW w:type="dxa" w:w="3312"/>
            <w:vAlign w:val="center"/>
          </w:tcPr>
          <w:p>
            <w:r/>
            <w:r>
              <w:rPr>
                <w:rFonts w:ascii="Microsoft JhengHei" w:hAnsi="Microsoft JhengHei" w:eastAsia="Microsoft JhengHei"/>
                <w:b/>
                <w:sz w:val="19"/>
              </w:rPr>
              <w:t>Evidence ↔ Event 綁定</w:t>
            </w:r>
          </w:p>
        </w:tc>
        <w:tc>
          <w:tcPr>
            <w:tcW w:type="dxa" w:w="3312"/>
            <w:vAlign w:val="center"/>
          </w:tcPr>
          <w:p>
            <w:r/>
            <w:r>
              <w:rPr>
                <w:rFonts w:ascii="Microsoft JhengHei" w:hAnsi="Microsoft JhengHei" w:eastAsia="Microsoft JhengHei"/>
                <w:b/>
                <w:color w:val="2F5597"/>
                <w:sz w:val="19"/>
              </w:rPr>
              <w:t>8.2/10</w:t>
            </w:r>
          </w:p>
        </w:tc>
        <w:tc>
          <w:tcPr>
            <w:tcW w:type="dxa" w:w="3312"/>
            <w:vAlign w:val="center"/>
          </w:tcPr>
          <w:p>
            <w:r/>
            <w:r>
              <w:rPr>
                <w:rFonts w:ascii="Microsoft JhengHei" w:hAnsi="Microsoft JhengHei" w:eastAsia="Microsoft JhengHei"/>
                <w:b w:val="0"/>
                <w:sz w:val="19"/>
              </w:rPr>
              <w:t>直接證據綁定大致正確；部分背景 evidence 不綁 event_ids 是合理但語意未明示。</w:t>
            </w:r>
          </w:p>
        </w:tc>
      </w:tr>
      <w:tr>
        <w:trPr>
          <w:cantSplit/>
        </w:trPr>
        <w:tc>
          <w:tcPr>
            <w:tcW w:type="dxa" w:w="3312"/>
            <w:vAlign w:val="center"/>
          </w:tcPr>
          <w:p>
            <w:r/>
            <w:r>
              <w:rPr>
                <w:rFonts w:ascii="Microsoft JhengHei" w:hAnsi="Microsoft JhengHei" w:eastAsia="Microsoft JhengHei"/>
                <w:b/>
                <w:sz w:val="19"/>
              </w:rPr>
              <w:t>Event 結構化</w:t>
            </w:r>
          </w:p>
        </w:tc>
        <w:tc>
          <w:tcPr>
            <w:tcW w:type="dxa" w:w="3312"/>
            <w:vAlign w:val="center"/>
          </w:tcPr>
          <w:p>
            <w:r/>
            <w:r>
              <w:rPr>
                <w:rFonts w:ascii="Microsoft JhengHei" w:hAnsi="Microsoft JhengHei" w:eastAsia="Microsoft JhengHei"/>
                <w:b/>
                <w:color w:val="2F5597"/>
                <w:sz w:val="19"/>
              </w:rPr>
              <w:t>8.2/10</w:t>
            </w:r>
          </w:p>
        </w:tc>
        <w:tc>
          <w:tcPr>
            <w:tcW w:type="dxa" w:w="3312"/>
            <w:vAlign w:val="center"/>
          </w:tcPr>
          <w:p>
            <w:r/>
            <w:r>
              <w:rPr>
                <w:rFonts w:ascii="Microsoft JhengHei" w:hAnsi="Microsoft JhengHei" w:eastAsia="Microsoft JhengHei"/>
                <w:b w:val="0"/>
                <w:sz w:val="19"/>
              </w:rPr>
              <w:t>E1 清楚；E2 可再補 object=緒方贞子／致哀對象，source 欄位需修正。</w:t>
            </w:r>
          </w:p>
        </w:tc>
      </w:tr>
      <w:tr>
        <w:trPr>
          <w:cantSplit/>
        </w:trPr>
        <w:tc>
          <w:tcPr>
            <w:tcW w:type="dxa" w:w="3312"/>
            <w:vAlign w:val="center"/>
          </w:tcPr>
          <w:p>
            <w:r/>
            <w:r>
              <w:rPr>
                <w:rFonts w:ascii="Microsoft JhengHei" w:hAnsi="Microsoft JhengHei" w:eastAsia="Microsoft JhengHei"/>
                <w:b/>
                <w:sz w:val="19"/>
              </w:rPr>
              <w:t>多事件召回</w:t>
            </w:r>
          </w:p>
        </w:tc>
        <w:tc>
          <w:tcPr>
            <w:tcW w:type="dxa" w:w="3312"/>
            <w:vAlign w:val="center"/>
          </w:tcPr>
          <w:p>
            <w:r/>
            <w:r>
              <w:rPr>
                <w:rFonts w:ascii="Microsoft JhengHei" w:hAnsi="Microsoft JhengHei" w:eastAsia="Microsoft JhengHei"/>
                <w:b/>
                <w:color w:val="2F5597"/>
                <w:sz w:val="19"/>
              </w:rPr>
              <w:t>6.8/10</w:t>
            </w:r>
          </w:p>
        </w:tc>
        <w:tc>
          <w:tcPr>
            <w:tcW w:type="dxa" w:w="3312"/>
            <w:vAlign w:val="center"/>
          </w:tcPr>
          <w:p>
            <w:r/>
            <w:r>
              <w:rPr>
                <w:rFonts w:ascii="Microsoft JhengHei" w:hAnsi="Microsoft JhengHei" w:eastAsia="Microsoft JhengHei"/>
                <w:b w:val="0"/>
                <w:sz w:val="19"/>
              </w:rPr>
              <w:t>人物生平中多個明確歷史事件未結構化。</w:t>
            </w:r>
          </w:p>
        </w:tc>
      </w:tr>
      <w:tr>
        <w:trPr>
          <w:cantSplit/>
        </w:trPr>
        <w:tc>
          <w:tcPr>
            <w:tcW w:type="dxa" w:w="3312"/>
            <w:vAlign w:val="center"/>
          </w:tcPr>
          <w:p>
            <w:r/>
            <w:r>
              <w:rPr>
                <w:rFonts w:ascii="Microsoft JhengHei" w:hAnsi="Microsoft JhengHei" w:eastAsia="Microsoft JhengHei"/>
                <w:b/>
                <w:sz w:val="19"/>
              </w:rPr>
              <w:t>ES / Agent 友善度</w:t>
            </w:r>
          </w:p>
        </w:tc>
        <w:tc>
          <w:tcPr>
            <w:tcW w:type="dxa" w:w="3312"/>
            <w:vAlign w:val="center"/>
          </w:tcPr>
          <w:p>
            <w:r/>
            <w:r>
              <w:rPr>
                <w:rFonts w:ascii="Microsoft JhengHei" w:hAnsi="Microsoft JhengHei" w:eastAsia="Microsoft JhengHei"/>
                <w:b/>
                <w:color w:val="2F5597"/>
                <w:sz w:val="19"/>
              </w:rPr>
              <w:t>8.1/10</w:t>
            </w:r>
          </w:p>
        </w:tc>
        <w:tc>
          <w:tcPr>
            <w:tcW w:type="dxa" w:w="3312"/>
            <w:vAlign w:val="center"/>
          </w:tcPr>
          <w:p>
            <w:r/>
            <w:r>
              <w:rPr>
                <w:rFonts w:ascii="Microsoft JhengHei" w:hAnsi="Microsoft JhengHei" w:eastAsia="Microsoft JhengHei"/>
                <w:b w:val="0"/>
                <w:sz w:val="19"/>
              </w:rPr>
              <w:t>已可用於核心事件檢索，但 source、evidence 類型與事件角色可能造成誤判。</w:t>
            </w:r>
          </w:p>
        </w:tc>
      </w:tr>
    </w:tbl>
    <w:p>
      <w:pPr>
        <w:widowControl/>
      </w:pPr>
    </w:p>
    <w:tbl>
      <w:tblPr>
        <w:tblW w:type="auto" w:w="0"/>
        <w:jc w:val="center"/>
        <w:tblLayout w:type="autofit"/>
        <w:tblLook w:firstColumn="1" w:firstRow="1" w:lastColumn="0" w:lastRow="0" w:noHBand="0" w:noVBand="1" w:val="04A0"/>
      </w:tblPr>
      <w:tblGrid>
        <w:gridCol w:w="9936"/>
      </w:tblGrid>
      <w:tr>
        <w:trPr>
          <w:cantSplit/>
        </w:trPr>
        <w:tc>
          <w:tcPr>
            <w:tcW w:type="dxa" w:w="9936"/>
            <w:shd w:fill="EAF2F8"/>
            <w:vAlign w:val="center"/>
          </w:tcPr>
          <w:p>
            <w:r/>
            <w:r>
              <w:rPr>
                <w:rFonts w:ascii="Microsoft JhengHei" w:hAnsi="Microsoft JhengHei" w:eastAsia="Microsoft JhengHei"/>
                <w:b w:val="0"/>
                <w:sz w:val="20"/>
              </w:rPr>
              <w:t>綜合評分：若定位為「新聞／人物專題核心事件檢索層」，約 8.5 / 10；若定位為「完整事件知識庫」，約 7.6～7.9 / 10。</w:t>
            </w:r>
          </w:p>
        </w:tc>
      </w:tr>
    </w:tbl>
    <w:p>
      <w:pPr>
        <w:widowControl/>
      </w:pPr>
    </w:p>
    <w:p>
      <w:pPr>
        <w:pStyle w:val="Heading1"/>
        <w:widowControl/>
      </w:pPr>
      <w:r>
        <w:t>三、表現良好的部分</w:t>
      </w:r>
    </w:p>
    <w:p>
      <w:pPr>
        <w:pStyle w:val="Heading2"/>
        <w:widowControl/>
      </w:pPr>
      <w:r>
        <w:t>3.1 主事件沒有被人物生平背景淹沒</w:t>
      </w:r>
    </w:p>
    <w:p>
      <w:pPr>
        <w:widowControl/>
      </w:pPr>
      <w:r>
        <w:t>全文篇幅很長，包含家世、求學、聯合國難民署任期、海灣戰爭、巴爾幹戰爭、盧旺達、薩拉熱窩、女性權益與多次訪談。模型仍將 Event[] 控制在 E1「逝世」與 E2「古特雷斯致哀」兩個當期核心新聞事件，顯示主事件／背景區辨能力良好。</w:t>
      </w:r>
    </w:p>
    <w:p>
      <w:pPr>
        <w:pStyle w:val="Heading2"/>
        <w:widowControl/>
      </w:pPr>
      <w:r>
        <w:t>3.2 時間正規化準確，且能克制不確定日期</w:t>
      </w:r>
    </w:p>
    <w:p>
      <w:pPr>
        <w:widowControl/>
      </w:pPr>
      <w:r>
        <w:t>文章日期為 2019-11-08，模型將「今年10月22日」正確轉為 2019-10-22，並保留 time_raw 與 day precision。E2 的聲明沒有可直接確認的精確日期，因此未自行補一個 time_iso，而是標為 time_precision=unknown；這比臆測日期更適合事件資料庫。</w:t>
      </w:r>
    </w:p>
    <w:p>
      <w:pPr>
        <w:pStyle w:val="Heading2"/>
        <w:widowControl/>
      </w:pPr>
      <w:r>
        <w:t>3.3 摘要能抓到文章真正的雙層結構</w:t>
      </w:r>
    </w:p>
    <w:p>
      <w:pPr>
        <w:widowControl/>
      </w:pPr>
      <w:r>
        <w:t>Event_Summary 先交代逝世與致哀，再概括文章回顧的難民危機處置、人道主義與政治解決、長期支持、女性權益等觀點。對人物專題而言，這種「當期事件＋歷史脈絡」摘要品質高，適合 Agent 先做 coarse retrieval。</w:t>
      </w:r>
    </w:p>
    <w:p>
      <w:pPr>
        <w:pStyle w:val="Heading2"/>
        <w:widowControl/>
      </w:pPr>
      <w:r>
        <w:t>3.4 人物欄位資訊豐富</w:t>
      </w:r>
    </w:p>
    <w:p>
      <w:pPr>
        <w:widowControl/>
      </w:pPr>
      <w:r>
        <w:t>緒方貞子與古特雷斯的 role、quote、relation、stance 都具實際檢索價值。古特雷斯的 stance=「致哀、稱讚」尤其有助於後續做人物立場／評價查詢，而不只是 NER。</w:t>
      </w:r>
    </w:p>
    <w:p>
      <w:pPr>
        <w:pStyle w:val="Heading2"/>
        <w:widowControl/>
      </w:pPr>
      <w:r>
        <w:t>3.5 對重複正文具有良好語意去重</w:t>
      </w:r>
    </w:p>
    <w:p>
      <w:pPr>
        <w:widowControl/>
      </w:pPr>
      <w:r>
        <w:t>原始文本在「錢思文，紐約聯合國總部報道」之後，又大幅重複前段生平與訪談內容。模型沒有因此再次建立 E3/E4 等重複事件，也沒有產生重複 Person，代表 event consolidation 表現穩定。</w:t>
      </w:r>
    </w:p>
    <w:p>
      <w:pPr>
        <w:pStyle w:val="Heading1"/>
        <w:widowControl/>
      </w:pPr>
      <w:r>
        <w:t>四、主要問題與風險</w:t>
      </w:r>
    </w:p>
    <w:p>
      <w:pPr>
        <w:pStyle w:val="Heading2"/>
        <w:widowControl/>
      </w:pPr>
      <w:r>
        <w:t>4.1 source 欄位把「記者」誤當成「消息來源」</w:t>
      </w:r>
    </w:p>
    <w:p>
      <w:pPr>
        <w:widowControl/>
      </w:pPr>
      <w:r>
        <w:t>E1 與 E2 的 source 都填為「錢思文」。但原文顯示錢思文是報導者／記者，文章來源則是聯合國新聞。若 source 欄位用於可信度、來源機構篩選或 ES 聚合，這會造成明確的欄位語意污染。建議 source=「聯合國新聞」，並另設 reporter / author=「錢思文」（若 schema 有需要）。</w:t>
      </w:r>
    </w:p>
    <w:p>
      <w:pPr>
        <w:pStyle w:val="Heading2"/>
        <w:widowControl/>
      </w:pPr>
      <w:r>
        <w:t>4.2 Involved_Parties 出現實體名稱字詞錯誤</w:t>
      </w:r>
    </w:p>
    <w:p>
      <w:pPr>
        <w:widowControl/>
      </w:pPr>
      <w:r>
        <w:t>party_role 中出現「缀方贞子曾擔任高級專員的機構」，正確姓名應為「緒方贞子」。這不是原文異體字，而是模型生成錯字。雖然不影響 party_name=聯合國難民署，但如果 role 被用於全文索引或做下游 entity linking，仍可能增加噪音。</w:t>
      </w:r>
    </w:p>
    <w:p>
      <w:pPr>
        <w:pStyle w:val="Heading2"/>
        <w:widowControl/>
      </w:pPr>
      <w:r>
        <w:t>4.3 Evidence 已混合「事件證據」與「背景／觀點證據」</w:t>
      </w:r>
    </w:p>
    <w:p>
      <w:pPr>
        <w:widowControl/>
      </w:pPr>
      <w:r>
        <w:t>前三則 evidence 可直接證明 E1/E2；後三則則分別描述任內難民危機、人道主義理念與 2005 年回憶錄，並未綁 event_ids。模型沒有硬把這些背景內容錯掛到 E1/E2，這點值得肯定；但它們仍被放在同一 evidence_snippets 陣列，使下游難以知道「未綁 event_ids」究竟代表背景、主題證據、人物觀點，還是抽取失敗。</w:t>
      </w:r>
    </w:p>
    <w:tbl>
      <w:tblPr>
        <w:tblW w:type="auto" w:w="0"/>
        <w:jc w:val="center"/>
        <w:tblLayout w:type="autofit"/>
        <w:tblLook w:firstColumn="1" w:firstRow="1" w:lastColumn="0" w:lastRow="0" w:noHBand="0" w:noVBand="1" w:val="04A0"/>
      </w:tblPr>
      <w:tblGrid>
        <w:gridCol w:w="9936"/>
      </w:tblGrid>
      <w:tr>
        <w:trPr>
          <w:cantSplit/>
        </w:trPr>
        <w:tc>
          <w:tcPr>
            <w:tcW w:type="dxa" w:w="9936"/>
            <w:shd w:fill="EAF2F8"/>
            <w:vAlign w:val="center"/>
          </w:tcPr>
          <w:p>
            <w:r/>
            <w:r>
              <w:rPr>
                <w:rFonts w:ascii="Microsoft JhengHei" w:hAnsi="Microsoft JhengHei" w:eastAsia="Microsoft JhengHei"/>
                <w:b w:val="0"/>
                <w:sz w:val="20"/>
              </w:rPr>
              <w:t>建議增加 evidence_type：direct_event / background / quote / relation / historical_context / thematic 等，或至少增加 evidence_scope=event|article。</w:t>
            </w:r>
          </w:p>
        </w:tc>
      </w:tr>
    </w:tbl>
    <w:p>
      <w:pPr>
        <w:widowControl/>
      </w:pPr>
    </w:p>
    <w:p>
      <w:pPr>
        <w:pStyle w:val="Heading2"/>
        <w:widowControl/>
      </w:pPr>
      <w:r>
        <w:t>4.4 sentence_index 幾乎不能當真正的原文句子索引</w:t>
      </w:r>
    </w:p>
    <w:p>
      <w:pPr>
        <w:widowControl/>
      </w:pPr>
      <w:r>
        <w:t>六則 evidence 的 sentence_index 大量重複為 0，只有一則為 1；而這些片段實際分散在文章不同位置。由此看來，sentence_index 更像模型局部排序或生成時的序號，而非原文全篇句子索引。若後續要靠它回定位原文，風險很高。建議由程式端依文本 offset 計算 start_char/end_char 或 canonical sentence id，而不是交由 LLM 生成。</w:t>
      </w:r>
    </w:p>
    <w:p>
      <w:pPr>
        <w:pStyle w:val="Heading2"/>
        <w:widowControl/>
      </w:pPr>
      <w:r>
        <w:t>4.5 E2 的 S/A/O 還可更完整</w:t>
      </w:r>
    </w:p>
    <w:p>
      <w:pPr>
        <w:widowControl/>
      </w:pPr>
      <w:r>
        <w:t>E2 現為 subject=古特雷斯、action=發表聲明致哀，但 object 未填。若補 object=緒方贞子（或「緒方贞子逝世」），ES 才能直接回答「古特雷斯為誰發表致哀聲明」這類結構化查詢，而不必從 action 或 evidence 做全文 match。</w:t>
      </w:r>
    </w:p>
    <w:p>
      <w:pPr>
        <w:pStyle w:val="Heading2"/>
        <w:widowControl/>
      </w:pPr>
      <w:r>
        <w:t>4.6 Person.event_ids 缺少「事件角色」語意</w:t>
      </w:r>
    </w:p>
    <w:p>
      <w:pPr>
        <w:widowControl/>
      </w:pPr>
      <w:r>
        <w:t>緒方贞子的 Person.event_ids 同時包含 E1、E2 是可以理解的：她是 E1 的主體，也是 E2 致哀聲明的對象。但 Person.action 只寫「逝世」，並不能表示她在 E2 的角色。若 Agent 只看 Person.event_ids + action，可能誤以為她在 E2 仍是行動主體。建議增加 event_role（subject/object/mentioned/target/participant）或在 Person-event 關聯中標明角色。</w:t>
      </w:r>
    </w:p>
    <w:p>
      <w:pPr>
        <w:pStyle w:val="Heading2"/>
        <w:widowControl/>
      </w:pPr>
      <w:r>
        <w:t>4.7 Involved_Parties 與事件直接關係偏寬</w:t>
      </w:r>
    </w:p>
    <w:p>
      <w:pPr>
        <w:widowControl/>
      </w:pPr>
      <w:r>
        <w:t>聯合國難民署被綁到 E1、E2。對 E2 很合理；對 E1「緒方逝世」而言，它更像緒方的主要任職機構與人物背景，而不是死亡事件的直接參與方。這再次說明 event_ids 若只表示「相關」而非「直接參與」，下游查詢必須知道其語意，否則容易過度聯想。</w:t>
      </w:r>
    </w:p>
    <w:p>
      <w:pPr>
        <w:pStyle w:val="Heading2"/>
        <w:widowControl/>
      </w:pPr>
      <w:r>
        <w:t>4.8 article_title.raw 仍不是完全 raw</w:t>
      </w:r>
    </w:p>
    <w:p>
      <w:pPr>
        <w:widowControl/>
      </w:pPr>
      <w:r>
        <w:t>來源標題包含「【专题报道】」前綴，但 article_title.raw 已被清掉。若 raw 欄位的設計目的是保留來源原貌，建議完全不讓 LLM 改寫；清洗後標題另放 article_title。</w:t>
      </w:r>
    </w:p>
    <w:p>
      <w:pPr>
        <w:pStyle w:val="Heading1"/>
        <w:widowControl/>
      </w:pPr>
      <w:r>
        <w:t>五、多事件召回率：這篇尤其能看出系統定位差異</w:t>
      </w:r>
    </w:p>
    <w:p>
      <w:pPr>
        <w:widowControl/>
      </w:pPr>
      <w:r>
        <w:t>如果系統定位是「新聞主事件索引」，只保留 E1/E2 是合理且乾淨的。但如果定位為「事件知識庫」，本文其實包含大量具有時間、主體與行動的獨立事件，而目前都沒有進入 Event[]。</w:t>
      </w:r>
    </w:p>
    <w:p>
      <w:pPr>
        <w:pStyle w:val="ListBullet"/>
        <w:widowControl/>
        <w:spacing w:after="60"/>
      </w:pPr>
      <w:r>
        <w:t>1991 年：緒方贞子成為聯合國難民事務高級專員，之後任職至 2000 年。</w:t>
      </w:r>
    </w:p>
    <w:p>
      <w:pPr>
        <w:pStyle w:val="ListBullet"/>
        <w:widowControl/>
        <w:spacing w:after="60"/>
      </w:pPr>
      <w:r>
        <w:t>1992-07-01：緒方在薩拉熱窩查看難民援助工作。</w:t>
      </w:r>
    </w:p>
    <w:p>
      <w:pPr>
        <w:pStyle w:val="ListBullet"/>
        <w:widowControl/>
        <w:spacing w:after="60"/>
      </w:pPr>
      <w:r>
        <w:t>任內：難民署應對海灣戰爭、巴爾幹戰爭與盧旺達大屠殺所引發的難民危機。</w:t>
      </w:r>
    </w:p>
    <w:p>
      <w:pPr>
        <w:pStyle w:val="ListBullet"/>
        <w:widowControl/>
        <w:spacing w:after="60"/>
      </w:pPr>
      <w:r>
        <w:t>任內：為庫爾德難民擴展難民署任務授權，開始援助境內流離失所者。</w:t>
      </w:r>
    </w:p>
    <w:p>
      <w:pPr>
        <w:pStyle w:val="ListBullet"/>
        <w:widowControl/>
        <w:spacing w:after="60"/>
      </w:pPr>
      <w:r>
        <w:t>波黑戰爭期間：與歐洲各國空軍合作，將平民撤離遭圍城的薩拉熱窩。</w:t>
      </w:r>
    </w:p>
    <w:p>
      <w:pPr>
        <w:pStyle w:val="ListBullet"/>
        <w:widowControl/>
        <w:spacing w:after="60"/>
      </w:pPr>
      <w:r>
        <w:t>2005 年：出版《動盪十年》回憶錄。</w:t>
      </w:r>
    </w:p>
    <w:p>
      <w:pPr>
        <w:pStyle w:val="ListBullet"/>
        <w:widowControl/>
        <w:spacing w:after="60"/>
      </w:pPr>
      <w:r>
        <w:t>卸任前最後一次安理會匯報：呼籲加強難民營安全及應對強姦與性暴力。</w:t>
      </w:r>
    </w:p>
    <w:p>
      <w:pPr>
        <w:widowControl/>
      </w:pPr>
      <w:r>
        <w:t>因此本案多事件召回分數較低，不代表主事件抽取差，而是「抽取政策偏主新聞事件」的結果。建議在 prompt 或 output_profile 中明確定義：Event[] 是只收 article-main events，還是也收具有獨立檢索價值的 historical events。</w:t>
      </w:r>
    </w:p>
    <w:p>
      <w:pPr>
        <w:pStyle w:val="Heading1"/>
        <w:widowControl/>
      </w:pPr>
      <w:r>
        <w:t>六、Importance 評分與 Facet 判斷</w:t>
      </w:r>
    </w:p>
    <w:tbl>
      <w:tblPr>
        <w:tblStyle w:val="TableGrid"/>
        <w:tblW w:type="auto" w:w="0"/>
        <w:jc w:val="center"/>
        <w:tblLook w:firstColumn="1" w:firstRow="1" w:lastColumn="0" w:lastRow="0" w:noHBand="0" w:noVBand="1" w:val="04A0"/>
      </w:tblPr>
      <w:tblGrid>
        <w:gridCol w:w="3312"/>
        <w:gridCol w:w="3312"/>
        <w:gridCol w:w="3312"/>
      </w:tblGrid>
      <w:tr>
        <w:trPr>
          <w:cantSplit/>
        </w:trPr>
        <w:tc>
          <w:tcPr>
            <w:tcW w:type="dxa" w:w="3312"/>
            <w:shd w:fill="D9EAF7"/>
            <w:vAlign w:val="center"/>
          </w:tcPr>
          <w:p>
            <w:r/>
            <w:r>
              <w:rPr>
                <w:rFonts w:ascii="Microsoft JhengHei" w:hAnsi="Microsoft JhengHei" w:eastAsia="Microsoft JhengHei"/>
                <w:b/>
                <w:sz w:val="19"/>
              </w:rPr>
              <w:t>欄位</w:t>
            </w:r>
          </w:p>
        </w:tc>
        <w:tc>
          <w:tcPr>
            <w:tcW w:type="dxa" w:w="3312"/>
            <w:shd w:fill="D9EAF7"/>
            <w:vAlign w:val="center"/>
          </w:tcPr>
          <w:p>
            <w:r/>
            <w:r>
              <w:rPr>
                <w:rFonts w:ascii="Microsoft JhengHei" w:hAnsi="Microsoft JhengHei" w:eastAsia="Microsoft JhengHei"/>
                <w:b/>
                <w:sz w:val="19"/>
              </w:rPr>
              <w:t>目前值</w:t>
            </w:r>
          </w:p>
        </w:tc>
        <w:tc>
          <w:tcPr>
            <w:tcW w:type="dxa" w:w="3312"/>
            <w:shd w:fill="D9EAF7"/>
            <w:vAlign w:val="center"/>
          </w:tcPr>
          <w:p>
            <w:r/>
            <w:r>
              <w:rPr>
                <w:rFonts w:ascii="Microsoft JhengHei" w:hAnsi="Microsoft JhengHei" w:eastAsia="Microsoft JhengHei"/>
                <w:b/>
                <w:sz w:val="19"/>
              </w:rPr>
              <w:t>評估</w:t>
            </w:r>
          </w:p>
        </w:tc>
      </w:tr>
      <w:tr>
        <w:trPr>
          <w:cantSplit/>
        </w:trPr>
        <w:tc>
          <w:tcPr>
            <w:tcW w:type="dxa" w:w="3312"/>
            <w:vAlign w:val="center"/>
          </w:tcPr>
          <w:p>
            <w:r/>
            <w:r>
              <w:rPr>
                <w:rFonts w:ascii="Microsoft JhengHei" w:hAnsi="Microsoft JhengHei" w:eastAsia="Microsoft JhengHei"/>
                <w:b/>
                <w:sz w:val="19"/>
              </w:rPr>
              <w:t>impact</w:t>
            </w:r>
          </w:p>
        </w:tc>
        <w:tc>
          <w:tcPr>
            <w:tcW w:type="dxa" w:w="3312"/>
            <w:vAlign w:val="center"/>
          </w:tcPr>
          <w:p>
            <w:r/>
            <w:r>
              <w:rPr>
                <w:rFonts w:ascii="Microsoft JhengHei" w:hAnsi="Microsoft JhengHei" w:eastAsia="Microsoft JhengHei"/>
                <w:b/>
                <w:sz w:val="19"/>
              </w:rPr>
              <w:t>55</w:t>
            </w:r>
          </w:p>
        </w:tc>
        <w:tc>
          <w:tcPr>
            <w:tcW w:type="dxa" w:w="3312"/>
            <w:vAlign w:val="center"/>
          </w:tcPr>
          <w:p>
            <w:r/>
            <w:r>
              <w:rPr>
                <w:rFonts w:ascii="Microsoft JhengHei" w:hAnsi="Microsoft JhengHei" w:eastAsia="Microsoft JhengHei"/>
                <w:b w:val="0"/>
                <w:sz w:val="19"/>
              </w:rPr>
              <w:t>合理。人物逝世與國際人道主義領域具有歷史意義，但非即時大規模衝擊事件。</w:t>
            </w:r>
          </w:p>
        </w:tc>
      </w:tr>
      <w:tr>
        <w:trPr>
          <w:cantSplit/>
        </w:trPr>
        <w:tc>
          <w:tcPr>
            <w:tcW w:type="dxa" w:w="3312"/>
            <w:vAlign w:val="center"/>
          </w:tcPr>
          <w:p>
            <w:r/>
            <w:r>
              <w:rPr>
                <w:rFonts w:ascii="Microsoft JhengHei" w:hAnsi="Microsoft JhengHei" w:eastAsia="Microsoft JhengHei"/>
                <w:b/>
                <w:sz w:val="19"/>
              </w:rPr>
              <w:t>credibility</w:t>
            </w:r>
          </w:p>
        </w:tc>
        <w:tc>
          <w:tcPr>
            <w:tcW w:type="dxa" w:w="3312"/>
            <w:vAlign w:val="center"/>
          </w:tcPr>
          <w:p>
            <w:r/>
            <w:r>
              <w:rPr>
                <w:rFonts w:ascii="Microsoft JhengHei" w:hAnsi="Microsoft JhengHei" w:eastAsia="Microsoft JhengHei"/>
                <w:b/>
                <w:sz w:val="19"/>
              </w:rPr>
              <w:t>78</w:t>
            </w:r>
          </w:p>
        </w:tc>
        <w:tc>
          <w:tcPr>
            <w:tcW w:type="dxa" w:w="3312"/>
            <w:vAlign w:val="center"/>
          </w:tcPr>
          <w:p>
            <w:r/>
            <w:r>
              <w:rPr>
                <w:rFonts w:ascii="Microsoft JhengHei" w:hAnsi="Microsoft JhengHei" w:eastAsia="Microsoft JhengHei"/>
                <w:b w:val="0"/>
                <w:sz w:val="19"/>
              </w:rPr>
              <w:t>略保守。本文為聯合國新聞、含難民署資料與直接引言；若 source 正確識別，可信度可更高。</w:t>
            </w:r>
          </w:p>
        </w:tc>
      </w:tr>
      <w:tr>
        <w:trPr>
          <w:cantSplit/>
        </w:trPr>
        <w:tc>
          <w:tcPr>
            <w:tcW w:type="dxa" w:w="3312"/>
            <w:vAlign w:val="center"/>
          </w:tcPr>
          <w:p>
            <w:r/>
            <w:r>
              <w:rPr>
                <w:rFonts w:ascii="Microsoft JhengHei" w:hAnsi="Microsoft JhengHei" w:eastAsia="Microsoft JhengHei"/>
                <w:b/>
                <w:sz w:val="19"/>
              </w:rPr>
              <w:t>novelty</w:t>
            </w:r>
          </w:p>
        </w:tc>
        <w:tc>
          <w:tcPr>
            <w:tcW w:type="dxa" w:w="3312"/>
            <w:vAlign w:val="center"/>
          </w:tcPr>
          <w:p>
            <w:r/>
            <w:r>
              <w:rPr>
                <w:rFonts w:ascii="Microsoft JhengHei" w:hAnsi="Microsoft JhengHei" w:eastAsia="Microsoft JhengHei"/>
                <w:b/>
                <w:sz w:val="19"/>
              </w:rPr>
              <w:t>55</w:t>
            </w:r>
          </w:p>
        </w:tc>
        <w:tc>
          <w:tcPr>
            <w:tcW w:type="dxa" w:w="3312"/>
            <w:vAlign w:val="center"/>
          </w:tcPr>
          <w:p>
            <w:r/>
            <w:r>
              <w:rPr>
                <w:rFonts w:ascii="Microsoft JhengHei" w:hAnsi="Microsoft JhengHei" w:eastAsia="Microsoft JhengHei"/>
                <w:b w:val="0"/>
                <w:sz w:val="19"/>
              </w:rPr>
              <w:t>合理。當期新訊是逝世與致哀，文章大量內容屬歷史回顧。</w:t>
            </w:r>
          </w:p>
        </w:tc>
      </w:tr>
      <w:tr>
        <w:trPr>
          <w:cantSplit/>
        </w:trPr>
        <w:tc>
          <w:tcPr>
            <w:tcW w:type="dxa" w:w="3312"/>
            <w:vAlign w:val="center"/>
          </w:tcPr>
          <w:p>
            <w:r/>
            <w:r>
              <w:rPr>
                <w:rFonts w:ascii="Microsoft JhengHei" w:hAnsi="Microsoft JhengHei" w:eastAsia="Microsoft JhengHei"/>
                <w:b/>
                <w:sz w:val="19"/>
              </w:rPr>
              <w:t>importance_score</w:t>
            </w:r>
          </w:p>
        </w:tc>
        <w:tc>
          <w:tcPr>
            <w:tcW w:type="dxa" w:w="3312"/>
            <w:vAlign w:val="center"/>
          </w:tcPr>
          <w:p>
            <w:r/>
            <w:r>
              <w:rPr>
                <w:rFonts w:ascii="Microsoft JhengHei" w:hAnsi="Microsoft JhengHei" w:eastAsia="Microsoft JhengHei"/>
                <w:b/>
                <w:sz w:val="19"/>
              </w:rPr>
              <w:t>62</w:t>
            </w:r>
          </w:p>
        </w:tc>
        <w:tc>
          <w:tcPr>
            <w:tcW w:type="dxa" w:w="3312"/>
            <w:vAlign w:val="center"/>
          </w:tcPr>
          <w:p>
            <w:r/>
            <w:r>
              <w:rPr>
                <w:rFonts w:ascii="Microsoft JhengHei" w:hAnsi="Microsoft JhengHei" w:eastAsia="Microsoft JhengHei"/>
                <w:b w:val="0"/>
                <w:sz w:val="19"/>
              </w:rPr>
              <w:t>大致合理，兼顧國際組織人物地位與非即時政策事件的特性。</w:t>
            </w:r>
          </w:p>
        </w:tc>
      </w:tr>
      <w:tr>
        <w:trPr>
          <w:cantSplit/>
        </w:trPr>
        <w:tc>
          <w:tcPr>
            <w:tcW w:type="dxa" w:w="3312"/>
            <w:vAlign w:val="center"/>
          </w:tcPr>
          <w:p>
            <w:r/>
            <w:r>
              <w:rPr>
                <w:rFonts w:ascii="Microsoft JhengHei" w:hAnsi="Microsoft JhengHei" w:eastAsia="Microsoft JhengHei"/>
                <w:b/>
                <w:sz w:val="19"/>
              </w:rPr>
              <w:t>coverage</w:t>
            </w:r>
          </w:p>
        </w:tc>
        <w:tc>
          <w:tcPr>
            <w:tcW w:type="dxa" w:w="3312"/>
            <w:vAlign w:val="center"/>
          </w:tcPr>
          <w:p>
            <w:r/>
            <w:r>
              <w:rPr>
                <w:rFonts w:ascii="Microsoft JhengHei" w:hAnsi="Microsoft JhengHei" w:eastAsia="Microsoft JhengHei"/>
                <w:b/>
                <w:sz w:val="19"/>
              </w:rPr>
              <w:t>78</w:t>
            </w:r>
          </w:p>
        </w:tc>
        <w:tc>
          <w:tcPr>
            <w:tcW w:type="dxa" w:w="3312"/>
            <w:vAlign w:val="center"/>
          </w:tcPr>
          <w:p>
            <w:r/>
            <w:r>
              <w:rPr>
                <w:rFonts w:ascii="Microsoft JhengHei" w:hAnsi="Microsoft JhengHei" w:eastAsia="Microsoft JhengHei"/>
                <w:b w:val="0"/>
                <w:sz w:val="19"/>
              </w:rPr>
              <w:t>若指核心新聞與主題覆蓋，合理；若指所有可抽事件，則偏高。</w:t>
            </w:r>
          </w:p>
        </w:tc>
      </w:tr>
      <w:tr>
        <w:trPr>
          <w:cantSplit/>
        </w:trPr>
        <w:tc>
          <w:tcPr>
            <w:tcW w:type="dxa" w:w="3312"/>
            <w:vAlign w:val="center"/>
          </w:tcPr>
          <w:p>
            <w:r/>
            <w:r>
              <w:rPr>
                <w:rFonts w:ascii="Microsoft JhengHei" w:hAnsi="Microsoft JhengHei" w:eastAsia="Microsoft JhengHei"/>
                <w:b/>
                <w:sz w:val="19"/>
              </w:rPr>
              <w:t>facet</w:t>
            </w:r>
          </w:p>
        </w:tc>
        <w:tc>
          <w:tcPr>
            <w:tcW w:type="dxa" w:w="3312"/>
            <w:vAlign w:val="center"/>
          </w:tcPr>
          <w:p>
            <w:r/>
            <w:r>
              <w:rPr>
                <w:rFonts w:ascii="Microsoft JhengHei" w:hAnsi="Microsoft JhengHei" w:eastAsia="Microsoft JhengHei"/>
                <w:b/>
                <w:sz w:val="19"/>
              </w:rPr>
              <w:t>politics, society</w:t>
            </w:r>
          </w:p>
        </w:tc>
        <w:tc>
          <w:tcPr>
            <w:tcW w:type="dxa" w:w="3312"/>
            <w:vAlign w:val="center"/>
          </w:tcPr>
          <w:p>
            <w:r/>
            <w:r>
              <w:rPr>
                <w:rFonts w:ascii="Microsoft JhengHei" w:hAnsi="Microsoft JhengHei" w:eastAsia="Microsoft JhengHei"/>
                <w:b w:val="0"/>
                <w:sz w:val="19"/>
              </w:rPr>
              <w:t>基本合理；若 taxonomy 支援 humanitarian/refugees/human_rights，應優先加入更具識別力的面向。</w:t>
            </w:r>
          </w:p>
        </w:tc>
      </w:tr>
    </w:tbl>
    <w:p>
      <w:pPr>
        <w:pStyle w:val="Heading1"/>
        <w:widowControl/>
      </w:pPr>
      <w:r>
        <w:t>七、改善優先順序</w:t>
      </w:r>
    </w:p>
    <w:tbl>
      <w:tblPr>
        <w:tblStyle w:val="TableGrid"/>
        <w:tblW w:type="auto" w:w="0"/>
        <w:jc w:val="center"/>
        <w:tblLook w:firstColumn="1" w:firstRow="1" w:lastColumn="0" w:lastRow="0" w:noHBand="0" w:noVBand="1" w:val="04A0"/>
      </w:tblPr>
      <w:tblGrid>
        <w:gridCol w:w="3312"/>
        <w:gridCol w:w="3312"/>
        <w:gridCol w:w="3312"/>
      </w:tblGrid>
      <w:tr>
        <w:trPr>
          <w:cantSplit/>
        </w:trPr>
        <w:tc>
          <w:tcPr>
            <w:tcW w:type="dxa" w:w="3312"/>
            <w:shd w:fill="D9EAF7"/>
            <w:vAlign w:val="center"/>
          </w:tcPr>
          <w:p>
            <w:r/>
            <w:r>
              <w:rPr>
                <w:rFonts w:ascii="Microsoft JhengHei" w:hAnsi="Microsoft JhengHei" w:eastAsia="Microsoft JhengHei"/>
                <w:b/>
                <w:sz w:val="19"/>
              </w:rPr>
              <w:t>優先級</w:t>
            </w:r>
          </w:p>
        </w:tc>
        <w:tc>
          <w:tcPr>
            <w:tcW w:type="dxa" w:w="3312"/>
            <w:shd w:fill="D9EAF7"/>
            <w:vAlign w:val="center"/>
          </w:tcPr>
          <w:p>
            <w:r/>
            <w:r>
              <w:rPr>
                <w:rFonts w:ascii="Microsoft JhengHei" w:hAnsi="Microsoft JhengHei" w:eastAsia="Microsoft JhengHei"/>
                <w:b/>
                <w:sz w:val="19"/>
              </w:rPr>
              <w:t>項目</w:t>
            </w:r>
          </w:p>
        </w:tc>
        <w:tc>
          <w:tcPr>
            <w:tcW w:type="dxa" w:w="3312"/>
            <w:shd w:fill="D9EAF7"/>
            <w:vAlign w:val="center"/>
          </w:tcPr>
          <w:p>
            <w:r/>
            <w:r>
              <w:rPr>
                <w:rFonts w:ascii="Microsoft JhengHei" w:hAnsi="Microsoft JhengHei" w:eastAsia="Microsoft JhengHei"/>
                <w:b/>
                <w:sz w:val="19"/>
              </w:rPr>
              <w:t>建議</w:t>
            </w:r>
          </w:p>
        </w:tc>
      </w:tr>
      <w:tr>
        <w:trPr>
          <w:cantSplit/>
        </w:trPr>
        <w:tc>
          <w:tcPr>
            <w:tcW w:type="dxa" w:w="3312"/>
            <w:vAlign w:val="center"/>
          </w:tcPr>
          <w:p>
            <w:r/>
            <w:r>
              <w:rPr>
                <w:rFonts w:ascii="Microsoft JhengHei" w:hAnsi="Microsoft JhengHei" w:eastAsia="Microsoft JhengHei"/>
                <w:b/>
                <w:color w:val="C00000"/>
                <w:sz w:val="19"/>
              </w:rPr>
              <w:t>P1</w:t>
            </w:r>
          </w:p>
        </w:tc>
        <w:tc>
          <w:tcPr>
            <w:tcW w:type="dxa" w:w="3312"/>
            <w:vAlign w:val="center"/>
          </w:tcPr>
          <w:p>
            <w:r/>
            <w:r>
              <w:rPr>
                <w:rFonts w:ascii="Microsoft JhengHei" w:hAnsi="Microsoft JhengHei" w:eastAsia="Microsoft JhengHei"/>
                <w:b/>
                <w:sz w:val="19"/>
              </w:rPr>
              <w:t>修正 source 語意</w:t>
            </w:r>
          </w:p>
        </w:tc>
        <w:tc>
          <w:tcPr>
            <w:tcW w:type="dxa" w:w="3312"/>
            <w:vAlign w:val="center"/>
          </w:tcPr>
          <w:p>
            <w:r/>
            <w:r>
              <w:rPr>
                <w:rFonts w:ascii="Microsoft JhengHei" w:hAnsi="Microsoft JhengHei" w:eastAsia="Microsoft JhengHei"/>
                <w:b w:val="0"/>
                <w:sz w:val="19"/>
              </w:rPr>
              <w:t>明確規定 source 為消息／發布機構；記者另放 author/reporter，避免把「錢思文」當來源。</w:t>
            </w:r>
          </w:p>
        </w:tc>
      </w:tr>
      <w:tr>
        <w:trPr>
          <w:cantSplit/>
        </w:trPr>
        <w:tc>
          <w:tcPr>
            <w:tcW w:type="dxa" w:w="3312"/>
            <w:vAlign w:val="center"/>
          </w:tcPr>
          <w:p>
            <w:r/>
            <w:r>
              <w:rPr>
                <w:rFonts w:ascii="Microsoft JhengHei" w:hAnsi="Microsoft JhengHei" w:eastAsia="Microsoft JhengHei"/>
                <w:b/>
                <w:color w:val="C00000"/>
                <w:sz w:val="19"/>
              </w:rPr>
              <w:t>P1</w:t>
            </w:r>
          </w:p>
        </w:tc>
        <w:tc>
          <w:tcPr>
            <w:tcW w:type="dxa" w:w="3312"/>
            <w:vAlign w:val="center"/>
          </w:tcPr>
          <w:p>
            <w:r/>
            <w:r>
              <w:rPr>
                <w:rFonts w:ascii="Microsoft JhengHei" w:hAnsi="Microsoft JhengHei" w:eastAsia="Microsoft JhengHei"/>
                <w:b/>
                <w:sz w:val="19"/>
              </w:rPr>
              <w:t>Evidence 類型化</w:t>
            </w:r>
          </w:p>
        </w:tc>
        <w:tc>
          <w:tcPr>
            <w:tcW w:type="dxa" w:w="3312"/>
            <w:vAlign w:val="center"/>
          </w:tcPr>
          <w:p>
            <w:r/>
            <w:r>
              <w:rPr>
                <w:rFonts w:ascii="Microsoft JhengHei" w:hAnsi="Microsoft JhengHei" w:eastAsia="Microsoft JhengHei"/>
                <w:b w:val="0"/>
                <w:sz w:val="19"/>
              </w:rPr>
              <w:t>增加 evidence_type/evidence_scope，區分 direct_event 與 background/quote/thematic。</w:t>
            </w:r>
          </w:p>
        </w:tc>
      </w:tr>
      <w:tr>
        <w:trPr>
          <w:cantSplit/>
        </w:trPr>
        <w:tc>
          <w:tcPr>
            <w:tcW w:type="dxa" w:w="3312"/>
            <w:vAlign w:val="center"/>
          </w:tcPr>
          <w:p>
            <w:r/>
            <w:r>
              <w:rPr>
                <w:rFonts w:ascii="Microsoft JhengHei" w:hAnsi="Microsoft JhengHei" w:eastAsia="Microsoft JhengHei"/>
                <w:b/>
                <w:color w:val="C00000"/>
                <w:sz w:val="19"/>
              </w:rPr>
              <w:t>P1</w:t>
            </w:r>
          </w:p>
        </w:tc>
        <w:tc>
          <w:tcPr>
            <w:tcW w:type="dxa" w:w="3312"/>
            <w:vAlign w:val="center"/>
          </w:tcPr>
          <w:p>
            <w:r/>
            <w:r>
              <w:rPr>
                <w:rFonts w:ascii="Microsoft JhengHei" w:hAnsi="Microsoft JhengHei" w:eastAsia="Microsoft JhengHei"/>
                <w:b/>
                <w:sz w:val="19"/>
              </w:rPr>
              <w:t>建立可靠原文定位</w:t>
            </w:r>
          </w:p>
        </w:tc>
        <w:tc>
          <w:tcPr>
            <w:tcW w:type="dxa" w:w="3312"/>
            <w:vAlign w:val="center"/>
          </w:tcPr>
          <w:p>
            <w:r/>
            <w:r>
              <w:rPr>
                <w:rFonts w:ascii="Microsoft JhengHei" w:hAnsi="Microsoft JhengHei" w:eastAsia="Microsoft JhengHei"/>
                <w:b w:val="0"/>
                <w:sz w:val="19"/>
              </w:rPr>
              <w:t>sentence_index 改由程式端產生 char offset / sentence id，不依賴 LLM 猜序號。</w:t>
            </w:r>
          </w:p>
        </w:tc>
      </w:tr>
      <w:tr>
        <w:trPr>
          <w:cantSplit/>
        </w:trPr>
        <w:tc>
          <w:tcPr>
            <w:tcW w:type="dxa" w:w="3312"/>
            <w:vAlign w:val="center"/>
          </w:tcPr>
          <w:p>
            <w:r/>
            <w:r>
              <w:rPr>
                <w:rFonts w:ascii="Microsoft JhengHei" w:hAnsi="Microsoft JhengHei" w:eastAsia="Microsoft JhengHei"/>
                <w:b/>
                <w:color w:val="2F5597"/>
                <w:sz w:val="19"/>
              </w:rPr>
              <w:t>P2</w:t>
            </w:r>
          </w:p>
        </w:tc>
        <w:tc>
          <w:tcPr>
            <w:tcW w:type="dxa" w:w="3312"/>
            <w:vAlign w:val="center"/>
          </w:tcPr>
          <w:p>
            <w:r/>
            <w:r>
              <w:rPr>
                <w:rFonts w:ascii="Microsoft JhengHei" w:hAnsi="Microsoft JhengHei" w:eastAsia="Microsoft JhengHei"/>
                <w:b/>
                <w:sz w:val="19"/>
              </w:rPr>
              <w:t>補 Event object 與 event role</w:t>
            </w:r>
          </w:p>
        </w:tc>
        <w:tc>
          <w:tcPr>
            <w:tcW w:type="dxa" w:w="3312"/>
            <w:vAlign w:val="center"/>
          </w:tcPr>
          <w:p>
            <w:r/>
            <w:r>
              <w:rPr>
                <w:rFonts w:ascii="Microsoft JhengHei" w:hAnsi="Microsoft JhengHei" w:eastAsia="Microsoft JhengHei"/>
                <w:b w:val="0"/>
                <w:sz w:val="19"/>
              </w:rPr>
              <w:t>E2 補 object；Person/Involved_Parties 對事件增加 subject/object/target/background 等角色。</w:t>
            </w:r>
          </w:p>
        </w:tc>
      </w:tr>
      <w:tr>
        <w:trPr>
          <w:cantSplit/>
        </w:trPr>
        <w:tc>
          <w:tcPr>
            <w:tcW w:type="dxa" w:w="3312"/>
            <w:vAlign w:val="center"/>
          </w:tcPr>
          <w:p>
            <w:r/>
            <w:r>
              <w:rPr>
                <w:rFonts w:ascii="Microsoft JhengHei" w:hAnsi="Microsoft JhengHei" w:eastAsia="Microsoft JhengHei"/>
                <w:b/>
                <w:color w:val="2F5597"/>
                <w:sz w:val="19"/>
              </w:rPr>
              <w:t>P2</w:t>
            </w:r>
          </w:p>
        </w:tc>
        <w:tc>
          <w:tcPr>
            <w:tcW w:type="dxa" w:w="3312"/>
            <w:vAlign w:val="center"/>
          </w:tcPr>
          <w:p>
            <w:r/>
            <w:r>
              <w:rPr>
                <w:rFonts w:ascii="Microsoft JhengHei" w:hAnsi="Microsoft JhengHei" w:eastAsia="Microsoft JhengHei"/>
                <w:b/>
                <w:sz w:val="19"/>
              </w:rPr>
              <w:t>明確 Event 抽取政策</w:t>
            </w:r>
          </w:p>
        </w:tc>
        <w:tc>
          <w:tcPr>
            <w:tcW w:type="dxa" w:w="3312"/>
            <w:vAlign w:val="center"/>
          </w:tcPr>
          <w:p>
            <w:r/>
            <w:r>
              <w:rPr>
                <w:rFonts w:ascii="Microsoft JhengHei" w:hAnsi="Microsoft JhengHei" w:eastAsia="Microsoft JhengHei"/>
                <w:b w:val="0"/>
                <w:sz w:val="19"/>
              </w:rPr>
              <w:t>區分 main_event 與 historical_event；若只抽主事件，應在資料語意上明示。</w:t>
            </w:r>
          </w:p>
        </w:tc>
      </w:tr>
      <w:tr>
        <w:trPr>
          <w:cantSplit/>
        </w:trPr>
        <w:tc>
          <w:tcPr>
            <w:tcW w:type="dxa" w:w="3312"/>
            <w:vAlign w:val="center"/>
          </w:tcPr>
          <w:p>
            <w:r/>
            <w:r>
              <w:rPr>
                <w:rFonts w:ascii="Microsoft JhengHei" w:hAnsi="Microsoft JhengHei" w:eastAsia="Microsoft JhengHei"/>
                <w:b/>
                <w:color w:val="2F5597"/>
                <w:sz w:val="19"/>
              </w:rPr>
              <w:t>P2</w:t>
            </w:r>
          </w:p>
        </w:tc>
        <w:tc>
          <w:tcPr>
            <w:tcW w:type="dxa" w:w="3312"/>
            <w:vAlign w:val="center"/>
          </w:tcPr>
          <w:p>
            <w:r/>
            <w:r>
              <w:rPr>
                <w:rFonts w:ascii="Microsoft JhengHei" w:hAnsi="Microsoft JhengHei" w:eastAsia="Microsoft JhengHei"/>
                <w:b/>
                <w:sz w:val="19"/>
              </w:rPr>
              <w:t>raw 欄位禁止改寫</w:t>
            </w:r>
          </w:p>
        </w:tc>
        <w:tc>
          <w:tcPr>
            <w:tcW w:type="dxa" w:w="3312"/>
            <w:vAlign w:val="center"/>
          </w:tcPr>
          <w:p>
            <w:r/>
            <w:r>
              <w:rPr>
                <w:rFonts w:ascii="Microsoft JhengHei" w:hAnsi="Microsoft JhengHei" w:eastAsia="Microsoft JhengHei"/>
                <w:b w:val="0"/>
                <w:sz w:val="19"/>
              </w:rPr>
              <w:t>article_title.raw 直接由來源欄位複製，不經 LLM。</w:t>
            </w:r>
          </w:p>
        </w:tc>
      </w:tr>
      <w:tr>
        <w:trPr>
          <w:cantSplit/>
        </w:trPr>
        <w:tc>
          <w:tcPr>
            <w:tcW w:type="dxa" w:w="3312"/>
            <w:vAlign w:val="center"/>
          </w:tcPr>
          <w:p>
            <w:r/>
            <w:r>
              <w:rPr>
                <w:rFonts w:ascii="Microsoft JhengHei" w:hAnsi="Microsoft JhengHei" w:eastAsia="Microsoft JhengHei"/>
                <w:b/>
                <w:color w:val="2F5597"/>
                <w:sz w:val="19"/>
              </w:rPr>
              <w:t>P3</w:t>
            </w:r>
          </w:p>
        </w:tc>
        <w:tc>
          <w:tcPr>
            <w:tcW w:type="dxa" w:w="3312"/>
            <w:vAlign w:val="center"/>
          </w:tcPr>
          <w:p>
            <w:r/>
            <w:r>
              <w:rPr>
                <w:rFonts w:ascii="Microsoft JhengHei" w:hAnsi="Microsoft JhengHei" w:eastAsia="Microsoft JhengHei"/>
                <w:b/>
                <w:sz w:val="19"/>
              </w:rPr>
              <w:t>實體／文字品質檢查</w:t>
            </w:r>
          </w:p>
        </w:tc>
        <w:tc>
          <w:tcPr>
            <w:tcW w:type="dxa" w:w="3312"/>
            <w:vAlign w:val="center"/>
          </w:tcPr>
          <w:p>
            <w:r/>
            <w:r>
              <w:rPr>
                <w:rFonts w:ascii="Microsoft JhengHei" w:hAnsi="Microsoft JhengHei" w:eastAsia="Microsoft JhengHei"/>
                <w:b w:val="0"/>
                <w:sz w:val="19"/>
              </w:rPr>
              <w:t>對「缀方贞子」類型的姓名錯字做 entity normalization 或 schema-level validation。</w:t>
            </w:r>
          </w:p>
        </w:tc>
      </w:tr>
    </w:tbl>
    <w:p>
      <w:pPr>
        <w:pStyle w:val="Heading1"/>
        <w:widowControl/>
      </w:pPr>
      <w:r>
        <w:t>八、系統定位判斷與結論</w:t>
      </w:r>
    </w:p>
    <w:p>
      <w:pPr>
        <w:widowControl/>
      </w:pPr>
      <w:r>
        <w:t>本案再次證明目前流程已不是單純「文章轉 JSON」，而是具有實際新聞事件索引能力：主事件抓得準、相對日期轉換正確、人物引言與立場能結構化、重複正文也沒有造成事件爆炸。</w:t>
      </w:r>
    </w:p>
    <w:p>
      <w:pPr>
        <w:widowControl/>
      </w:pPr>
      <w:r>
        <w:t>但人物專題同時顯示，若要進一步升級為真正的事件知識庫，下一階段重點不是增加更多欄位，而是把既有欄位的語意邊界定義清楚：誰是 source、誰是 reporter；什麼是 direct evidence、什麼只是背景；Person 與 Party 在事件中扮演 subject、object 還是 contextual relation；以及 Event[] 到底要不要收歷史事件。</w:t>
      </w:r>
    </w:p>
    <w:tbl>
      <w:tblPr>
        <w:tblW w:type="auto" w:w="0"/>
        <w:jc w:val="center"/>
        <w:tblLayout w:type="autofit"/>
        <w:tblLook w:firstColumn="1" w:firstRow="1" w:lastColumn="0" w:lastRow="0" w:noHBand="0" w:noVBand="1" w:val="04A0"/>
      </w:tblPr>
      <w:tblGrid>
        <w:gridCol w:w="9936"/>
      </w:tblGrid>
      <w:tr>
        <w:trPr>
          <w:cantSplit/>
        </w:trPr>
        <w:tc>
          <w:tcPr>
            <w:tcW w:type="dxa" w:w="9936"/>
            <w:shd w:fill="EAF2F8"/>
            <w:vAlign w:val="center"/>
          </w:tcPr>
          <w:p>
            <w:r/>
            <w:r>
              <w:rPr>
                <w:rFonts w:ascii="Microsoft JhengHei" w:hAnsi="Microsoft JhengHei" w:eastAsia="Microsoft JhengHei"/>
                <w:b w:val="0"/>
                <w:sz w:val="20"/>
              </w:rPr>
              <w:t>建議目前可正式定位為「LLM 新聞／專題核心事件結構化檢索層」。若完成 source、evidence_type、event_role 與 main/historical event 分層，才更接近高可靠度的「事件知識庫層」。</w:t>
            </w:r>
          </w:p>
        </w:tc>
      </w:tr>
    </w:tbl>
    <w:p>
      <w:pPr>
        <w:widowControl/>
      </w:pPr>
    </w:p>
    <w:p>
      <w:pPr>
        <w:widowControl/>
      </w:pPr>
      <w:r>
        <w:br w:type="page"/>
      </w:r>
    </w:p>
    <w:p>
      <w:pPr>
        <w:pStyle w:val="Heading1"/>
        <w:widowControl/>
      </w:pPr>
      <w:r>
        <w:t>附錄一、案例與執行資訊</w:t>
      </w:r>
    </w:p>
    <w:tbl>
      <w:tblPr>
        <w:tblStyle w:val="TableGrid"/>
        <w:tblW w:type="auto" w:w="0"/>
        <w:jc w:val="center"/>
        <w:tblLook w:firstColumn="1" w:firstRow="1" w:lastColumn="0" w:lastRow="0" w:noHBand="0" w:noVBand="1" w:val="04A0"/>
      </w:tblPr>
      <w:tblGrid>
        <w:gridCol w:w="4968"/>
        <w:gridCol w:w="4968"/>
      </w:tblGrid>
      <w:tr>
        <w:trPr>
          <w:cantSplit/>
        </w:trPr>
        <w:tc>
          <w:tcPr>
            <w:tcW w:type="dxa" w:w="4968"/>
            <w:shd w:fill="EAF2F8"/>
            <w:vAlign w:val="center"/>
          </w:tcPr>
          <w:p>
            <w:r/>
            <w:r>
              <w:rPr>
                <w:rFonts w:ascii="Microsoft JhengHei" w:hAnsi="Microsoft JhengHei" w:eastAsia="Microsoft JhengHei"/>
                <w:b/>
                <w:sz w:val="19"/>
              </w:rPr>
              <w:t>文章標題</w:t>
            </w:r>
          </w:p>
        </w:tc>
        <w:tc>
          <w:tcPr>
            <w:tcW w:type="dxa" w:w="4968"/>
            <w:vAlign w:val="center"/>
          </w:tcPr>
          <w:p>
            <w:r/>
            <w:r>
              <w:rPr>
                <w:rFonts w:ascii="Microsoft JhengHei" w:hAnsi="Microsoft JhengHei" w:eastAsia="Microsoft JhengHei"/>
                <w:b w:val="0"/>
                <w:sz w:val="19"/>
              </w:rPr>
              <w:t>【专题报道】竭尽心力为全世界难民提供保护——记联合国首位女性难民事务负责人绪方贞子</w:t>
            </w:r>
          </w:p>
        </w:tc>
      </w:tr>
      <w:tr>
        <w:trPr>
          <w:cantSplit/>
        </w:trPr>
        <w:tc>
          <w:tcPr>
            <w:tcW w:type="dxa" w:w="4968"/>
            <w:shd w:fill="EAF2F8"/>
            <w:vAlign w:val="center"/>
          </w:tcPr>
          <w:p>
            <w:r/>
            <w:r>
              <w:rPr>
                <w:rFonts w:ascii="Microsoft JhengHei" w:hAnsi="Microsoft JhengHei" w:eastAsia="Microsoft JhengHei"/>
                <w:b/>
                <w:sz w:val="19"/>
              </w:rPr>
              <w:t>文章日期</w:t>
            </w:r>
          </w:p>
        </w:tc>
        <w:tc>
          <w:tcPr>
            <w:tcW w:type="dxa" w:w="4968"/>
            <w:vAlign w:val="center"/>
          </w:tcPr>
          <w:p>
            <w:r/>
            <w:r>
              <w:rPr>
                <w:rFonts w:ascii="Microsoft JhengHei" w:hAnsi="Microsoft JhengHei" w:eastAsia="Microsoft JhengHei"/>
                <w:b w:val="0"/>
                <w:sz w:val="19"/>
              </w:rPr>
              <w:t>2019-11-08</w:t>
            </w:r>
          </w:p>
        </w:tc>
      </w:tr>
      <w:tr>
        <w:trPr>
          <w:cantSplit/>
        </w:trPr>
        <w:tc>
          <w:tcPr>
            <w:tcW w:type="dxa" w:w="4968"/>
            <w:shd w:fill="EAF2F8"/>
            <w:vAlign w:val="center"/>
          </w:tcPr>
          <w:p>
            <w:r/>
            <w:r>
              <w:rPr>
                <w:rFonts w:ascii="Microsoft JhengHei" w:hAnsi="Microsoft JhengHei" w:eastAsia="Microsoft JhengHei"/>
                <w:b/>
                <w:sz w:val="19"/>
              </w:rPr>
              <w:t>主事件</w:t>
            </w:r>
          </w:p>
        </w:tc>
        <w:tc>
          <w:tcPr>
            <w:tcW w:type="dxa" w:w="4968"/>
            <w:vAlign w:val="center"/>
          </w:tcPr>
          <w:p>
            <w:r/>
            <w:r>
              <w:rPr>
                <w:rFonts w:ascii="Microsoft JhengHei" w:hAnsi="Microsoft JhengHei" w:eastAsia="Microsoft JhengHei"/>
                <w:b w:val="0"/>
                <w:sz w:val="19"/>
              </w:rPr>
              <w:t>E1：緒方贞子逝世；E2：古特雷斯發表聲明致哀</w:t>
            </w:r>
          </w:p>
        </w:tc>
      </w:tr>
      <w:tr>
        <w:trPr>
          <w:cantSplit/>
        </w:trPr>
        <w:tc>
          <w:tcPr>
            <w:tcW w:type="dxa" w:w="4968"/>
            <w:shd w:fill="EAF2F8"/>
            <w:vAlign w:val="center"/>
          </w:tcPr>
          <w:p>
            <w:r/>
            <w:r>
              <w:rPr>
                <w:rFonts w:ascii="Microsoft JhengHei" w:hAnsi="Microsoft JhengHei" w:eastAsia="Microsoft JhengHei"/>
                <w:b/>
                <w:sz w:val="19"/>
              </w:rPr>
              <w:t>模型</w:t>
            </w:r>
          </w:p>
        </w:tc>
        <w:tc>
          <w:tcPr>
            <w:tcW w:type="dxa" w:w="4968"/>
            <w:vAlign w:val="center"/>
          </w:tcPr>
          <w:p>
            <w:r/>
            <w:r>
              <w:rPr>
                <w:rFonts w:ascii="Microsoft JhengHei" w:hAnsi="Microsoft JhengHei" w:eastAsia="Microsoft JhengHei"/>
                <w:b w:val="0"/>
                <w:sz w:val="19"/>
              </w:rPr>
              <w:t>qwen3.8:latest-128k</w:t>
            </w:r>
          </w:p>
        </w:tc>
      </w:tr>
      <w:tr>
        <w:trPr>
          <w:cantSplit/>
        </w:trPr>
        <w:tc>
          <w:tcPr>
            <w:tcW w:type="dxa" w:w="4968"/>
            <w:shd w:fill="EAF2F8"/>
            <w:vAlign w:val="center"/>
          </w:tcPr>
          <w:p>
            <w:r/>
            <w:r>
              <w:rPr>
                <w:rFonts w:ascii="Microsoft JhengHei" w:hAnsi="Microsoft JhengHei" w:eastAsia="Microsoft JhengHei"/>
                <w:b/>
                <w:sz w:val="19"/>
              </w:rPr>
              <w:t>Context</w:t>
            </w:r>
          </w:p>
        </w:tc>
        <w:tc>
          <w:tcPr>
            <w:tcW w:type="dxa" w:w="4968"/>
            <w:vAlign w:val="center"/>
          </w:tcPr>
          <w:p>
            <w:r/>
            <w:r>
              <w:rPr>
                <w:rFonts w:ascii="Microsoft JhengHei" w:hAnsi="Microsoft JhengHei" w:eastAsia="Microsoft JhengHei"/>
                <w:b w:val="0"/>
                <w:sz w:val="19"/>
              </w:rPr>
              <w:t>131072</w:t>
            </w:r>
          </w:p>
        </w:tc>
      </w:tr>
      <w:tr>
        <w:trPr>
          <w:cantSplit/>
        </w:trPr>
        <w:tc>
          <w:tcPr>
            <w:tcW w:type="dxa" w:w="4968"/>
            <w:shd w:fill="EAF2F8"/>
            <w:vAlign w:val="center"/>
          </w:tcPr>
          <w:p>
            <w:r/>
            <w:r>
              <w:rPr>
                <w:rFonts w:ascii="Microsoft JhengHei" w:hAnsi="Microsoft JhengHei" w:eastAsia="Microsoft JhengHei"/>
                <w:b/>
                <w:sz w:val="19"/>
              </w:rPr>
              <w:t>Pipeline</w:t>
            </w:r>
          </w:p>
        </w:tc>
        <w:tc>
          <w:tcPr>
            <w:tcW w:type="dxa" w:w="4968"/>
            <w:vAlign w:val="center"/>
          </w:tcPr>
          <w:p>
            <w:r/>
            <w:r>
              <w:rPr>
                <w:rFonts w:ascii="Microsoft JhengHei" w:hAnsi="Microsoft JhengHei" w:eastAsia="Microsoft JhengHei"/>
                <w:b w:val="0"/>
                <w:sz w:val="19"/>
              </w:rPr>
              <w:t>single_stage / v3.2.1</w:t>
            </w:r>
          </w:p>
        </w:tc>
      </w:tr>
      <w:tr>
        <w:trPr>
          <w:cantSplit/>
        </w:trPr>
        <w:tc>
          <w:tcPr>
            <w:tcW w:type="dxa" w:w="4968"/>
            <w:shd w:fill="EAF2F8"/>
            <w:vAlign w:val="center"/>
          </w:tcPr>
          <w:p>
            <w:r/>
            <w:r>
              <w:rPr>
                <w:rFonts w:ascii="Microsoft JhengHei" w:hAnsi="Microsoft JhengHei" w:eastAsia="Microsoft JhengHei"/>
                <w:b/>
                <w:sz w:val="19"/>
              </w:rPr>
              <w:t>Task</w:t>
            </w:r>
          </w:p>
        </w:tc>
        <w:tc>
          <w:tcPr>
            <w:tcW w:type="dxa" w:w="4968"/>
            <w:vAlign w:val="center"/>
          </w:tcPr>
          <w:p>
            <w:r/>
            <w:r>
              <w:rPr>
                <w:rFonts w:ascii="Microsoft JhengHei" w:hAnsi="Microsoft JhengHei" w:eastAsia="Microsoft JhengHei"/>
                <w:b w:val="0"/>
                <w:sz w:val="19"/>
              </w:rPr>
              <w:t>InfoExtraction-MultiDim-SQLFriendly-to json format</w:t>
            </w:r>
          </w:p>
        </w:tc>
      </w:tr>
      <w:tr>
        <w:trPr>
          <w:cantSplit/>
        </w:trPr>
        <w:tc>
          <w:tcPr>
            <w:tcW w:type="dxa" w:w="4968"/>
            <w:shd w:fill="EAF2F8"/>
            <w:vAlign w:val="center"/>
          </w:tcPr>
          <w:p>
            <w:r/>
            <w:r>
              <w:rPr>
                <w:rFonts w:ascii="Microsoft JhengHei" w:hAnsi="Microsoft JhengHei" w:eastAsia="Microsoft JhengHei"/>
                <w:b/>
                <w:sz w:val="19"/>
              </w:rPr>
              <w:t>處理時間</w:t>
            </w:r>
          </w:p>
        </w:tc>
        <w:tc>
          <w:tcPr>
            <w:tcW w:type="dxa" w:w="4968"/>
            <w:vAlign w:val="center"/>
          </w:tcPr>
          <w:p>
            <w:r/>
            <w:r>
              <w:rPr>
                <w:rFonts w:ascii="Microsoft JhengHei" w:hAnsi="Microsoft JhengHei" w:eastAsia="Microsoft JhengHei"/>
                <w:b w:val="0"/>
                <w:sz w:val="19"/>
              </w:rPr>
              <w:t>2026-08-20T07:33:40Z</w:t>
            </w:r>
          </w:p>
        </w:tc>
      </w:tr>
    </w:tbl>
    <w:p>
      <w:pPr>
        <w:widowControl/>
      </w:pPr>
      <w:r>
        <w:br w:type="page"/>
      </w:r>
    </w:p>
    <w:p>
      <w:pPr>
        <w:pStyle w:val="Heading1"/>
        <w:widowControl/>
      </w:pPr>
      <w:r>
        <w:t>附錄二、原始分析文本（rawInfo.content，完整）</w:t>
      </w:r>
    </w:p>
    <w:p>
      <w:pPr>
        <w:widowControl/>
      </w:pPr>
      <w:r>
        <w:t>以下內容保留實際輸入文本的原始樣貌，包括來源中存在的圖片說明、標題與後半重複正文，以利核對模型是否正確處理主事件、背景與重複內容。</w:t>
      </w:r>
    </w:p>
    <w:p>
      <w:pPr>
        <w:widowControl/>
        <w:spacing w:after="80" w:line="252" w:lineRule="auto"/>
      </w:pPr>
      <w:r>
        <w:rPr>
          <w:rFonts w:ascii="Microsoft JhengHei" w:hAnsi="Microsoft JhengHei" w:eastAsia="Microsoft JhengHei"/>
          <w:sz w:val="17"/>
        </w:rPr>
        <w:t>【专题报道】竭尽心力为全世界难民提供保护——记联合国首位女性难民事务负责人绪方贞子</w:t>
      </w:r>
    </w:p>
    <w:p>
      <w:pPr>
        <w:widowControl/>
        <w:spacing w:after="80" w:line="252" w:lineRule="auto"/>
      </w:pPr>
      <w:r>
        <w:rPr>
          <w:rFonts w:ascii="Microsoft JhengHei" w:hAnsi="Microsoft JhengHei" w:eastAsia="Microsoft JhengHei"/>
          <w:sz w:val="17"/>
        </w:rPr>
        <w:t>©难民署图片/Anneliese Hollmann</w:t>
      </w:r>
    </w:p>
    <w:p>
      <w:pPr>
        <w:widowControl/>
        <w:spacing w:after="80" w:line="252" w:lineRule="auto"/>
      </w:pPr>
      <w:r>
        <w:rPr>
          <w:rFonts w:ascii="Microsoft JhengHei" w:hAnsi="Microsoft JhengHei" w:eastAsia="Microsoft JhengHei"/>
          <w:sz w:val="17"/>
        </w:rPr>
        <w:t>联合国首位女性难民事务高级专员、来自日本的绪方贞子今年10月逝世，联合国秘书长古特雷斯发表声明致哀，称赞其为难民救援工作设立了标杆，是“全球人民的榜样”。</w:t>
      </w:r>
    </w:p>
    <w:p>
      <w:pPr>
        <w:widowControl/>
        <w:spacing w:after="80" w:line="252" w:lineRule="auto"/>
      </w:pPr>
      <w:r>
        <w:rPr>
          <w:rFonts w:ascii="Microsoft JhengHei" w:hAnsi="Microsoft JhengHei" w:eastAsia="Microsoft JhengHei"/>
          <w:sz w:val="17"/>
        </w:rPr>
        <w:t>2019 年 11 月 8 日</w:t>
      </w:r>
    </w:p>
    <w:p>
      <w:pPr>
        <w:widowControl/>
        <w:spacing w:after="80" w:line="252" w:lineRule="auto"/>
      </w:pPr>
      <w:r>
        <w:rPr>
          <w:rFonts w:ascii="Microsoft JhengHei" w:hAnsi="Microsoft JhengHei" w:eastAsia="Microsoft JhengHei"/>
          <w:sz w:val="17"/>
        </w:rPr>
        <w:t>今年10月22日逝世的绪方贞子是联合国历史上首位女性难民事务负责人，也是联合国难民署迄今为止唯一一位来自亚洲地区的负责人。现任联合国秘书长、曾经同样担任过难民署负责人的古特雷斯称赞她“为难民援助工作设立了标杆”，是“全球人民的榜样”。在生前接受联合国的几次采访和发表的讲话中，绪方有关人道主义、难民工作以及女性权益的诸多见解，体现出一位出色外交官的深刻见地，以及女性所独有的细腻和敏感，在今天依旧能够带来启迪。请听钱思文的报道。</w:t>
      </w:r>
    </w:p>
    <w:p>
      <w:pPr>
        <w:widowControl/>
        <w:spacing w:after="80" w:line="252" w:lineRule="auto"/>
      </w:pPr>
      <w:r>
        <w:rPr>
          <w:rFonts w:ascii="Microsoft JhengHei" w:hAnsi="Microsoft JhengHei" w:eastAsia="Microsoft JhengHei"/>
          <w:sz w:val="17"/>
        </w:rPr>
        <w:t>绪方（婚前本姓中村）于1927年出生在日本东京的一个外交官家庭，父亲是时任日本驻芬兰大使的中村豊一。为她取名“贞子”的曾外祖父是日本第29任内阁总理大臣犬养毅，他不赞成日本在华建立伪满洲国政权，还曾庇护过落难期间东渡日本的孙中山和蒋介石等人，于1932年遭日本极右翼势力刺杀。</w:t>
      </w:r>
    </w:p>
    <w:p>
      <w:pPr>
        <w:widowControl/>
        <w:spacing w:after="80" w:line="252" w:lineRule="auto"/>
      </w:pPr>
      <w:r>
        <w:rPr>
          <w:rFonts w:ascii="Microsoft JhengHei" w:hAnsi="Microsoft JhengHei" w:eastAsia="Microsoft JhengHei"/>
          <w:sz w:val="17"/>
        </w:rPr>
        <w:t>她的外祖父是在犬养内阁担任外务相的芳泽谦吉，姨夫是曾任日本驻美国大使的井口贞夫。她的岳父绪方竹虎曾经担任日本内阁副总理，丈夫绪方四十郎则历任日本央行理事及日本开发银行副总裁。</w:t>
      </w:r>
    </w:p>
    <w:p>
      <w:pPr>
        <w:widowControl/>
        <w:spacing w:after="80" w:line="252" w:lineRule="auto"/>
      </w:pPr>
      <w:r>
        <w:rPr>
          <w:rFonts w:ascii="Microsoft JhengHei" w:hAnsi="Microsoft JhengHei" w:eastAsia="Microsoft JhengHei"/>
          <w:sz w:val="17"/>
        </w:rPr>
        <w:t>©难民署图片/Jeff Crisp</w:t>
      </w:r>
    </w:p>
    <w:p>
      <w:pPr>
        <w:widowControl/>
        <w:spacing w:after="80" w:line="252" w:lineRule="auto"/>
      </w:pPr>
      <w:r>
        <w:rPr>
          <w:rFonts w:ascii="Microsoft JhengHei" w:hAnsi="Microsoft JhengHei" w:eastAsia="Microsoft JhengHei"/>
          <w:sz w:val="17"/>
        </w:rPr>
        <w:t>前联合国难民高专绪方贞子在伊朗克尔曼沙阿。</w:t>
      </w:r>
    </w:p>
    <w:p>
      <w:pPr>
        <w:widowControl/>
        <w:spacing w:after="80" w:line="252" w:lineRule="auto"/>
      </w:pPr>
      <w:r>
        <w:rPr>
          <w:rFonts w:ascii="Microsoft JhengHei" w:hAnsi="Microsoft JhengHei" w:eastAsia="Microsoft JhengHei"/>
          <w:sz w:val="17"/>
        </w:rPr>
        <w:t>绪方毕业于日本圣心女子大学，在日本女性极少前往海外留学的年代，她在美国著名的乔治敦大学沃什外交学院获得国际关系硕士学位，又于1963年在加州大学伯克利分校获得政治学博士学位，毕业论文分析了伪满洲国建立的政治格局以及日本侵华的原因。在1991年成为联合国难民事务高级专员之前，曾长期在日本上智大学任教，并担任外交学院院长。</w:t>
      </w:r>
    </w:p>
    <w:p>
      <w:pPr>
        <w:widowControl/>
        <w:spacing w:after="80" w:line="252" w:lineRule="auto"/>
      </w:pPr>
      <w:r>
        <w:rPr>
          <w:rFonts w:ascii="Microsoft JhengHei" w:hAnsi="Microsoft JhengHei" w:eastAsia="Microsoft JhengHei"/>
          <w:sz w:val="17"/>
        </w:rPr>
        <w:t>联合国图片/UNHCR/R LeMoyne</w:t>
      </w:r>
    </w:p>
    <w:p>
      <w:pPr>
        <w:widowControl/>
        <w:spacing w:after="80" w:line="252" w:lineRule="auto"/>
      </w:pPr>
      <w:r>
        <w:rPr>
          <w:rFonts w:ascii="Microsoft JhengHei" w:hAnsi="Microsoft JhengHei" w:eastAsia="Microsoft JhengHei"/>
          <w:sz w:val="17"/>
        </w:rPr>
        <w:t>1991年3月1日，巴尔干半岛布尔韦尼察地区，科索沃难民逃离家园。</w:t>
      </w:r>
    </w:p>
    <w:p>
      <w:pPr>
        <w:widowControl/>
        <w:spacing w:after="80" w:line="252" w:lineRule="auto"/>
      </w:pPr>
      <w:r>
        <w:rPr>
          <w:rFonts w:ascii="Microsoft JhengHei" w:hAnsi="Microsoft JhengHei" w:eastAsia="Microsoft JhengHei"/>
          <w:sz w:val="17"/>
        </w:rPr>
        <w:t>绪方在2005年出版的名为《动荡十年》（The Turbulent Decade）的回忆录中表示，在最初赴任之时，她计划的任期只有三年，只是为了填补前任难民高专上任不到一年就突然离职所留下的空缺，但最终，她与难民署的缘分却延续了整整十年。</w:t>
      </w:r>
    </w:p>
    <w:p>
      <w:pPr>
        <w:widowControl/>
        <w:spacing w:after="80" w:line="252" w:lineRule="auto"/>
      </w:pPr>
      <w:r>
        <w:rPr>
          <w:rFonts w:ascii="Microsoft JhengHei" w:hAnsi="Microsoft JhengHei" w:eastAsia="Microsoft JhengHei"/>
          <w:sz w:val="17"/>
        </w:rPr>
        <w:t>而绪方在任的1991-2000年，也确实是20世纪最为动荡的十年之一。在她的领导下，难民署应对了海湾战争、巴尔干战争和卢旺达大屠杀等多场冲突所引发的难民危机。为了帮助被困土耳其和伊拉克边境的库尔德难民，绪方贞子扩展了难民署的任务授权，开始为境内流离失所者提供援助；在波黑战争期间，难民署更是与欧洲各国空军合作，用飞机将平民从遭遇围城的萨拉热窝运出。绪方在任期间，难民署的预算和人员都增加了一倍以上。</w:t>
      </w:r>
    </w:p>
    <w:p>
      <w:pPr>
        <w:widowControl/>
        <w:spacing w:after="80" w:line="252" w:lineRule="auto"/>
      </w:pPr>
      <w:r>
        <w:rPr>
          <w:rFonts w:ascii="Microsoft JhengHei" w:hAnsi="Microsoft JhengHei" w:eastAsia="Microsoft JhengHei"/>
          <w:sz w:val="17"/>
        </w:rPr>
        <w:t>以下内容选自绪方贞子在1991和1993年在任期间，以及2005年卸任之后在联合国总部所接受的采访，如今听来依旧令人深思——十多年后的今天，让难民遭受苦难的根源依旧没有消失，而十多年后的我们，又是否还能拥有前人的那份智慧与真诚？</w:t>
      </w:r>
    </w:p>
    <w:p>
      <w:pPr>
        <w:widowControl/>
        <w:spacing w:after="80" w:line="252" w:lineRule="auto"/>
      </w:pPr>
      <w:r>
        <w:rPr>
          <w:rFonts w:ascii="Microsoft JhengHei" w:hAnsi="Microsoft JhengHei" w:eastAsia="Microsoft JhengHei"/>
          <w:sz w:val="17"/>
        </w:rPr>
        <w:t>©难民署图片/Peter Kessler</w:t>
      </w:r>
    </w:p>
    <w:p>
      <w:pPr>
        <w:widowControl/>
        <w:spacing w:after="80" w:line="252" w:lineRule="auto"/>
      </w:pPr>
      <w:r>
        <w:rPr>
          <w:rFonts w:ascii="Microsoft JhengHei" w:hAnsi="Microsoft JhengHei" w:eastAsia="Microsoft JhengHei"/>
          <w:sz w:val="17"/>
        </w:rPr>
        <w:t>1992年7月1日，时任联合国难民署负责人的绪方贞子走访萨拉热窝查看难民援助工作。</w:t>
      </w:r>
    </w:p>
    <w:p>
      <w:pPr>
        <w:widowControl/>
        <w:spacing w:after="80" w:line="252" w:lineRule="auto"/>
      </w:pPr>
      <w:r>
        <w:rPr>
          <w:rFonts w:ascii="Microsoft JhengHei" w:hAnsi="Microsoft JhengHei" w:eastAsia="Microsoft JhengHei"/>
          <w:sz w:val="17"/>
        </w:rPr>
        <w:t>人道主义援助解决不了人道主义问题</w:t>
      </w:r>
    </w:p>
    <w:p>
      <w:pPr>
        <w:widowControl/>
        <w:spacing w:after="80" w:line="252" w:lineRule="auto"/>
      </w:pPr>
      <w:r>
        <w:rPr>
          <w:rFonts w:ascii="Microsoft JhengHei" w:hAnsi="Microsoft JhengHei" w:eastAsia="Microsoft JhengHei"/>
          <w:sz w:val="17"/>
        </w:rPr>
        <w:t>“人道主义援助解决不了人道主义的问题”是绪方的一句“名言”，她非常明确，要解决难民危机这一人道主义问题，就必须与相关政府进行艰难的谈判和磋商，以达成政治上的协议。</w:t>
      </w:r>
    </w:p>
    <w:p>
      <w:pPr>
        <w:widowControl/>
        <w:spacing w:after="80" w:line="252" w:lineRule="auto"/>
      </w:pPr>
      <w:r>
        <w:rPr>
          <w:rFonts w:ascii="Microsoft JhengHei" w:hAnsi="Microsoft JhengHei" w:eastAsia="Microsoft JhengHei"/>
          <w:sz w:val="17"/>
        </w:rPr>
        <w:t>绪方贞子：“难民署可以为难民提供安全保护和食品，给他们一个相对稳定的环境，做到人道主义层面所能做到的一切，但是造成难民危机的根源是政治性的，假如没有政治解决方案，就好比一边开着消防车灭火，另一边却不扑灭火源。要把人道主义的原则变为现实，就必须经过政治途径的考量和协商，因此我们常常需要与一些不太合作的政府打交道，因为正在经历难民问题的政府，无论是难民的收容国还是原籍国，所面临的状况都是非常困难的。”</w:t>
      </w:r>
    </w:p>
    <w:p>
      <w:pPr>
        <w:widowControl/>
        <w:spacing w:after="80" w:line="252" w:lineRule="auto"/>
      </w:pPr>
      <w:r>
        <w:rPr>
          <w:rFonts w:ascii="Microsoft JhengHei" w:hAnsi="Microsoft JhengHei" w:eastAsia="Microsoft JhengHei"/>
          <w:sz w:val="17"/>
        </w:rPr>
        <w:t>联合国图片/Pernaca Sudhakaran</w:t>
      </w:r>
    </w:p>
    <w:p>
      <w:pPr>
        <w:widowControl/>
        <w:spacing w:after="80" w:line="252" w:lineRule="auto"/>
      </w:pPr>
      <w:r>
        <w:rPr>
          <w:rFonts w:ascii="Microsoft JhengHei" w:hAnsi="Microsoft JhengHei" w:eastAsia="Microsoft JhengHei"/>
          <w:sz w:val="17"/>
        </w:rPr>
        <w:t>柬埔寨难民离开位于泰国的难民营，登上联合国难民署的火车返回家园。</w:t>
      </w:r>
    </w:p>
    <w:p>
      <w:pPr>
        <w:widowControl/>
        <w:spacing w:after="80" w:line="252" w:lineRule="auto"/>
      </w:pPr>
      <w:r>
        <w:rPr>
          <w:rFonts w:ascii="Microsoft JhengHei" w:hAnsi="Microsoft JhengHei" w:eastAsia="Microsoft JhengHei"/>
          <w:sz w:val="17"/>
        </w:rPr>
        <w:t>尽管如此，绪方仍然表示自己绝对不会放弃。她说：“有一些改变还是可以实现的”。</w:t>
      </w:r>
    </w:p>
    <w:p>
      <w:pPr>
        <w:widowControl/>
        <w:spacing w:after="80" w:line="252" w:lineRule="auto"/>
      </w:pPr>
      <w:r>
        <w:rPr>
          <w:rFonts w:ascii="Microsoft JhengHei" w:hAnsi="Microsoft JhengHei" w:eastAsia="Microsoft JhengHei"/>
          <w:sz w:val="17"/>
        </w:rPr>
        <w:t>绪方贞子：“我不会放弃，有一些改变是可以实现的，只要有联合国与人道主义机构的努力，还有国家政府的坚定支持。最近我发现，国际社会开始逐渐认识到，帮助难民重返家园不仅仅是一个慈善的问题、同情的问题，更是事关安全和正义的问题，这让我感到了一丝鼓舞，不过或许认识的程度还不够。”</w:t>
      </w:r>
    </w:p>
    <w:p>
      <w:pPr>
        <w:widowControl/>
        <w:spacing w:after="80" w:line="252" w:lineRule="auto"/>
      </w:pPr>
      <w:r>
        <w:rPr>
          <w:rFonts w:ascii="Microsoft JhengHei" w:hAnsi="Microsoft JhengHei" w:eastAsia="Microsoft JhengHei"/>
          <w:sz w:val="17"/>
        </w:rPr>
        <w:t>绪方贞子表示，难民署的任务授权是提供保护，并解决难民的问题，但无论难民署还是联合国，所能做到的事情都是有限的。</w:t>
      </w:r>
    </w:p>
    <w:p>
      <w:pPr>
        <w:widowControl/>
        <w:spacing w:after="80" w:line="252" w:lineRule="auto"/>
      </w:pPr>
      <w:r>
        <w:rPr>
          <w:rFonts w:ascii="Microsoft JhengHei" w:hAnsi="Microsoft JhengHei" w:eastAsia="Microsoft JhengHei"/>
          <w:sz w:val="17"/>
        </w:rPr>
        <w:t>绪方贞子：“那些为了逃避战争和迫害而跨越国境的人，没有任何国家能够保护他们，因此难民署就要保护他们，为他们说话，就像政府会保护本国的国民一样。但要彻底去制止重大的冲突或者战争，无论对难民署还是联合国而言，都是要求太高了。我认为联合国从来都不是为了这个目的而建立的，联合国可以遏制、可以纠正，但她并不能派出大批的军队去结束一场战争。”</w:t>
      </w:r>
    </w:p>
    <w:p>
      <w:pPr>
        <w:widowControl/>
        <w:spacing w:after="80" w:line="252" w:lineRule="auto"/>
      </w:pPr>
      <w:r>
        <w:rPr>
          <w:rFonts w:ascii="Microsoft JhengHei" w:hAnsi="Microsoft JhengHei" w:eastAsia="Microsoft JhengHei"/>
          <w:sz w:val="17"/>
        </w:rPr>
        <w:t>©难民署图片/Paul Stromberg</w:t>
      </w:r>
    </w:p>
    <w:p>
      <w:pPr>
        <w:widowControl/>
        <w:spacing w:after="80" w:line="252" w:lineRule="auto"/>
      </w:pPr>
      <w:r>
        <w:rPr>
          <w:rFonts w:ascii="Microsoft JhengHei" w:hAnsi="Microsoft JhengHei" w:eastAsia="Microsoft JhengHei"/>
          <w:sz w:val="17"/>
        </w:rPr>
        <w:t>绪方贞子在布隆迪访问一间由难民署支持的孤儿院。</w:t>
      </w:r>
    </w:p>
    <w:p>
      <w:pPr>
        <w:widowControl/>
        <w:spacing w:after="80" w:line="252" w:lineRule="auto"/>
      </w:pPr>
      <w:r>
        <w:rPr>
          <w:rFonts w:ascii="Microsoft JhengHei" w:hAnsi="Microsoft JhengHei" w:eastAsia="Microsoft JhengHei"/>
          <w:sz w:val="17"/>
        </w:rPr>
        <w:t>国际社会更擅长短期援助而非长期支持</w:t>
      </w:r>
    </w:p>
    <w:p>
      <w:pPr>
        <w:widowControl/>
        <w:spacing w:after="80" w:line="252" w:lineRule="auto"/>
      </w:pPr>
      <w:r>
        <w:rPr>
          <w:rFonts w:ascii="Microsoft JhengHei" w:hAnsi="Microsoft JhengHei" w:eastAsia="Microsoft JhengHei"/>
          <w:sz w:val="17"/>
        </w:rPr>
        <w:t>绪方贞子表示，从她个人的经验来看，在人道主义危机发生的当下，国际社会还是能够伸出援手、迅速应对的，相比之下，寻求长期解决方案就要困难得多。</w:t>
      </w:r>
    </w:p>
    <w:p>
      <w:pPr>
        <w:widowControl/>
        <w:spacing w:after="80" w:line="252" w:lineRule="auto"/>
      </w:pPr>
      <w:r>
        <w:rPr>
          <w:rFonts w:ascii="Microsoft JhengHei" w:hAnsi="Microsoft JhengHei" w:eastAsia="Microsoft JhengHei"/>
          <w:sz w:val="17"/>
        </w:rPr>
        <w:t>绪方贞子：“大家对于短期的人道主义援助都有很大的热情，希望为那些身处困境、受到不公待遇的人做点什么。可是最初的危机过去之后，难民真正融入社会的过程是非常缓慢的，需要花费很长的时间，不但需要人道机构，更需要发展机构和政府的参与，常常就是在这种漫长和复杂的过程中，媒体失去了兴趣，国际社会的注意力也慢慢消失了。”</w:t>
      </w:r>
    </w:p>
    <w:p>
      <w:pPr>
        <w:widowControl/>
        <w:spacing w:after="80" w:line="252" w:lineRule="auto"/>
      </w:pPr>
      <w:r>
        <w:rPr>
          <w:rFonts w:ascii="Microsoft JhengHei" w:hAnsi="Microsoft JhengHei" w:eastAsia="Microsoft JhengHei"/>
          <w:sz w:val="17"/>
        </w:rPr>
        <w:t>联合国图片/John Isaac</w:t>
      </w:r>
    </w:p>
    <w:p>
      <w:pPr>
        <w:widowControl/>
        <w:spacing w:after="80" w:line="252" w:lineRule="auto"/>
      </w:pPr>
      <w:r>
        <w:rPr>
          <w:rFonts w:ascii="Microsoft JhengHei" w:hAnsi="Microsoft JhengHei" w:eastAsia="Microsoft JhengHei"/>
          <w:sz w:val="17"/>
        </w:rPr>
        <w:t>1994年7月，逃离灭绝种族事件的卢旺达难民从扎伊尔的戈马（Goma，今属刚果民主共和国）返回家园。</w:t>
      </w:r>
    </w:p>
    <w:p>
      <w:pPr>
        <w:widowControl/>
        <w:spacing w:after="80" w:line="252" w:lineRule="auto"/>
      </w:pPr>
      <w:r>
        <w:rPr>
          <w:rFonts w:ascii="Microsoft JhengHei" w:hAnsi="Microsoft JhengHei" w:eastAsia="Microsoft JhengHei"/>
          <w:sz w:val="17"/>
        </w:rPr>
        <w:t>此外，绪方贞子表示，随着时间的推移，难民危机的情况往往会变得更加错综复杂，也为国际援助带来更多障碍和困难。</w:t>
      </w:r>
    </w:p>
    <w:p>
      <w:pPr>
        <w:widowControl/>
        <w:spacing w:after="80" w:line="252" w:lineRule="auto"/>
      </w:pPr>
      <w:r>
        <w:rPr>
          <w:rFonts w:ascii="Microsoft JhengHei" w:hAnsi="Microsoft JhengHei" w:eastAsia="Microsoft JhengHei"/>
          <w:sz w:val="17"/>
        </w:rPr>
        <w:t>绪方贞子：“因为引发难民危机的常常是政治性的问题，而所有的政治问题都是复杂的，面对这种人为的灾难，要做到中立和公正是很难的，可能你帮助了某一个群体，却同时成了另一个群体的敌人。”</w:t>
      </w:r>
    </w:p>
    <w:p>
      <w:pPr>
        <w:widowControl/>
        <w:spacing w:after="80" w:line="252" w:lineRule="auto"/>
      </w:pPr>
      <w:r>
        <w:rPr>
          <w:rFonts w:ascii="Microsoft JhengHei" w:hAnsi="Microsoft JhengHei" w:eastAsia="Microsoft JhengHei"/>
          <w:sz w:val="17"/>
        </w:rPr>
        <w:t>针对部分人士指责难民署的援助行动让难民危机旷日持久，让战争迟迟无法结束的说法，绪方贞子表示，难民署最希望的就是让难民能够尽快摆脱难民身份，让难民营成为不再需要的“多余”。</w:t>
      </w:r>
    </w:p>
    <w:p>
      <w:pPr>
        <w:widowControl/>
        <w:spacing w:after="80" w:line="252" w:lineRule="auto"/>
      </w:pPr>
      <w:r>
        <w:rPr>
          <w:rFonts w:ascii="Microsoft JhengHei" w:hAnsi="Microsoft JhengHei" w:eastAsia="Microsoft JhengHei"/>
          <w:sz w:val="17"/>
        </w:rPr>
        <w:t>绪方贞子：“难民署当然希望，也在不断努力，让所有难民尽快摆脱难民状态，但返回家园需要他们的祖国能够提供安全的环境，需要社会能够愿意让他们重新融入，解决方案是有的，但是达成这种方案需要漫长的时间和艰难的谈判。对于难民署而言，能够关闭难民营和驻地办事处，就是我们的成功。”</w:t>
      </w:r>
    </w:p>
    <w:p>
      <w:pPr>
        <w:widowControl/>
        <w:spacing w:after="80" w:line="252" w:lineRule="auto"/>
      </w:pPr>
      <w:r>
        <w:rPr>
          <w:rFonts w:ascii="Microsoft JhengHei" w:hAnsi="Microsoft JhengHei" w:eastAsia="Microsoft JhengHei"/>
          <w:sz w:val="17"/>
        </w:rPr>
        <w:t>联合国图片/Eric Kanalstein</w:t>
      </w:r>
    </w:p>
    <w:p>
      <w:pPr>
        <w:widowControl/>
        <w:spacing w:after="80" w:line="252" w:lineRule="auto"/>
      </w:pPr>
      <w:r>
        <w:rPr>
          <w:rFonts w:ascii="Microsoft JhengHei" w:hAnsi="Microsoft JhengHei" w:eastAsia="Microsoft JhengHei"/>
          <w:sz w:val="17"/>
        </w:rPr>
        <w:t>阿富汗赫拉特（Herat），一名妇女正在世界粮食计划署的粮食分发点排队领取鹰嘴豆、小麦和食用油。</w:t>
      </w:r>
    </w:p>
    <w:p>
      <w:pPr>
        <w:widowControl/>
        <w:spacing w:after="80" w:line="252" w:lineRule="auto"/>
      </w:pPr>
      <w:r>
        <w:rPr>
          <w:rFonts w:ascii="Microsoft JhengHei" w:hAnsi="Microsoft JhengHei" w:eastAsia="Microsoft JhengHei"/>
          <w:sz w:val="17"/>
        </w:rPr>
        <w:t>维护女性权益不能脱离社会文化背景</w:t>
      </w:r>
    </w:p>
    <w:p>
      <w:pPr>
        <w:widowControl/>
        <w:spacing w:after="80" w:line="252" w:lineRule="auto"/>
      </w:pPr>
      <w:r>
        <w:rPr>
          <w:rFonts w:ascii="Microsoft JhengHei" w:hAnsi="Microsoft JhengHei" w:eastAsia="Microsoft JhengHei"/>
          <w:sz w:val="17"/>
        </w:rPr>
        <w:t>在卸任前最后一次向联合国安理会进行汇报时，绪方贞子大力呼吁加强对难民营的安全保护，应对强奸以及性暴力问题。</w:t>
      </w:r>
    </w:p>
    <w:p>
      <w:pPr>
        <w:widowControl/>
        <w:spacing w:after="80" w:line="252" w:lineRule="auto"/>
      </w:pPr>
      <w:r>
        <w:rPr>
          <w:rFonts w:ascii="Microsoft JhengHei" w:hAnsi="Microsoft JhengHei" w:eastAsia="Microsoft JhengHei"/>
          <w:sz w:val="17"/>
        </w:rPr>
        <w:t>绪方贞子：“我觉得这是我最后一次有机会代表难民在安理会发言了，因此我向安理会所表达的是，难民署会负责所有人道主义方面的工作，但是安理会需要在维护难民营安全方面负起更大的责任。要知道，难民营可能在一夜之间就会涌进一百万人，确实无法做到一天24小时跟踪了解每一个人的去向，不可能指望每一个人都遵守同样的秩序和行为标准，也无法提供一个人口一百万的城市所能够提供的全套服务。”</w:t>
      </w:r>
    </w:p>
    <w:p>
      <w:pPr>
        <w:widowControl/>
        <w:spacing w:after="80" w:line="252" w:lineRule="auto"/>
      </w:pPr>
      <w:r>
        <w:rPr>
          <w:rFonts w:ascii="Microsoft JhengHei" w:hAnsi="Microsoft JhengHei" w:eastAsia="Microsoft JhengHei"/>
          <w:sz w:val="17"/>
        </w:rPr>
        <w:t>联合国图片/难民署图片/A Hollmann</w:t>
      </w:r>
    </w:p>
    <w:p>
      <w:pPr>
        <w:widowControl/>
        <w:spacing w:after="80" w:line="252" w:lineRule="auto"/>
      </w:pPr>
      <w:r>
        <w:rPr>
          <w:rFonts w:ascii="Microsoft JhengHei" w:hAnsi="Microsoft JhengHei" w:eastAsia="Microsoft JhengHei"/>
          <w:sz w:val="17"/>
        </w:rPr>
        <w:t>1997年，逃往孟加拉国考克斯巴扎地区的一百万难民中有大约四分之一返回了缅甸。</w:t>
      </w:r>
    </w:p>
    <w:p>
      <w:pPr>
        <w:widowControl/>
        <w:spacing w:after="80" w:line="252" w:lineRule="auto"/>
      </w:pPr>
      <w:r>
        <w:rPr>
          <w:rFonts w:ascii="Microsoft JhengHei" w:hAnsi="Microsoft JhengHei" w:eastAsia="Microsoft JhengHei"/>
          <w:sz w:val="17"/>
        </w:rPr>
        <w:t>绪方贞子表示，通过与联合国人口基金合作，难民署在加强女性安全、满足女性需求方面也付出了许多努力。</w:t>
      </w:r>
    </w:p>
    <w:p>
      <w:pPr>
        <w:widowControl/>
        <w:spacing w:after="80" w:line="252" w:lineRule="auto"/>
      </w:pPr>
      <w:r>
        <w:rPr>
          <w:rFonts w:ascii="Microsoft JhengHei" w:hAnsi="Microsoft JhengHei" w:eastAsia="Microsoft JhengHei"/>
          <w:sz w:val="17"/>
        </w:rPr>
        <w:t>绪方贞子：“联合国人口基金拥有性健康与生殖健康方面的专业知识和技能，因此我们与他们合作，让他们在难民营内开展工作。在波黑和卢旺达，我们都建立了妇女中心，让女性能够聚到一起、彼此照应，避免落单，同时为她们提供培训，努力为她们寻找就业机会。同时我们也会向难民营内运送女性卫生用品，并引入一些法律手段，这绝对不是最理想的状况，但确实是我们在现有条件下所能做到的最好。”</w:t>
      </w:r>
    </w:p>
    <w:p>
      <w:pPr>
        <w:widowControl/>
        <w:spacing w:after="80" w:line="252" w:lineRule="auto"/>
      </w:pPr>
      <w:r>
        <w:rPr>
          <w:rFonts w:ascii="Microsoft JhengHei" w:hAnsi="Microsoft JhengHei" w:eastAsia="Microsoft JhengHei"/>
          <w:sz w:val="17"/>
        </w:rPr>
        <w:t>绪方贞子表示，维护妇女和女童权利确实非常重要，但在为之努力的同时也不能完全脱离难民所处的文化和社会背景。</w:t>
      </w:r>
    </w:p>
    <w:p>
      <w:pPr>
        <w:widowControl/>
        <w:spacing w:after="80" w:line="252" w:lineRule="auto"/>
      </w:pPr>
      <w:r>
        <w:rPr>
          <w:rFonts w:ascii="Microsoft JhengHei" w:hAnsi="Microsoft JhengHei" w:eastAsia="Microsoft JhengHei"/>
          <w:sz w:val="17"/>
        </w:rPr>
        <w:t>绪方贞子：“我们所接触的人群是形形色色的，其中不乏一些类似男性宗族家长制的文化，就算是在难民营里，也不能强行去改变这种社会形态。举例而言，联合国在阿富汗难民营里设有男女分开的学校，所有的男孩都会去上男校，但女孩却不是这样。难民署花了非常大的力气，鼓励女孩去上学，也确实取得了一些成功。虽然与男孩相比，她们的入学比例还是非常低，但假如完全不去干预，完全按照本民族的传统文化来决定的话，那女孩是根本不会去上学的。因此，努力是必须的，但在努力的同时，也要充分理解难民的文化背景和社会需求。”</w:t>
      </w:r>
    </w:p>
    <w:p>
      <w:pPr>
        <w:widowControl/>
        <w:spacing w:after="80" w:line="252" w:lineRule="auto"/>
      </w:pPr>
      <w:r>
        <w:rPr>
          <w:rFonts w:ascii="Microsoft JhengHei" w:hAnsi="Microsoft JhengHei" w:eastAsia="Microsoft JhengHei"/>
          <w:sz w:val="17"/>
        </w:rPr>
        <w:t>钱思文，纽约联合国总部报道。</w:t>
      </w:r>
    </w:p>
    <w:p>
      <w:pPr>
        <w:widowControl/>
        <w:spacing w:after="80" w:line="252" w:lineRule="auto"/>
      </w:pPr>
      <w:r>
        <w:rPr>
          <w:rFonts w:ascii="Microsoft JhengHei" w:hAnsi="Microsoft JhengHei" w:eastAsia="Microsoft JhengHei"/>
          <w:sz w:val="17"/>
        </w:rPr>
        <w:t>绪方（婚前本姓中村）于1927年出生在日本东京的一个外交官家庭，父亲是时任日本驻芬兰大使的中村豊一。为她取名“贞子”的曾外祖父是日本第29任内阁总理大臣犬养毅，他不赞成日本在华建立伪满洲国政权，还曾庇护过落难期间东渡日本的孙中山和蒋介石等人，于1932年遭日本极右翼势力刺杀。</w:t>
      </w:r>
    </w:p>
    <w:p>
      <w:pPr>
        <w:widowControl/>
        <w:spacing w:after="80" w:line="252" w:lineRule="auto"/>
      </w:pPr>
      <w:r>
        <w:rPr>
          <w:rFonts w:ascii="Microsoft JhengHei" w:hAnsi="Microsoft JhengHei" w:eastAsia="Microsoft JhengHei"/>
          <w:sz w:val="17"/>
        </w:rPr>
        <w:t>她的外祖父是在犬养内阁担任外务相的芳泽谦吉，姨夫是曾任日本驻美国大使的井口贞夫。她的岳父绪方竹虎曾经担任日本内阁副总理，丈夫绪方四十郎则历任日本央行理事及日本开发银行副总裁。</w:t>
      </w:r>
    </w:p>
    <w:p>
      <w:pPr>
        <w:widowControl/>
        <w:spacing w:after="80" w:line="252" w:lineRule="auto"/>
      </w:pPr>
      <w:r>
        <w:rPr>
          <w:rFonts w:ascii="Microsoft JhengHei" w:hAnsi="Microsoft JhengHei" w:eastAsia="Microsoft JhengHei"/>
          <w:sz w:val="17"/>
        </w:rPr>
        <w:t>©难民署图片/Jeff Crisp</w:t>
      </w:r>
    </w:p>
    <w:p>
      <w:pPr>
        <w:widowControl/>
        <w:spacing w:after="80" w:line="252" w:lineRule="auto"/>
      </w:pPr>
      <w:r>
        <w:rPr>
          <w:rFonts w:ascii="Microsoft JhengHei" w:hAnsi="Microsoft JhengHei" w:eastAsia="Microsoft JhengHei"/>
          <w:sz w:val="17"/>
        </w:rPr>
        <w:t>前联合国难民高专绪方贞子在伊朗克尔曼沙阿。</w:t>
      </w:r>
    </w:p>
    <w:p>
      <w:pPr>
        <w:widowControl/>
        <w:spacing w:after="80" w:line="252" w:lineRule="auto"/>
      </w:pPr>
      <w:r>
        <w:rPr>
          <w:rFonts w:ascii="Microsoft JhengHei" w:hAnsi="Microsoft JhengHei" w:eastAsia="Microsoft JhengHei"/>
          <w:sz w:val="17"/>
        </w:rPr>
        <w:t>绪方毕业于日本圣心女子大学，在日本女性极少前往海外留学的年代，她在美国著名的乔治敦大学沃什外交学院获得国际关系硕士学位，又于1963年在加州大学伯克利分校获得政治学博士学位，毕业论文分析了伪满洲国建立的政治格局以及日本侵华的原因。在1991年成为联合国难民事务高级专员之前，曾长期在日本上智大学任教，并担任外交学院院长。</w:t>
      </w:r>
    </w:p>
    <w:p>
      <w:pPr>
        <w:widowControl/>
        <w:spacing w:after="80" w:line="252" w:lineRule="auto"/>
      </w:pPr>
      <w:r>
        <w:rPr>
          <w:rFonts w:ascii="Microsoft JhengHei" w:hAnsi="Microsoft JhengHei" w:eastAsia="Microsoft JhengHei"/>
          <w:sz w:val="17"/>
        </w:rPr>
        <w:t>联合国图片/UNHCR/R LeMoyne</w:t>
      </w:r>
    </w:p>
    <w:p>
      <w:pPr>
        <w:widowControl/>
        <w:spacing w:after="80" w:line="252" w:lineRule="auto"/>
      </w:pPr>
      <w:r>
        <w:rPr>
          <w:rFonts w:ascii="Microsoft JhengHei" w:hAnsi="Microsoft JhengHei" w:eastAsia="Microsoft JhengHei"/>
          <w:sz w:val="17"/>
        </w:rPr>
        <w:t>1991年3月1日，巴尔干半岛布尔韦尼察地区，科索沃难民逃离家园。</w:t>
      </w:r>
    </w:p>
    <w:p>
      <w:pPr>
        <w:widowControl/>
        <w:spacing w:after="80" w:line="252" w:lineRule="auto"/>
      </w:pPr>
      <w:r>
        <w:rPr>
          <w:rFonts w:ascii="Microsoft JhengHei" w:hAnsi="Microsoft JhengHei" w:eastAsia="Microsoft JhengHei"/>
          <w:sz w:val="17"/>
        </w:rPr>
        <w:t>绪方在2005年出版的名为《动荡十年》（The Turbulent Decade）的回忆录中表示，在最初赴任之时，她计划的任期只有三年，只是为了填补前任难民高专上任不到一年就突然离职所留下的空缺，但最终，她与难民署的缘分却延续了整整十年。</w:t>
      </w:r>
    </w:p>
    <w:p>
      <w:pPr>
        <w:widowControl/>
        <w:spacing w:after="80" w:line="252" w:lineRule="auto"/>
      </w:pPr>
      <w:r>
        <w:rPr>
          <w:rFonts w:ascii="Microsoft JhengHei" w:hAnsi="Microsoft JhengHei" w:eastAsia="Microsoft JhengHei"/>
          <w:sz w:val="17"/>
        </w:rPr>
        <w:t>而绪方在任的1991-2000年，也确实是20世纪最为动荡的十年之一。在她的领导下，难民署应对了海湾战争、巴尔干战争和卢旺达大屠杀等多场冲突所引发的难民危机。为了帮助被困土耳其和伊拉克边境的库尔德难民，绪方贞子扩展了难民署的任务授权，开始为境内流离失所者提供援助；在波黑战争期间，难民署更是与欧洲各国空军合作，用飞机将平民从遭遇围城的萨拉热窝运出。绪方在任期间，难民署的预算和人员都增加了一倍以上。</w:t>
      </w:r>
    </w:p>
    <w:p>
      <w:pPr>
        <w:widowControl/>
        <w:spacing w:after="80" w:line="252" w:lineRule="auto"/>
      </w:pPr>
      <w:r>
        <w:rPr>
          <w:rFonts w:ascii="Microsoft JhengHei" w:hAnsi="Microsoft JhengHei" w:eastAsia="Microsoft JhengHei"/>
          <w:sz w:val="17"/>
        </w:rPr>
        <w:t>以下内容选自绪方贞子在1991和1993年在任期间，以及2005年卸任之后在联合国总部所接受的采访，如今听来依旧令人深思——十多年后的今天，让难民遭受苦难的根源依旧没有消失，而十多年后的我们，又是否还能拥有前人的那份智慧与真诚？</w:t>
      </w:r>
    </w:p>
    <w:p>
      <w:pPr>
        <w:widowControl/>
        <w:spacing w:after="80" w:line="252" w:lineRule="auto"/>
      </w:pPr>
      <w:r>
        <w:rPr>
          <w:rFonts w:ascii="Microsoft JhengHei" w:hAnsi="Microsoft JhengHei" w:eastAsia="Microsoft JhengHei"/>
          <w:sz w:val="17"/>
        </w:rPr>
        <w:t>©难民署图片/Peter Kessler</w:t>
      </w:r>
    </w:p>
    <w:p>
      <w:pPr>
        <w:widowControl/>
        <w:spacing w:after="80" w:line="252" w:lineRule="auto"/>
      </w:pPr>
      <w:r>
        <w:rPr>
          <w:rFonts w:ascii="Microsoft JhengHei" w:hAnsi="Microsoft JhengHei" w:eastAsia="Microsoft JhengHei"/>
          <w:sz w:val="17"/>
        </w:rPr>
        <w:t>1992年7月1日，时任联合国难民署负责人的绪方贞子走访萨拉热窝查看难民援助工作。</w:t>
      </w:r>
    </w:p>
    <w:p>
      <w:pPr>
        <w:widowControl/>
        <w:spacing w:after="80" w:line="252" w:lineRule="auto"/>
      </w:pPr>
      <w:r>
        <w:rPr>
          <w:rFonts w:ascii="Microsoft JhengHei" w:hAnsi="Microsoft JhengHei" w:eastAsia="Microsoft JhengHei"/>
          <w:sz w:val="17"/>
        </w:rPr>
        <w:t>人道主义援助解决不了人道主义问题</w:t>
      </w:r>
    </w:p>
    <w:p>
      <w:pPr>
        <w:widowControl/>
        <w:spacing w:after="80" w:line="252" w:lineRule="auto"/>
      </w:pPr>
      <w:r>
        <w:rPr>
          <w:rFonts w:ascii="Microsoft JhengHei" w:hAnsi="Microsoft JhengHei" w:eastAsia="Microsoft JhengHei"/>
          <w:sz w:val="17"/>
        </w:rPr>
        <w:t>“人道主义援助解决不了人道主义的问题”是绪方的一句“名言”，她非常明确，要解决难民危机这一人道主义问题，就必须与相关政府进行艰难的谈判和磋商，以达成政治上的协议。</w:t>
      </w:r>
    </w:p>
    <w:p>
      <w:pPr>
        <w:widowControl/>
        <w:spacing w:after="80" w:line="252" w:lineRule="auto"/>
      </w:pPr>
      <w:r>
        <w:rPr>
          <w:rFonts w:ascii="Microsoft JhengHei" w:hAnsi="Microsoft JhengHei" w:eastAsia="Microsoft JhengHei"/>
          <w:sz w:val="17"/>
        </w:rPr>
        <w:t>绪方贞子：“难民署可以为难民提供安全保护和食品，给他们一个相对稳定的环境，做到人道主义层面所能做到的一切，但是造成难民危机的根源是政治性的，假如没有政治解决方案，就好比一边开着消防车灭火，另一边却不扑灭火源。要把人道主义的原则变为现实，就必须经过政治途径的考量和协商，因此我们常常需要与一些不太合作的政府打交道，因为正在经历难民问题的政府，无论是难民的收容国还是原籍国，所面临的状况都是非常困难的。”</w:t>
      </w:r>
    </w:p>
    <w:p>
      <w:pPr>
        <w:widowControl/>
        <w:spacing w:after="80" w:line="252" w:lineRule="auto"/>
      </w:pPr>
      <w:r>
        <w:rPr>
          <w:rFonts w:ascii="Microsoft JhengHei" w:hAnsi="Microsoft JhengHei" w:eastAsia="Microsoft JhengHei"/>
          <w:sz w:val="17"/>
        </w:rPr>
        <w:t>联合国图片/Pernaca Sudhakaran</w:t>
      </w:r>
    </w:p>
    <w:p>
      <w:pPr>
        <w:widowControl/>
        <w:spacing w:after="80" w:line="252" w:lineRule="auto"/>
      </w:pPr>
      <w:r>
        <w:rPr>
          <w:rFonts w:ascii="Microsoft JhengHei" w:hAnsi="Microsoft JhengHei" w:eastAsia="Microsoft JhengHei"/>
          <w:sz w:val="17"/>
        </w:rPr>
        <w:t>柬埔寨难民离开位于泰国的难民营，登上联合国难民署的火车返回家园。</w:t>
      </w:r>
    </w:p>
    <w:p>
      <w:pPr>
        <w:widowControl/>
        <w:spacing w:after="80" w:line="252" w:lineRule="auto"/>
      </w:pPr>
      <w:r>
        <w:rPr>
          <w:rFonts w:ascii="Microsoft JhengHei" w:hAnsi="Microsoft JhengHei" w:eastAsia="Microsoft JhengHei"/>
          <w:sz w:val="17"/>
        </w:rPr>
        <w:t>尽管如此，绪方仍然表示自己绝对不会放弃。她说：“有一些改变还是可以实现的”。</w:t>
      </w:r>
    </w:p>
    <w:p>
      <w:pPr>
        <w:widowControl/>
        <w:spacing w:after="80" w:line="252" w:lineRule="auto"/>
      </w:pPr>
      <w:r>
        <w:rPr>
          <w:rFonts w:ascii="Microsoft JhengHei" w:hAnsi="Microsoft JhengHei" w:eastAsia="Microsoft JhengHei"/>
          <w:sz w:val="17"/>
        </w:rPr>
        <w:t>绪方贞子：“我不会放弃，有一些改变是可以实现的，只要有联合国与人道主义机构的努力，还有国家政府的坚定支持。最近我发现，国际社会开始逐渐认识到，帮助难民重返家园不仅仅是一个慈善的问题、同情的问题，更是事关安全和正义的问题，这让我感到了一丝鼓舞，不过或许认识的程度还不够。”</w:t>
      </w:r>
    </w:p>
    <w:p>
      <w:pPr>
        <w:widowControl/>
        <w:spacing w:after="80" w:line="252" w:lineRule="auto"/>
      </w:pPr>
      <w:r>
        <w:rPr>
          <w:rFonts w:ascii="Microsoft JhengHei" w:hAnsi="Microsoft JhengHei" w:eastAsia="Microsoft JhengHei"/>
          <w:sz w:val="17"/>
        </w:rPr>
        <w:t>绪方贞子表示，难民署的任务授权是提供保护，并解决难民的问题，但无论难民署还是联合国，所能做到的事情都是有限的。</w:t>
      </w:r>
    </w:p>
    <w:p>
      <w:pPr>
        <w:widowControl/>
        <w:spacing w:after="80" w:line="252" w:lineRule="auto"/>
      </w:pPr>
      <w:r>
        <w:rPr>
          <w:rFonts w:ascii="Microsoft JhengHei" w:hAnsi="Microsoft JhengHei" w:eastAsia="Microsoft JhengHei"/>
          <w:sz w:val="17"/>
        </w:rPr>
        <w:t>绪方贞子：“那些为了逃避战争和迫害而跨越国境的人，没有任何国家能够保护他们，因此难民署就要保护他们，为他们说话，就像政府会保护本国的国民一样。但要彻底去制止重大的冲突或者战争，无论对难民署还是联合国而言，都是要求太高了。我认为联合国从来都不是为了这个目的而建立的，联合国可以遏制、可以纠正，但她并不能派出大批的军队去结束一场战争。”</w:t>
      </w:r>
    </w:p>
    <w:p>
      <w:pPr>
        <w:widowControl/>
        <w:spacing w:after="80" w:line="252" w:lineRule="auto"/>
      </w:pPr>
      <w:r>
        <w:rPr>
          <w:rFonts w:ascii="Microsoft JhengHei" w:hAnsi="Microsoft JhengHei" w:eastAsia="Microsoft JhengHei"/>
          <w:sz w:val="17"/>
        </w:rPr>
        <w:t>©难民署图片/Paul Stromberg</w:t>
      </w:r>
    </w:p>
    <w:p>
      <w:pPr>
        <w:widowControl/>
        <w:spacing w:after="80" w:line="252" w:lineRule="auto"/>
      </w:pPr>
      <w:r>
        <w:rPr>
          <w:rFonts w:ascii="Microsoft JhengHei" w:hAnsi="Microsoft JhengHei" w:eastAsia="Microsoft JhengHei"/>
          <w:sz w:val="17"/>
        </w:rPr>
        <w:t>绪方贞子在布隆迪访问一间由难民署支持的孤儿院。</w:t>
      </w:r>
    </w:p>
    <w:p>
      <w:pPr>
        <w:widowControl/>
        <w:spacing w:after="80" w:line="252" w:lineRule="auto"/>
      </w:pPr>
      <w:r>
        <w:rPr>
          <w:rFonts w:ascii="Microsoft JhengHei" w:hAnsi="Microsoft JhengHei" w:eastAsia="Microsoft JhengHei"/>
          <w:sz w:val="17"/>
        </w:rPr>
        <w:t>国际社会更擅长短期援助而非长期支持</w:t>
      </w:r>
    </w:p>
    <w:p>
      <w:pPr>
        <w:widowControl/>
        <w:spacing w:after="80" w:line="252" w:lineRule="auto"/>
      </w:pPr>
      <w:r>
        <w:rPr>
          <w:rFonts w:ascii="Microsoft JhengHei" w:hAnsi="Microsoft JhengHei" w:eastAsia="Microsoft JhengHei"/>
          <w:sz w:val="17"/>
        </w:rPr>
        <w:t>绪方贞子表示，从她个人的经验来看，在人道主义危机发生的当下，国际社会还是能够伸出援手、迅速应对的，相比之下，寻求长期解决方案就要困难得多。</w:t>
      </w:r>
    </w:p>
    <w:p>
      <w:pPr>
        <w:widowControl/>
        <w:spacing w:after="80" w:line="252" w:lineRule="auto"/>
      </w:pPr>
      <w:r>
        <w:rPr>
          <w:rFonts w:ascii="Microsoft JhengHei" w:hAnsi="Microsoft JhengHei" w:eastAsia="Microsoft JhengHei"/>
          <w:sz w:val="17"/>
        </w:rPr>
        <w:t>绪方贞子：“大家对于短期的人道主义援助都有很大的热情，希望为那些身处困境、受到不公待遇的人做点什么。可是最初的危机过去之后，难民真正融入社会的过程是非常缓慢的，需要花费很长的时间，不但需要人道机构，更需要发展机构和政府的参与，常常就是在这种漫长和复杂的过程中，媒体失去了兴趣，国际社会的注意力也慢慢消失了。”</w:t>
      </w:r>
    </w:p>
    <w:p>
      <w:pPr>
        <w:widowControl/>
        <w:spacing w:after="80" w:line="252" w:lineRule="auto"/>
      </w:pPr>
      <w:r>
        <w:rPr>
          <w:rFonts w:ascii="Microsoft JhengHei" w:hAnsi="Microsoft JhengHei" w:eastAsia="Microsoft JhengHei"/>
          <w:sz w:val="17"/>
        </w:rPr>
        <w:t>联合国图片/John Isaac</w:t>
      </w:r>
    </w:p>
    <w:p>
      <w:pPr>
        <w:widowControl/>
        <w:spacing w:after="80" w:line="252" w:lineRule="auto"/>
      </w:pPr>
      <w:r>
        <w:rPr>
          <w:rFonts w:ascii="Microsoft JhengHei" w:hAnsi="Microsoft JhengHei" w:eastAsia="Microsoft JhengHei"/>
          <w:sz w:val="17"/>
        </w:rPr>
        <w:t>1994年7月，逃离灭绝种族事件的卢旺达难民从扎伊尔的戈马（Goma，今属刚果民主共和国）返回家园。</w:t>
      </w:r>
    </w:p>
    <w:p>
      <w:pPr>
        <w:widowControl/>
        <w:spacing w:after="80" w:line="252" w:lineRule="auto"/>
      </w:pPr>
      <w:r>
        <w:rPr>
          <w:rFonts w:ascii="Microsoft JhengHei" w:hAnsi="Microsoft JhengHei" w:eastAsia="Microsoft JhengHei"/>
          <w:sz w:val="17"/>
        </w:rPr>
        <w:t>此外，绪方贞子表示，随着时间的推移，难民危机的情况往往会变得更加错综复杂，也为国际援助带来更多障碍和困难。</w:t>
      </w:r>
    </w:p>
    <w:p>
      <w:pPr>
        <w:widowControl/>
        <w:spacing w:after="80" w:line="252" w:lineRule="auto"/>
      </w:pPr>
      <w:r>
        <w:rPr>
          <w:rFonts w:ascii="Microsoft JhengHei" w:hAnsi="Microsoft JhengHei" w:eastAsia="Microsoft JhengHei"/>
          <w:sz w:val="17"/>
        </w:rPr>
        <w:t>绪方贞子：“因为引发难民危机的常常是政治性的问题，而所有的政治问题都是复杂的，面对这种人为的灾难，要做到中立和公正是很难的，可能你帮助了某一个群体，却同时成了另一个群体的敌人。”</w:t>
      </w:r>
    </w:p>
    <w:p>
      <w:pPr>
        <w:widowControl/>
        <w:spacing w:after="80" w:line="252" w:lineRule="auto"/>
      </w:pPr>
      <w:r>
        <w:rPr>
          <w:rFonts w:ascii="Microsoft JhengHei" w:hAnsi="Microsoft JhengHei" w:eastAsia="Microsoft JhengHei"/>
          <w:sz w:val="17"/>
        </w:rPr>
        <w:t>针对部分人士指责难民署的援助行动让难民危机旷日持久，让战争迟迟无法结束的说法，绪方贞子表示，难民署最希望的就是让难民能够尽快摆脱难民身份，让难民营成为不再需要的“多余”。</w:t>
      </w:r>
    </w:p>
    <w:p>
      <w:pPr>
        <w:widowControl/>
        <w:spacing w:after="80" w:line="252" w:lineRule="auto"/>
      </w:pPr>
      <w:r>
        <w:rPr>
          <w:rFonts w:ascii="Microsoft JhengHei" w:hAnsi="Microsoft JhengHei" w:eastAsia="Microsoft JhengHei"/>
          <w:sz w:val="17"/>
        </w:rPr>
        <w:t>绪方贞子：“难民署当然希望，也在不断努力，让所有难民尽快摆脱难民状态，但返回家园需要他们的祖国能够提供安全的环境，需要社会能够愿意让他们重新融入，解决方案是有的，但是达成这种方案需要漫长的时间和艰难的谈判。对于难民署而言，能够关闭难民营和驻地办事处，就是我们的成功。”</w:t>
      </w:r>
    </w:p>
    <w:p>
      <w:pPr>
        <w:widowControl/>
        <w:spacing w:after="80" w:line="252" w:lineRule="auto"/>
      </w:pPr>
      <w:r>
        <w:rPr>
          <w:rFonts w:ascii="Microsoft JhengHei" w:hAnsi="Microsoft JhengHei" w:eastAsia="Microsoft JhengHei"/>
          <w:sz w:val="17"/>
        </w:rPr>
        <w:t>联合国图片/Eric Kanalstein</w:t>
      </w:r>
    </w:p>
    <w:p>
      <w:pPr>
        <w:widowControl/>
        <w:spacing w:after="80" w:line="252" w:lineRule="auto"/>
      </w:pPr>
      <w:r>
        <w:rPr>
          <w:rFonts w:ascii="Microsoft JhengHei" w:hAnsi="Microsoft JhengHei" w:eastAsia="Microsoft JhengHei"/>
          <w:sz w:val="17"/>
        </w:rPr>
        <w:t>阿富汗赫拉特（Herat），一名妇女正在世界粮食计划署的粮食分发点排队领取鹰嘴豆、小麦和食用油。</w:t>
      </w:r>
    </w:p>
    <w:p>
      <w:pPr>
        <w:widowControl/>
        <w:spacing w:after="80" w:line="252" w:lineRule="auto"/>
      </w:pPr>
      <w:r>
        <w:rPr>
          <w:rFonts w:ascii="Microsoft JhengHei" w:hAnsi="Microsoft JhengHei" w:eastAsia="Microsoft JhengHei"/>
          <w:sz w:val="17"/>
        </w:rPr>
        <w:t>维护女性权益不能脱离社会文化背景</w:t>
      </w:r>
    </w:p>
    <w:p>
      <w:pPr>
        <w:widowControl/>
        <w:spacing w:after="80" w:line="252" w:lineRule="auto"/>
      </w:pPr>
      <w:r>
        <w:rPr>
          <w:rFonts w:ascii="Microsoft JhengHei" w:hAnsi="Microsoft JhengHei" w:eastAsia="Microsoft JhengHei"/>
          <w:sz w:val="17"/>
        </w:rPr>
        <w:t>在卸任前最后一次向联合国安理会进行汇报时，绪方贞子大力呼吁加强对难民营的安全保护，应对强奸以及性暴力问题。</w:t>
      </w:r>
    </w:p>
    <w:p>
      <w:pPr>
        <w:widowControl/>
        <w:spacing w:after="80" w:line="252" w:lineRule="auto"/>
      </w:pPr>
      <w:r>
        <w:rPr>
          <w:rFonts w:ascii="Microsoft JhengHei" w:hAnsi="Microsoft JhengHei" w:eastAsia="Microsoft JhengHei"/>
          <w:sz w:val="17"/>
        </w:rPr>
        <w:t>绪方贞子：“我觉得这是我最后一次有机会代表难民在安理会发言了，因此我向安理会所表达的是，难民署会负责所有人道主义方面的工作，但是安理会需要在维护难民营安全方面负起更大的责任。要知道，难民营可能在一夜之间就会涌进一百万人，确实无法做到一天24小时跟踪了解每一个人的去向，不可能指望每一个人都遵守同样的秩序和行为标准，也无法提供一个人口一百万的城市所能够提供的全套服务。”</w:t>
      </w:r>
    </w:p>
    <w:p>
      <w:pPr>
        <w:widowControl/>
        <w:spacing w:after="80" w:line="252" w:lineRule="auto"/>
      </w:pPr>
      <w:r>
        <w:rPr>
          <w:rFonts w:ascii="Microsoft JhengHei" w:hAnsi="Microsoft JhengHei" w:eastAsia="Microsoft JhengHei"/>
          <w:sz w:val="17"/>
        </w:rPr>
        <w:t>联合国图片/难民署图片/A Hollmann</w:t>
      </w:r>
    </w:p>
    <w:p>
      <w:pPr>
        <w:widowControl/>
        <w:spacing w:after="80" w:line="252" w:lineRule="auto"/>
      </w:pPr>
      <w:r>
        <w:rPr>
          <w:rFonts w:ascii="Microsoft JhengHei" w:hAnsi="Microsoft JhengHei" w:eastAsia="Microsoft JhengHei"/>
          <w:sz w:val="17"/>
        </w:rPr>
        <w:t>1997年，逃往孟加拉国考克斯巴扎地区的一百万难民中有大约四分之一返回了缅甸。</w:t>
      </w:r>
    </w:p>
    <w:p>
      <w:pPr>
        <w:widowControl/>
        <w:spacing w:after="80" w:line="252" w:lineRule="auto"/>
      </w:pPr>
      <w:r>
        <w:rPr>
          <w:rFonts w:ascii="Microsoft JhengHei" w:hAnsi="Microsoft JhengHei" w:eastAsia="Microsoft JhengHei"/>
          <w:sz w:val="17"/>
        </w:rPr>
        <w:t>绪方贞子表示，通过与联合国人口基金合作，难民署在加强女性安全、满足女性需求方面也付出了许多努力。</w:t>
      </w:r>
    </w:p>
    <w:p>
      <w:pPr>
        <w:widowControl/>
        <w:spacing w:after="80" w:line="252" w:lineRule="auto"/>
      </w:pPr>
      <w:r>
        <w:rPr>
          <w:rFonts w:ascii="Microsoft JhengHei" w:hAnsi="Microsoft JhengHei" w:eastAsia="Microsoft JhengHei"/>
          <w:sz w:val="17"/>
        </w:rPr>
        <w:t>绪方贞子：“联合国人口基金拥有性健康与生殖健康方面的专业知识和技能，因此我们与他们合作，让他们在难民营内开展工作。在波黑和卢旺达，我们都建立了妇女中心，让女性能够聚到一起、彼此照应，避免落单，同时为她们提供培训，努力为她们寻找就业机会。同时我们也会向难民营内运送女性卫生用品，并引入一些法律手段，这绝对不是最理想的状况，但确实是我们在现有条件下所能做到的最好。”</w:t>
      </w:r>
    </w:p>
    <w:p>
      <w:pPr>
        <w:widowControl/>
        <w:spacing w:after="80" w:line="252" w:lineRule="auto"/>
      </w:pPr>
      <w:r>
        <w:rPr>
          <w:rFonts w:ascii="Microsoft JhengHei" w:hAnsi="Microsoft JhengHei" w:eastAsia="Microsoft JhengHei"/>
          <w:sz w:val="17"/>
        </w:rPr>
        <w:t>绪方贞子表示，维护妇女和女童权利确实非常重要，但在为之努力的同时也不能完全脱离难民所处的文化和社会背景。</w:t>
      </w:r>
    </w:p>
    <w:p>
      <w:pPr>
        <w:widowControl/>
        <w:spacing w:after="80" w:line="252" w:lineRule="auto"/>
      </w:pPr>
      <w:r>
        <w:rPr>
          <w:rFonts w:ascii="Microsoft JhengHei" w:hAnsi="Microsoft JhengHei" w:eastAsia="Microsoft JhengHei"/>
          <w:sz w:val="17"/>
        </w:rPr>
        <w:t>绪方贞子：“我们所接触的人群是形形色色的，其中不乏一些类似男性宗族家长制的文化，就算是在难民营里，也不能强行去改变这种社会形态。举例而言，联合国在阿富汗难民营里设有男女分开的学校，所有的男孩都会去上男校，但女孩却不是这样。难民署花了非常大的力气，鼓励女孩去上学，也确实取得了一些成功。虽然与男孩相比，她们的入学比例还是非常低，但假如完全不去干预，完全按照本民族的传统文化来决定的话，那女孩是根本不会去上学的。因此，努力是必须的，但在努力的同时，也要充分理解难民的文化背景和社会需求。”</w:t>
      </w:r>
    </w:p>
    <w:p>
      <w:pPr>
        <w:widowControl/>
        <w:spacing w:after="80" w:line="252" w:lineRule="auto"/>
      </w:pPr>
      <w:r>
        <w:rPr>
          <w:rFonts w:ascii="Microsoft JhengHei" w:hAnsi="Microsoft JhengHei" w:eastAsia="Microsoft JhengHei"/>
          <w:sz w:val="17"/>
        </w:rPr>
        <w:t>钱思文，纽约联合国总部报道。</w:t>
      </w:r>
    </w:p>
    <w:p>
      <w:pPr>
        <w:widowControl/>
      </w:pPr>
      <w:r>
        <w:br w:type="page"/>
      </w:r>
    </w:p>
    <w:p>
      <w:pPr>
        <w:pStyle w:val="Heading1"/>
        <w:widowControl/>
      </w:pPr>
      <w:r>
        <w:t>附錄三、LLM 多維度分析原始輸出（multidim_event_json，完整）</w:t>
      </w:r>
    </w:p>
    <w:p>
      <w:pPr>
        <w:widowControl/>
      </w:pPr>
      <w:r>
        <w:t>以下僅做 JSON 縮排排版，不修正模型內容；因此包括「钱思文」source、「缀方贞子」等原始輸出均予保留，供評估時直接比對。</w:t>
      </w:r>
    </w:p>
    <w:p>
      <w:pPr>
        <w:pStyle w:val="CodeSmall"/>
        <w:keepLines w:val="0"/>
        <w:widowControl/>
      </w:pPr>
      <w:r>
        <w:t>{</w:t>
      </w:r>
    </w:p>
    <w:p>
      <w:pPr>
        <w:pStyle w:val="CodeSmall"/>
        <w:keepLines w:val="0"/>
        <w:widowControl/>
      </w:pPr>
      <w:r>
        <w:t xml:space="preserve">  "evidence_snippets": [</w:t>
      </w:r>
    </w:p>
    <w:p>
      <w:pPr>
        <w:pStyle w:val="CodeSmall"/>
        <w:keepLines w:val="0"/>
        <w:widowControl/>
      </w:pPr>
      <w:r>
        <w:t xml:space="preserve">    {</w:t>
      </w:r>
    </w:p>
    <w:p>
      <w:pPr>
        <w:pStyle w:val="CodeSmall"/>
        <w:keepLines w:val="0"/>
        <w:widowControl/>
      </w:pPr>
      <w:r>
        <w:t xml:space="preserve">      "event_ids": [</w:t>
      </w:r>
    </w:p>
    <w:p>
      <w:pPr>
        <w:pStyle w:val="CodeSmall"/>
        <w:keepLines w:val="0"/>
        <w:widowControl/>
      </w:pPr>
      <w:r>
        <w:t xml:space="preserve">        "E1",</w:t>
      </w:r>
    </w:p>
    <w:p>
      <w:pPr>
        <w:pStyle w:val="CodeSmall"/>
        <w:keepLines w:val="0"/>
        <w:widowControl/>
      </w:pPr>
      <w:r>
        <w:t xml:space="preserve">        "E2"</w:t>
      </w:r>
    </w:p>
    <w:p>
      <w:pPr>
        <w:pStyle w:val="CodeSmall"/>
        <w:keepLines w:val="0"/>
        <w:widowControl/>
      </w:pPr>
      <w:r>
        <w:t xml:space="preserve">      ],</w:t>
      </w:r>
    </w:p>
    <w:p>
      <w:pPr>
        <w:pStyle w:val="CodeSmall"/>
        <w:keepLines w:val="0"/>
        <w:widowControl/>
      </w:pPr>
      <w:r>
        <w:t xml:space="preserve">      "confidence": [</w:t>
      </w:r>
    </w:p>
    <w:p>
      <w:pPr>
        <w:pStyle w:val="CodeSmall"/>
        <w:keepLines w:val="0"/>
        <w:widowControl/>
      </w:pPr>
      <w:r>
        <w:t xml:space="preserve">        96</w:t>
      </w:r>
    </w:p>
    <w:p>
      <w:pPr>
        <w:pStyle w:val="CodeSmall"/>
        <w:keepLines w:val="0"/>
        <w:widowControl/>
      </w:pPr>
      <w:r>
        <w:t xml:space="preserve">      ],</w:t>
      </w:r>
    </w:p>
    <w:p>
      <w:pPr>
        <w:pStyle w:val="CodeSmall"/>
        <w:keepLines w:val="0"/>
        <w:widowControl/>
      </w:pPr>
      <w:r>
        <w:t xml:space="preserve">      "text": [</w:t>
      </w:r>
    </w:p>
    <w:p>
      <w:pPr>
        <w:pStyle w:val="CodeSmall"/>
        <w:keepLines w:val="0"/>
        <w:widowControl/>
      </w:pPr>
      <w:r>
        <w:t xml:space="preserve">        "联合国首位女性难民事务高级专员、来自日本的绪方贞子今年10月逝世，联合国秘书长古特雷斯发表声明致哀，称赞其为难民救援工作设立了标杆，是\"全球人民的榜样\"。"</w:t>
      </w:r>
    </w:p>
    <w:p>
      <w:pPr>
        <w:pStyle w:val="CodeSmall"/>
        <w:keepLines w:val="0"/>
        <w:widowControl/>
      </w:pPr>
      <w:r>
        <w:t xml:space="preserve">      ],</w:t>
      </w:r>
    </w:p>
    <w:p>
      <w:pPr>
        <w:pStyle w:val="CodeSmall"/>
        <w:keepLines w:val="0"/>
        <w:widowControl/>
      </w:pPr>
      <w:r>
        <w:t xml:space="preserve">      "sentence_index": [</w:t>
      </w:r>
    </w:p>
    <w:p>
      <w:pPr>
        <w:pStyle w:val="CodeSmall"/>
        <w:keepLines w:val="0"/>
        <w:widowControl/>
      </w:pPr>
      <w:r>
        <w:t xml:space="preserve">        0</w:t>
      </w:r>
    </w:p>
    <w:p>
      <w:pPr>
        <w:pStyle w:val="CodeSmall"/>
        <w:keepLines w:val="0"/>
        <w:widowControl/>
      </w:pPr>
      <w:r>
        <w:t xml:space="preserve">      ]</w:t>
      </w:r>
    </w:p>
    <w:p>
      <w:pPr>
        <w:pStyle w:val="CodeSmall"/>
        <w:keepLines w:val="0"/>
        <w:widowControl/>
      </w:pPr>
      <w:r>
        <w:t xml:space="preserve">    },</w:t>
      </w:r>
    </w:p>
    <w:p>
      <w:pPr>
        <w:pStyle w:val="CodeSmall"/>
        <w:keepLines w:val="0"/>
        <w:widowControl/>
      </w:pPr>
      <w:r>
        <w:t xml:space="preserve">    {</w:t>
      </w:r>
    </w:p>
    <w:p>
      <w:pPr>
        <w:pStyle w:val="CodeSmall"/>
        <w:keepLines w:val="0"/>
        <w:widowControl/>
      </w:pPr>
      <w:r>
        <w:t xml:space="preserve">      "event_ids": [</w:t>
      </w:r>
    </w:p>
    <w:p>
      <w:pPr>
        <w:pStyle w:val="CodeSmall"/>
        <w:keepLines w:val="0"/>
        <w:widowControl/>
      </w:pPr>
      <w:r>
        <w:t xml:space="preserve">        "E1"</w:t>
      </w:r>
    </w:p>
    <w:p>
      <w:pPr>
        <w:pStyle w:val="CodeSmall"/>
        <w:keepLines w:val="0"/>
        <w:widowControl/>
      </w:pPr>
      <w:r>
        <w:t xml:space="preserve">      ],</w:t>
      </w:r>
    </w:p>
    <w:p>
      <w:pPr>
        <w:pStyle w:val="CodeSmall"/>
        <w:keepLines w:val="0"/>
        <w:widowControl/>
      </w:pPr>
      <w:r>
        <w:t xml:space="preserve">      "confidence": [</w:t>
      </w:r>
    </w:p>
    <w:p>
      <w:pPr>
        <w:pStyle w:val="CodeSmall"/>
        <w:keepLines w:val="0"/>
        <w:widowControl/>
      </w:pPr>
      <w:r>
        <w:t xml:space="preserve">        93</w:t>
      </w:r>
    </w:p>
    <w:p>
      <w:pPr>
        <w:pStyle w:val="CodeSmall"/>
        <w:keepLines w:val="0"/>
        <w:widowControl/>
      </w:pPr>
      <w:r>
        <w:t xml:space="preserve">      ],</w:t>
      </w:r>
    </w:p>
    <w:p>
      <w:pPr>
        <w:pStyle w:val="CodeSmall"/>
        <w:keepLines w:val="0"/>
        <w:widowControl/>
      </w:pPr>
      <w:r>
        <w:t xml:space="preserve">      "text": [</w:t>
      </w:r>
    </w:p>
    <w:p>
      <w:pPr>
        <w:pStyle w:val="CodeSmall"/>
        <w:keepLines w:val="0"/>
        <w:widowControl/>
      </w:pPr>
      <w:r>
        <w:t xml:space="preserve">        "今年10月22日逝世的绪方贞子是联合国历史上首位女性难民事务负责人，也是联合国难民署迄今为止唯一一位来自亚洲地区的负责人。"</w:t>
      </w:r>
    </w:p>
    <w:p>
      <w:pPr>
        <w:pStyle w:val="CodeSmall"/>
        <w:keepLines w:val="0"/>
        <w:widowControl/>
      </w:pPr>
      <w:r>
        <w:t xml:space="preserve">      ],</w:t>
      </w:r>
    </w:p>
    <w:p>
      <w:pPr>
        <w:pStyle w:val="CodeSmall"/>
        <w:keepLines w:val="0"/>
        <w:widowControl/>
      </w:pPr>
      <w:r>
        <w:t xml:space="preserve">      "sentence_index": [</w:t>
      </w:r>
    </w:p>
    <w:p>
      <w:pPr>
        <w:pStyle w:val="CodeSmall"/>
        <w:keepLines w:val="0"/>
        <w:widowControl/>
      </w:pPr>
      <w:r>
        <w:t xml:space="preserve">        0</w:t>
      </w:r>
    </w:p>
    <w:p>
      <w:pPr>
        <w:pStyle w:val="CodeSmall"/>
        <w:keepLines w:val="0"/>
        <w:widowControl/>
      </w:pPr>
      <w:r>
        <w:t xml:space="preserve">      ]</w:t>
      </w:r>
    </w:p>
    <w:p>
      <w:pPr>
        <w:pStyle w:val="CodeSmall"/>
        <w:keepLines w:val="0"/>
        <w:widowControl/>
      </w:pPr>
      <w:r>
        <w:t xml:space="preserve">    },</w:t>
      </w:r>
    </w:p>
    <w:p>
      <w:pPr>
        <w:pStyle w:val="CodeSmall"/>
        <w:keepLines w:val="0"/>
        <w:widowControl/>
      </w:pPr>
      <w:r>
        <w:t xml:space="preserve">    {</w:t>
      </w:r>
    </w:p>
    <w:p>
      <w:pPr>
        <w:pStyle w:val="CodeSmall"/>
        <w:keepLines w:val="0"/>
        <w:widowControl/>
      </w:pPr>
      <w:r>
        <w:t xml:space="preserve">      "event_ids": [</w:t>
      </w:r>
    </w:p>
    <w:p>
      <w:pPr>
        <w:pStyle w:val="CodeSmall"/>
        <w:keepLines w:val="0"/>
        <w:widowControl/>
      </w:pPr>
      <w:r>
        <w:t xml:space="preserve">        "E2"</w:t>
      </w:r>
    </w:p>
    <w:p>
      <w:pPr>
        <w:pStyle w:val="CodeSmall"/>
        <w:keepLines w:val="0"/>
        <w:widowControl/>
      </w:pPr>
      <w:r>
        <w:t xml:space="preserve">      ],</w:t>
      </w:r>
    </w:p>
    <w:p>
      <w:pPr>
        <w:pStyle w:val="CodeSmall"/>
        <w:keepLines w:val="0"/>
        <w:widowControl/>
      </w:pPr>
      <w:r>
        <w:t xml:space="preserve">      "confidence": [</w:t>
      </w:r>
    </w:p>
    <w:p>
      <w:pPr>
        <w:pStyle w:val="CodeSmall"/>
        <w:keepLines w:val="0"/>
        <w:widowControl/>
      </w:pPr>
      <w:r>
        <w:t xml:space="preserve">        92</w:t>
      </w:r>
    </w:p>
    <w:p>
      <w:pPr>
        <w:pStyle w:val="CodeSmall"/>
        <w:keepLines w:val="0"/>
        <w:widowControl/>
      </w:pPr>
      <w:r>
        <w:t xml:space="preserve">      ],</w:t>
      </w:r>
    </w:p>
    <w:p>
      <w:pPr>
        <w:pStyle w:val="CodeSmall"/>
        <w:keepLines w:val="0"/>
        <w:widowControl/>
      </w:pPr>
      <w:r>
        <w:t xml:space="preserve">      "text": [</w:t>
      </w:r>
    </w:p>
    <w:p>
      <w:pPr>
        <w:pStyle w:val="CodeSmall"/>
        <w:keepLines w:val="0"/>
        <w:widowControl/>
      </w:pPr>
      <w:r>
        <w:t xml:space="preserve">        "现任联合国秘书长、曾经同样担任过难民署负责人的古特雷斯称赞她\"为难民援助工作设立了标杆\"，是\"全球人民的榜样\"。"</w:t>
      </w:r>
    </w:p>
    <w:p>
      <w:pPr>
        <w:pStyle w:val="CodeSmall"/>
        <w:keepLines w:val="0"/>
        <w:widowControl/>
      </w:pPr>
      <w:r>
        <w:t xml:space="preserve">      ],</w:t>
      </w:r>
    </w:p>
    <w:p>
      <w:pPr>
        <w:pStyle w:val="CodeSmall"/>
        <w:keepLines w:val="0"/>
        <w:widowControl/>
      </w:pPr>
      <w:r>
        <w:t xml:space="preserve">      "sentence_index": [</w:t>
      </w:r>
    </w:p>
    <w:p>
      <w:pPr>
        <w:pStyle w:val="CodeSmall"/>
        <w:keepLines w:val="0"/>
        <w:widowControl/>
      </w:pPr>
      <w:r>
        <w:t xml:space="preserve">        1</w:t>
      </w:r>
    </w:p>
    <w:p>
      <w:pPr>
        <w:pStyle w:val="CodeSmall"/>
        <w:keepLines w:val="0"/>
        <w:widowControl/>
      </w:pPr>
      <w:r>
        <w:t xml:space="preserve">      ]</w:t>
      </w:r>
    </w:p>
    <w:p>
      <w:pPr>
        <w:pStyle w:val="CodeSmall"/>
        <w:keepLines w:val="0"/>
        <w:widowControl/>
      </w:pPr>
      <w:r>
        <w:t xml:space="preserve">    },</w:t>
      </w:r>
    </w:p>
    <w:p>
      <w:pPr>
        <w:pStyle w:val="CodeSmall"/>
        <w:keepLines w:val="0"/>
        <w:widowControl/>
      </w:pPr>
      <w:r>
        <w:t xml:space="preserve">    {</w:t>
      </w:r>
    </w:p>
    <w:p>
      <w:pPr>
        <w:pStyle w:val="CodeSmall"/>
        <w:keepLines w:val="0"/>
        <w:widowControl/>
      </w:pPr>
      <w:r>
        <w:t xml:space="preserve">      "confidence": [</w:t>
      </w:r>
    </w:p>
    <w:p>
      <w:pPr>
        <w:pStyle w:val="CodeSmall"/>
        <w:keepLines w:val="0"/>
        <w:widowControl/>
      </w:pPr>
      <w:r>
        <w:t xml:space="preserve">        82</w:t>
      </w:r>
    </w:p>
    <w:p>
      <w:pPr>
        <w:pStyle w:val="CodeSmall"/>
        <w:keepLines w:val="0"/>
        <w:widowControl/>
      </w:pPr>
      <w:r>
        <w:t xml:space="preserve">      ],</w:t>
      </w:r>
    </w:p>
    <w:p>
      <w:pPr>
        <w:pStyle w:val="CodeSmall"/>
        <w:keepLines w:val="0"/>
        <w:widowControl/>
      </w:pPr>
      <w:r>
        <w:t xml:space="preserve">      "text": [</w:t>
      </w:r>
    </w:p>
    <w:p>
      <w:pPr>
        <w:pStyle w:val="CodeSmall"/>
        <w:keepLines w:val="0"/>
        <w:widowControl/>
      </w:pPr>
      <w:r>
        <w:t xml:space="preserve">        "在她的领导下，难民署应对了海湾战争、巴尔干战争和卢旺达大屠杀等多场冲突所引发的难民危机。为了帮助被困土耳其和伊拉克边境的库尔德难民，绪方贞子扩展了难民署的任务授权，开始为境内流离失所者提供援助；在波黑战争期间，难民署更是与欧洲各国空军合作，用飞机将平民从遭遇围城的萨拉热窝运出。"</w:t>
      </w:r>
    </w:p>
    <w:p>
      <w:pPr>
        <w:pStyle w:val="CodeSmall"/>
        <w:keepLines w:val="0"/>
        <w:widowControl/>
      </w:pPr>
      <w:r>
        <w:t xml:space="preserve">      ],</w:t>
      </w:r>
    </w:p>
    <w:p>
      <w:pPr>
        <w:pStyle w:val="CodeSmall"/>
        <w:keepLines w:val="0"/>
        <w:widowControl/>
      </w:pPr>
      <w:r>
        <w:t xml:space="preserve">      "sentence_index": [</w:t>
      </w:r>
    </w:p>
    <w:p>
      <w:pPr>
        <w:pStyle w:val="CodeSmall"/>
        <w:keepLines w:val="0"/>
        <w:widowControl/>
      </w:pPr>
      <w:r>
        <w:t xml:space="preserve">        0</w:t>
      </w:r>
    </w:p>
    <w:p>
      <w:pPr>
        <w:pStyle w:val="CodeSmall"/>
        <w:keepLines w:val="0"/>
        <w:widowControl/>
      </w:pPr>
      <w:r>
        <w:t xml:space="preserve">      ]</w:t>
      </w:r>
    </w:p>
    <w:p>
      <w:pPr>
        <w:pStyle w:val="CodeSmall"/>
        <w:keepLines w:val="0"/>
        <w:widowControl/>
      </w:pPr>
      <w:r>
        <w:t xml:space="preserve">    },</w:t>
      </w:r>
    </w:p>
    <w:p>
      <w:pPr>
        <w:pStyle w:val="CodeSmall"/>
        <w:keepLines w:val="0"/>
        <w:widowControl/>
      </w:pPr>
      <w:r>
        <w:t xml:space="preserve">    {</w:t>
      </w:r>
    </w:p>
    <w:p>
      <w:pPr>
        <w:pStyle w:val="CodeSmall"/>
        <w:keepLines w:val="0"/>
        <w:widowControl/>
      </w:pPr>
      <w:r>
        <w:t xml:space="preserve">      "confidence": [</w:t>
      </w:r>
    </w:p>
    <w:p>
      <w:pPr>
        <w:pStyle w:val="CodeSmall"/>
        <w:keepLines w:val="0"/>
        <w:widowControl/>
      </w:pPr>
      <w:r>
        <w:t xml:space="preserve">        84</w:t>
      </w:r>
    </w:p>
    <w:p>
      <w:pPr>
        <w:pStyle w:val="CodeSmall"/>
        <w:keepLines w:val="0"/>
        <w:widowControl/>
      </w:pPr>
      <w:r>
        <w:t xml:space="preserve">      ],</w:t>
      </w:r>
    </w:p>
    <w:p>
      <w:pPr>
        <w:pStyle w:val="CodeSmall"/>
        <w:keepLines w:val="0"/>
        <w:widowControl/>
      </w:pPr>
      <w:r>
        <w:t xml:space="preserve">      "text": [</w:t>
      </w:r>
    </w:p>
    <w:p>
      <w:pPr>
        <w:pStyle w:val="CodeSmall"/>
        <w:keepLines w:val="0"/>
        <w:widowControl/>
      </w:pPr>
      <w:r>
        <w:t xml:space="preserve">        "难民署可以为难民提供安全保护和食品，给他们一个相对稳定的环境，做到人道主义层面所能做到的一切，但是造成难民危机的根源是政治性的，假如没有政治解决方案，就好比一边开着消防车灭火，另一边却不扑灭火源。要把人道主义的原则变为现实，就必须经过政治途径的考量和协商。"</w:t>
      </w:r>
    </w:p>
    <w:p>
      <w:pPr>
        <w:pStyle w:val="CodeSmall"/>
        <w:keepLines w:val="0"/>
        <w:widowControl/>
      </w:pPr>
      <w:r>
        <w:t xml:space="preserve">      ],</w:t>
      </w:r>
    </w:p>
    <w:p>
      <w:pPr>
        <w:pStyle w:val="CodeSmall"/>
        <w:keepLines w:val="0"/>
        <w:widowControl/>
      </w:pPr>
      <w:r>
        <w:t xml:space="preserve">      "sentence_index": [</w:t>
      </w:r>
    </w:p>
    <w:p>
      <w:pPr>
        <w:pStyle w:val="CodeSmall"/>
        <w:keepLines w:val="0"/>
        <w:widowControl/>
      </w:pPr>
      <w:r>
        <w:t xml:space="preserve">        0</w:t>
      </w:r>
    </w:p>
    <w:p>
      <w:pPr>
        <w:pStyle w:val="CodeSmall"/>
        <w:keepLines w:val="0"/>
        <w:widowControl/>
      </w:pPr>
      <w:r>
        <w:t xml:space="preserve">      ]</w:t>
      </w:r>
    </w:p>
    <w:p>
      <w:pPr>
        <w:pStyle w:val="CodeSmall"/>
        <w:keepLines w:val="0"/>
        <w:widowControl/>
      </w:pPr>
      <w:r>
        <w:t xml:space="preserve">    },</w:t>
      </w:r>
    </w:p>
    <w:p>
      <w:pPr>
        <w:pStyle w:val="CodeSmall"/>
        <w:keepLines w:val="0"/>
        <w:widowControl/>
      </w:pPr>
      <w:r>
        <w:t xml:space="preserve">    {</w:t>
      </w:r>
    </w:p>
    <w:p>
      <w:pPr>
        <w:pStyle w:val="CodeSmall"/>
        <w:keepLines w:val="0"/>
        <w:widowControl/>
      </w:pPr>
      <w:r>
        <w:t xml:space="preserve">      "confidence": [</w:t>
      </w:r>
    </w:p>
    <w:p>
      <w:pPr>
        <w:pStyle w:val="CodeSmall"/>
        <w:keepLines w:val="0"/>
        <w:widowControl/>
      </w:pPr>
      <w:r>
        <w:t xml:space="preserve">        80</w:t>
      </w:r>
    </w:p>
    <w:p>
      <w:pPr>
        <w:pStyle w:val="CodeSmall"/>
        <w:keepLines w:val="0"/>
        <w:widowControl/>
      </w:pPr>
      <w:r>
        <w:t xml:space="preserve">      ],</w:t>
      </w:r>
    </w:p>
    <w:p>
      <w:pPr>
        <w:pStyle w:val="CodeSmall"/>
        <w:keepLines w:val="0"/>
        <w:widowControl/>
      </w:pPr>
      <w:r>
        <w:t xml:space="preserve">      "text": [</w:t>
      </w:r>
    </w:p>
    <w:p>
      <w:pPr>
        <w:pStyle w:val="CodeSmall"/>
        <w:keepLines w:val="0"/>
        <w:widowControl/>
      </w:pPr>
      <w:r>
        <w:t xml:space="preserve">        "绪方在2005年出版的名为《动荡十年》（The Turbulent Decade）的回忆录中表示，在最初赴任之时，她计划的任期只有三年，只是为了填补前任难民高专上任不到一年就突然离职所留下的空缺，但最终，她与难民署的缘分却延续了整整十年。"</w:t>
      </w:r>
    </w:p>
    <w:p>
      <w:pPr>
        <w:pStyle w:val="CodeSmall"/>
        <w:keepLines w:val="0"/>
        <w:widowControl/>
      </w:pPr>
      <w:r>
        <w:t xml:space="preserve">      ],</w:t>
      </w:r>
    </w:p>
    <w:p>
      <w:pPr>
        <w:pStyle w:val="CodeSmall"/>
        <w:keepLines w:val="0"/>
        <w:widowControl/>
      </w:pPr>
      <w:r>
        <w:t xml:space="preserve">      "sentence_index": [</w:t>
      </w:r>
    </w:p>
    <w:p>
      <w:pPr>
        <w:pStyle w:val="CodeSmall"/>
        <w:keepLines w:val="0"/>
        <w:widowControl/>
      </w:pPr>
      <w:r>
        <w:t xml:space="preserve">        0</w:t>
      </w:r>
    </w:p>
    <w:p>
      <w:pPr>
        <w:pStyle w:val="CodeSmall"/>
        <w:keepLines w:val="0"/>
        <w:widowControl/>
      </w:pPr>
      <w:r>
        <w:t xml:space="preserve">      ]</w:t>
      </w:r>
    </w:p>
    <w:p>
      <w:pPr>
        <w:pStyle w:val="CodeSmall"/>
        <w:keepLines w:val="0"/>
        <w:widowControl/>
      </w:pPr>
      <w:r>
        <w:t xml:space="preserve">    }</w:t>
      </w:r>
    </w:p>
    <w:p>
      <w:pPr>
        <w:pStyle w:val="CodeSmall"/>
        <w:keepLines w:val="0"/>
        <w:widowControl/>
      </w:pPr>
      <w:r>
        <w:t xml:space="preserve">  ],</w:t>
      </w:r>
    </w:p>
    <w:p>
      <w:pPr>
        <w:pStyle w:val="CodeSmall"/>
        <w:keepLines w:val="0"/>
        <w:widowControl/>
      </w:pPr>
      <w:r>
        <w:t xml:space="preserve">  "Involved_Parties": [</w:t>
      </w:r>
    </w:p>
    <w:p>
      <w:pPr>
        <w:pStyle w:val="CodeSmall"/>
        <w:keepLines w:val="0"/>
        <w:widowControl/>
      </w:pPr>
      <w:r>
        <w:t xml:space="preserve">    {</w:t>
      </w:r>
    </w:p>
    <w:p>
      <w:pPr>
        <w:pStyle w:val="CodeSmall"/>
        <w:keepLines w:val="0"/>
        <w:widowControl/>
      </w:pPr>
      <w:r>
        <w:t xml:space="preserve">      "party_name": [</w:t>
      </w:r>
    </w:p>
    <w:p>
      <w:pPr>
        <w:pStyle w:val="CodeSmall"/>
        <w:keepLines w:val="0"/>
        <w:widowControl/>
      </w:pPr>
      <w:r>
        <w:t xml:space="preserve">        "联合国难民署"</w:t>
      </w:r>
    </w:p>
    <w:p>
      <w:pPr>
        <w:pStyle w:val="CodeSmall"/>
        <w:keepLines w:val="0"/>
        <w:widowControl/>
      </w:pPr>
      <w:r>
        <w:t xml:space="preserve">      ],</w:t>
      </w:r>
    </w:p>
    <w:p>
      <w:pPr>
        <w:pStyle w:val="CodeSmall"/>
        <w:keepLines w:val="0"/>
        <w:widowControl/>
      </w:pPr>
      <w:r>
        <w:t xml:space="preserve">      "event_ids": [</w:t>
      </w:r>
    </w:p>
    <w:p>
      <w:pPr>
        <w:pStyle w:val="CodeSmall"/>
        <w:keepLines w:val="0"/>
        <w:widowControl/>
      </w:pPr>
      <w:r>
        <w:t xml:space="preserve">        "E1",</w:t>
      </w:r>
    </w:p>
    <w:p>
      <w:pPr>
        <w:pStyle w:val="CodeSmall"/>
        <w:keepLines w:val="0"/>
        <w:widowControl/>
      </w:pPr>
      <w:r>
        <w:t xml:space="preserve">        "E2"</w:t>
      </w:r>
    </w:p>
    <w:p>
      <w:pPr>
        <w:pStyle w:val="CodeSmall"/>
        <w:keepLines w:val="0"/>
        <w:widowControl/>
      </w:pPr>
      <w:r>
        <w:t xml:space="preserve">      ],</w:t>
      </w:r>
    </w:p>
    <w:p>
      <w:pPr>
        <w:pStyle w:val="CodeSmall"/>
        <w:keepLines w:val="0"/>
        <w:widowControl/>
      </w:pPr>
      <w:r>
        <w:t xml:space="preserve">      "party_role": [</w:t>
      </w:r>
    </w:p>
    <w:p>
      <w:pPr>
        <w:pStyle w:val="CodeSmall"/>
        <w:keepLines w:val="0"/>
        <w:widowControl/>
      </w:pPr>
      <w:r>
        <w:t xml:space="preserve">        "缀方贞子曾担任高级专员的机构、古特雷斯致哀声明所涉及的机构"</w:t>
      </w:r>
    </w:p>
    <w:p>
      <w:pPr>
        <w:pStyle w:val="CodeSmall"/>
        <w:keepLines w:val="0"/>
        <w:widowControl/>
      </w:pPr>
      <w:r>
        <w:t xml:space="preserve">      ]</w:t>
      </w:r>
    </w:p>
    <w:p>
      <w:pPr>
        <w:pStyle w:val="CodeSmall"/>
        <w:keepLines w:val="0"/>
        <w:widowControl/>
      </w:pPr>
      <w:r>
        <w:t xml:space="preserve">    }</w:t>
      </w:r>
    </w:p>
    <w:p>
      <w:pPr>
        <w:pStyle w:val="CodeSmall"/>
        <w:keepLines w:val="0"/>
        <w:widowControl/>
      </w:pPr>
      <w:r>
        <w:t xml:space="preserve">  ],</w:t>
      </w:r>
    </w:p>
    <w:p>
      <w:pPr>
        <w:pStyle w:val="CodeSmall"/>
        <w:keepLines w:val="0"/>
        <w:widowControl/>
      </w:pPr>
      <w:r>
        <w:t xml:space="preserve">  "Event_Summary": [</w:t>
      </w:r>
    </w:p>
    <w:p>
      <w:pPr>
        <w:pStyle w:val="CodeSmall"/>
        <w:keepLines w:val="0"/>
        <w:widowControl/>
      </w:pPr>
      <w:r>
        <w:t xml:space="preserve">    "联合国首位女性难民事务高级专员、首位亚洲籍难民署负责人绪方贞子于2019年10月22日逝世，联合国秘书长古特雷斯发表声明致哀，称赞其为难民救援工作设立了标杆、是'全球人民的榜样'。本文回顾其生平经历、在任期间应对海湾战争、巴尔干战争及卢旺达大屠杀等难民危机的举措，及其关于人道主义援助须与政治解决方案并行、难民融入需长期支持、维护女性权益应尊重文化背景等核心见解。"</w:t>
      </w:r>
    </w:p>
    <w:p>
      <w:pPr>
        <w:pStyle w:val="CodeSmall"/>
        <w:keepLines w:val="0"/>
        <w:widowControl/>
      </w:pPr>
      <w:r>
        <w:t xml:space="preserve">  ],</w:t>
      </w:r>
    </w:p>
    <w:p>
      <w:pPr>
        <w:pStyle w:val="CodeSmall"/>
        <w:keepLines w:val="0"/>
        <w:widowControl/>
      </w:pPr>
      <w:r>
        <w:t xml:space="preserve">  "importance.impact": [</w:t>
      </w:r>
    </w:p>
    <w:p>
      <w:pPr>
        <w:pStyle w:val="CodeSmall"/>
        <w:keepLines w:val="0"/>
        <w:widowControl/>
      </w:pPr>
      <w:r>
        <w:t xml:space="preserve">    55</w:t>
      </w:r>
    </w:p>
    <w:p>
      <w:pPr>
        <w:pStyle w:val="CodeSmall"/>
        <w:keepLines w:val="0"/>
        <w:widowControl/>
      </w:pPr>
      <w:r>
        <w:t xml:space="preserve">  ],</w:t>
      </w:r>
    </w:p>
    <w:p>
      <w:pPr>
        <w:pStyle w:val="CodeSmall"/>
        <w:keepLines w:val="0"/>
        <w:widowControl/>
      </w:pPr>
      <w:r>
        <w:t xml:space="preserve">  "importance.credibility": [</w:t>
      </w:r>
    </w:p>
    <w:p>
      <w:pPr>
        <w:pStyle w:val="CodeSmall"/>
        <w:keepLines w:val="0"/>
        <w:widowControl/>
      </w:pPr>
      <w:r>
        <w:t xml:space="preserve">    78</w:t>
      </w:r>
    </w:p>
    <w:p>
      <w:pPr>
        <w:pStyle w:val="CodeSmall"/>
        <w:keepLines w:val="0"/>
        <w:widowControl/>
      </w:pPr>
      <w:r>
        <w:t xml:space="preserve">  ],</w:t>
      </w:r>
    </w:p>
    <w:p>
      <w:pPr>
        <w:pStyle w:val="CodeSmall"/>
        <w:keepLines w:val="0"/>
        <w:widowControl/>
      </w:pPr>
      <w:r>
        <w:t xml:space="preserve">  "importance.novelty": [</w:t>
      </w:r>
    </w:p>
    <w:p>
      <w:pPr>
        <w:pStyle w:val="CodeSmall"/>
        <w:keepLines w:val="0"/>
        <w:widowControl/>
      </w:pPr>
      <w:r>
        <w:t xml:space="preserve">    55</w:t>
      </w:r>
    </w:p>
    <w:p>
      <w:pPr>
        <w:pStyle w:val="CodeSmall"/>
        <w:keepLines w:val="0"/>
        <w:widowControl/>
      </w:pPr>
      <w:r>
        <w:t xml:space="preserve">  ],</w:t>
      </w:r>
    </w:p>
    <w:p>
      <w:pPr>
        <w:pStyle w:val="CodeSmall"/>
        <w:keepLines w:val="0"/>
        <w:widowControl/>
      </w:pPr>
      <w:r>
        <w:t xml:space="preserve">  "article_title": [</w:t>
      </w:r>
    </w:p>
    <w:p>
      <w:pPr>
        <w:pStyle w:val="CodeSmall"/>
        <w:keepLines w:val="0"/>
        <w:widowControl/>
      </w:pPr>
      <w:r>
        <w:t xml:space="preserve">    "竭尽心力为全世界难民提供保护——记联合国首位女性难民事务负责人绪方贞子"</w:t>
      </w:r>
    </w:p>
    <w:p>
      <w:pPr>
        <w:pStyle w:val="CodeSmall"/>
        <w:keepLines w:val="0"/>
        <w:widowControl/>
      </w:pPr>
      <w:r>
        <w:t xml:space="preserve">  ],</w:t>
      </w:r>
    </w:p>
    <w:p>
      <w:pPr>
        <w:pStyle w:val="CodeSmall"/>
        <w:keepLines w:val="0"/>
        <w:widowControl/>
      </w:pPr>
      <w:r>
        <w:t xml:space="preserve">  "importance.importance_score": [</w:t>
      </w:r>
    </w:p>
    <w:p>
      <w:pPr>
        <w:pStyle w:val="CodeSmall"/>
        <w:keepLines w:val="0"/>
        <w:widowControl/>
      </w:pPr>
      <w:r>
        <w:t xml:space="preserve">    62</w:t>
      </w:r>
    </w:p>
    <w:p>
      <w:pPr>
        <w:pStyle w:val="CodeSmall"/>
        <w:keepLines w:val="0"/>
        <w:widowControl/>
      </w:pPr>
      <w:r>
        <w:t xml:space="preserve">  ],</w:t>
      </w:r>
    </w:p>
    <w:p>
      <w:pPr>
        <w:pStyle w:val="CodeSmall"/>
        <w:keepLines w:val="0"/>
        <w:widowControl/>
      </w:pPr>
      <w:r>
        <w:t xml:space="preserve">  "article_title.raw": [</w:t>
      </w:r>
    </w:p>
    <w:p>
      <w:pPr>
        <w:pStyle w:val="CodeSmall"/>
        <w:keepLines w:val="0"/>
        <w:widowControl/>
      </w:pPr>
      <w:r>
        <w:t xml:space="preserve">    "竭尽心力为全世界难民提供保护——记联合国首位女性难民事务负责人绪方贞子"</w:t>
      </w:r>
    </w:p>
    <w:p>
      <w:pPr>
        <w:pStyle w:val="CodeSmall"/>
        <w:keepLines w:val="0"/>
        <w:widowControl/>
      </w:pPr>
      <w:r>
        <w:t xml:space="preserve">  ],</w:t>
      </w:r>
    </w:p>
    <w:p>
      <w:pPr>
        <w:pStyle w:val="CodeSmall"/>
        <w:keepLines w:val="0"/>
        <w:widowControl/>
      </w:pPr>
      <w:r>
        <w:t xml:space="preserve">  "article_date_iso": [</w:t>
      </w:r>
    </w:p>
    <w:p>
      <w:pPr>
        <w:pStyle w:val="CodeSmall"/>
        <w:keepLines w:val="0"/>
        <w:widowControl/>
      </w:pPr>
      <w:r>
        <w:t xml:space="preserve">    "2019-11-08T00:00:00.000Z"</w:t>
      </w:r>
    </w:p>
    <w:p>
      <w:pPr>
        <w:pStyle w:val="CodeSmall"/>
        <w:keepLines w:val="0"/>
        <w:widowControl/>
      </w:pPr>
      <w:r>
        <w:t xml:space="preserve">  ],</w:t>
      </w:r>
    </w:p>
    <w:p>
      <w:pPr>
        <w:pStyle w:val="CodeSmall"/>
        <w:keepLines w:val="0"/>
        <w:widowControl/>
      </w:pPr>
      <w:r>
        <w:t xml:space="preserve">  "Event": [</w:t>
      </w:r>
    </w:p>
    <w:p>
      <w:pPr>
        <w:pStyle w:val="CodeSmall"/>
        <w:keepLines w:val="0"/>
        <w:widowControl/>
      </w:pPr>
      <w:r>
        <w:t xml:space="preserve">    {</w:t>
      </w:r>
    </w:p>
    <w:p>
      <w:pPr>
        <w:pStyle w:val="CodeSmall"/>
        <w:keepLines w:val="0"/>
        <w:widowControl/>
      </w:pPr>
      <w:r>
        <w:t xml:space="preserve">      "time_iso": [</w:t>
      </w:r>
    </w:p>
    <w:p>
      <w:pPr>
        <w:pStyle w:val="CodeSmall"/>
        <w:keepLines w:val="0"/>
        <w:widowControl/>
      </w:pPr>
      <w:r>
        <w:t xml:space="preserve">        "2019-10-22T00:00:00.000Z"</w:t>
      </w:r>
    </w:p>
    <w:p>
      <w:pPr>
        <w:pStyle w:val="CodeSmall"/>
        <w:keepLines w:val="0"/>
        <w:widowControl/>
      </w:pPr>
      <w:r>
        <w:t xml:space="preserve">      ],</w:t>
      </w:r>
    </w:p>
    <w:p>
      <w:pPr>
        <w:pStyle w:val="CodeSmall"/>
        <w:keepLines w:val="0"/>
        <w:widowControl/>
      </w:pPr>
      <w:r>
        <w:t xml:space="preserve">      "event_id": [</w:t>
      </w:r>
    </w:p>
    <w:p>
      <w:pPr>
        <w:pStyle w:val="CodeSmall"/>
        <w:keepLines w:val="0"/>
        <w:widowControl/>
      </w:pPr>
      <w:r>
        <w:t xml:space="preserve">        "E1"</w:t>
      </w:r>
    </w:p>
    <w:p>
      <w:pPr>
        <w:pStyle w:val="CodeSmall"/>
        <w:keepLines w:val="0"/>
        <w:widowControl/>
      </w:pPr>
      <w:r>
        <w:t xml:space="preserve">      ],</w:t>
      </w:r>
    </w:p>
    <w:p>
      <w:pPr>
        <w:pStyle w:val="CodeSmall"/>
        <w:keepLines w:val="0"/>
        <w:widowControl/>
      </w:pPr>
      <w:r>
        <w:t xml:space="preserve">      "time_raw": [</w:t>
      </w:r>
    </w:p>
    <w:p>
      <w:pPr>
        <w:pStyle w:val="CodeSmall"/>
        <w:keepLines w:val="0"/>
        <w:widowControl/>
      </w:pPr>
      <w:r>
        <w:t xml:space="preserve">        "今年10月22日"</w:t>
      </w:r>
    </w:p>
    <w:p>
      <w:pPr>
        <w:pStyle w:val="CodeSmall"/>
        <w:keepLines w:val="0"/>
        <w:widowControl/>
      </w:pPr>
      <w:r>
        <w:t xml:space="preserve">      ],</w:t>
      </w:r>
    </w:p>
    <w:p>
      <w:pPr>
        <w:pStyle w:val="CodeSmall"/>
        <w:keepLines w:val="0"/>
        <w:widowControl/>
      </w:pPr>
      <w:r>
        <w:t xml:space="preserve">      "subject": [</w:t>
      </w:r>
    </w:p>
    <w:p>
      <w:pPr>
        <w:pStyle w:val="CodeSmall"/>
        <w:keepLines w:val="0"/>
        <w:widowControl/>
      </w:pPr>
      <w:r>
        <w:t xml:space="preserve">        "绪方贞子"</w:t>
      </w:r>
    </w:p>
    <w:p>
      <w:pPr>
        <w:pStyle w:val="CodeSmall"/>
        <w:keepLines w:val="0"/>
        <w:widowControl/>
      </w:pPr>
      <w:r>
        <w:t xml:space="preserve">      ],</w:t>
      </w:r>
    </w:p>
    <w:p>
      <w:pPr>
        <w:pStyle w:val="CodeSmall"/>
        <w:keepLines w:val="0"/>
        <w:widowControl/>
      </w:pPr>
      <w:r>
        <w:t xml:space="preserve">      "aspect": [</w:t>
      </w:r>
    </w:p>
    <w:p>
      <w:pPr>
        <w:pStyle w:val="CodeSmall"/>
        <w:keepLines w:val="0"/>
        <w:widowControl/>
      </w:pPr>
      <w:r>
        <w:t xml:space="preserve">        "politics"</w:t>
      </w:r>
    </w:p>
    <w:p>
      <w:pPr>
        <w:pStyle w:val="CodeSmall"/>
        <w:keepLines w:val="0"/>
        <w:widowControl/>
      </w:pPr>
      <w:r>
        <w:t xml:space="preserve">      ],</w:t>
      </w:r>
    </w:p>
    <w:p>
      <w:pPr>
        <w:pStyle w:val="CodeSmall"/>
        <w:keepLines w:val="0"/>
        <w:widowControl/>
      </w:pPr>
      <w:r>
        <w:t xml:space="preserve">      "time_precision": [</w:t>
      </w:r>
    </w:p>
    <w:p>
      <w:pPr>
        <w:pStyle w:val="CodeSmall"/>
        <w:keepLines w:val="0"/>
        <w:widowControl/>
      </w:pPr>
      <w:r>
        <w:t xml:space="preserve">        "day"</w:t>
      </w:r>
    </w:p>
    <w:p>
      <w:pPr>
        <w:pStyle w:val="CodeSmall"/>
        <w:keepLines w:val="0"/>
        <w:widowControl/>
      </w:pPr>
      <w:r>
        <w:t xml:space="preserve">      ],</w:t>
      </w:r>
    </w:p>
    <w:p>
      <w:pPr>
        <w:pStyle w:val="CodeSmall"/>
        <w:keepLines w:val="0"/>
        <w:widowControl/>
      </w:pPr>
      <w:r>
        <w:t xml:space="preserve">      "action": [</w:t>
      </w:r>
    </w:p>
    <w:p>
      <w:pPr>
        <w:pStyle w:val="CodeSmall"/>
        <w:keepLines w:val="0"/>
        <w:widowControl/>
      </w:pPr>
      <w:r>
        <w:t xml:space="preserve">        "逝世"</w:t>
      </w:r>
    </w:p>
    <w:p>
      <w:pPr>
        <w:pStyle w:val="CodeSmall"/>
        <w:keepLines w:val="0"/>
        <w:widowControl/>
      </w:pPr>
      <w:r>
        <w:t xml:space="preserve">      ],</w:t>
      </w:r>
    </w:p>
    <w:p>
      <w:pPr>
        <w:pStyle w:val="CodeSmall"/>
        <w:keepLines w:val="0"/>
        <w:widowControl/>
      </w:pPr>
      <w:r>
        <w:t xml:space="preserve">      "source": [</w:t>
      </w:r>
    </w:p>
    <w:p>
      <w:pPr>
        <w:pStyle w:val="CodeSmall"/>
        <w:keepLines w:val="0"/>
        <w:widowControl/>
      </w:pPr>
      <w:r>
        <w:t xml:space="preserve">        "钱思文"</w:t>
      </w:r>
    </w:p>
    <w:p>
      <w:pPr>
        <w:pStyle w:val="CodeSmall"/>
        <w:keepLines w:val="0"/>
        <w:widowControl/>
      </w:pPr>
      <w:r>
        <w:t xml:space="preserve">      ],</w:t>
      </w:r>
    </w:p>
    <w:p>
      <w:pPr>
        <w:pStyle w:val="CodeSmall"/>
        <w:keepLines w:val="0"/>
        <w:widowControl/>
      </w:pPr>
      <w:r>
        <w:t xml:space="preserve">      "relation": [</w:t>
      </w:r>
    </w:p>
    <w:p>
      <w:pPr>
        <w:pStyle w:val="CodeSmall"/>
        <w:keepLines w:val="0"/>
        <w:widowControl/>
      </w:pPr>
      <w:r>
        <w:t xml:space="preserve">        "联合国首位女性难民事务高级专员、来自日本、联合国难民署迄今为止唯一一位来自亚洲地区的负责人，在任期间为1991-2000年"</w:t>
      </w:r>
    </w:p>
    <w:p>
      <w:pPr>
        <w:pStyle w:val="CodeSmall"/>
        <w:keepLines w:val="0"/>
        <w:widowControl/>
      </w:pPr>
      <w:r>
        <w:t xml:space="preserve">      ]</w:t>
      </w:r>
    </w:p>
    <w:p>
      <w:pPr>
        <w:pStyle w:val="CodeSmall"/>
        <w:keepLines w:val="0"/>
        <w:widowControl/>
      </w:pPr>
      <w:r>
        <w:t xml:space="preserve">    },</w:t>
      </w:r>
    </w:p>
    <w:p>
      <w:pPr>
        <w:pStyle w:val="CodeSmall"/>
        <w:keepLines w:val="0"/>
        <w:widowControl/>
      </w:pPr>
      <w:r>
        <w:t xml:space="preserve">    {</w:t>
      </w:r>
    </w:p>
    <w:p>
      <w:pPr>
        <w:pStyle w:val="CodeSmall"/>
        <w:keepLines w:val="0"/>
        <w:widowControl/>
      </w:pPr>
      <w:r>
        <w:t xml:space="preserve">      "event_id": [</w:t>
      </w:r>
    </w:p>
    <w:p>
      <w:pPr>
        <w:pStyle w:val="CodeSmall"/>
        <w:keepLines w:val="0"/>
        <w:widowControl/>
      </w:pPr>
      <w:r>
        <w:t xml:space="preserve">        "E2"</w:t>
      </w:r>
    </w:p>
    <w:p>
      <w:pPr>
        <w:pStyle w:val="CodeSmall"/>
        <w:keepLines w:val="0"/>
        <w:widowControl/>
      </w:pPr>
      <w:r>
        <w:t xml:space="preserve">      ],</w:t>
      </w:r>
    </w:p>
    <w:p>
      <w:pPr>
        <w:pStyle w:val="CodeSmall"/>
        <w:keepLines w:val="0"/>
        <w:widowControl/>
      </w:pPr>
      <w:r>
        <w:t xml:space="preserve">      "subject": [</w:t>
      </w:r>
    </w:p>
    <w:p>
      <w:pPr>
        <w:pStyle w:val="CodeSmall"/>
        <w:keepLines w:val="0"/>
        <w:widowControl/>
      </w:pPr>
      <w:r>
        <w:t xml:space="preserve">        "古特雷斯"</w:t>
      </w:r>
    </w:p>
    <w:p>
      <w:pPr>
        <w:pStyle w:val="CodeSmall"/>
        <w:keepLines w:val="0"/>
        <w:widowControl/>
      </w:pPr>
      <w:r>
        <w:t xml:space="preserve">      ],</w:t>
      </w:r>
    </w:p>
    <w:p>
      <w:pPr>
        <w:pStyle w:val="CodeSmall"/>
        <w:keepLines w:val="0"/>
        <w:widowControl/>
      </w:pPr>
      <w:r>
        <w:t xml:space="preserve">      "aspect": [</w:t>
      </w:r>
    </w:p>
    <w:p>
      <w:pPr>
        <w:pStyle w:val="CodeSmall"/>
        <w:keepLines w:val="0"/>
        <w:widowControl/>
      </w:pPr>
      <w:r>
        <w:t xml:space="preserve">        "politics"</w:t>
      </w:r>
    </w:p>
    <w:p>
      <w:pPr>
        <w:pStyle w:val="CodeSmall"/>
        <w:keepLines w:val="0"/>
        <w:widowControl/>
      </w:pPr>
      <w:r>
        <w:t xml:space="preserve">      ],</w:t>
      </w:r>
    </w:p>
    <w:p>
      <w:pPr>
        <w:pStyle w:val="CodeSmall"/>
        <w:keepLines w:val="0"/>
        <w:widowControl/>
      </w:pPr>
      <w:r>
        <w:t xml:space="preserve">      "time_precision": [</w:t>
      </w:r>
    </w:p>
    <w:p>
      <w:pPr>
        <w:pStyle w:val="CodeSmall"/>
        <w:keepLines w:val="0"/>
        <w:widowControl/>
      </w:pPr>
      <w:r>
        <w:t xml:space="preserve">        "unknown"</w:t>
      </w:r>
    </w:p>
    <w:p>
      <w:pPr>
        <w:pStyle w:val="CodeSmall"/>
        <w:keepLines w:val="0"/>
        <w:widowControl/>
      </w:pPr>
      <w:r>
        <w:t xml:space="preserve">      ],</w:t>
      </w:r>
    </w:p>
    <w:p>
      <w:pPr>
        <w:pStyle w:val="CodeSmall"/>
        <w:keepLines w:val="0"/>
        <w:widowControl/>
      </w:pPr>
      <w:r>
        <w:t xml:space="preserve">      "action": [</w:t>
      </w:r>
    </w:p>
    <w:p>
      <w:pPr>
        <w:pStyle w:val="CodeSmall"/>
        <w:keepLines w:val="0"/>
        <w:widowControl/>
      </w:pPr>
      <w:r>
        <w:t xml:space="preserve">        "发表声明致哀"</w:t>
      </w:r>
    </w:p>
    <w:p>
      <w:pPr>
        <w:pStyle w:val="CodeSmall"/>
        <w:keepLines w:val="0"/>
        <w:widowControl/>
      </w:pPr>
      <w:r>
        <w:t xml:space="preserve">      ],</w:t>
      </w:r>
    </w:p>
    <w:p>
      <w:pPr>
        <w:pStyle w:val="CodeSmall"/>
        <w:keepLines w:val="0"/>
        <w:widowControl/>
      </w:pPr>
      <w:r>
        <w:t xml:space="preserve">      "source": [</w:t>
      </w:r>
    </w:p>
    <w:p>
      <w:pPr>
        <w:pStyle w:val="CodeSmall"/>
        <w:keepLines w:val="0"/>
        <w:widowControl/>
      </w:pPr>
      <w:r>
        <w:t xml:space="preserve">        "钱思文"</w:t>
      </w:r>
    </w:p>
    <w:p>
      <w:pPr>
        <w:pStyle w:val="CodeSmall"/>
        <w:keepLines w:val="0"/>
        <w:widowControl/>
      </w:pPr>
      <w:r>
        <w:t xml:space="preserve">      ],</w:t>
      </w:r>
    </w:p>
    <w:p>
      <w:pPr>
        <w:pStyle w:val="CodeSmall"/>
        <w:keepLines w:val="0"/>
        <w:widowControl/>
      </w:pPr>
      <w:r>
        <w:t xml:space="preserve">      "relation": [</w:t>
      </w:r>
    </w:p>
    <w:p>
      <w:pPr>
        <w:pStyle w:val="CodeSmall"/>
        <w:keepLines w:val="0"/>
        <w:widowControl/>
      </w:pPr>
      <w:r>
        <w:t xml:space="preserve">        "联合国秘书长、曾经同样担任过难民署负责人"</w:t>
      </w:r>
    </w:p>
    <w:p>
      <w:pPr>
        <w:pStyle w:val="CodeSmall"/>
        <w:keepLines w:val="0"/>
        <w:widowControl/>
      </w:pPr>
      <w:r>
        <w:t xml:space="preserve">      ]</w:t>
      </w:r>
    </w:p>
    <w:p>
      <w:pPr>
        <w:pStyle w:val="CodeSmall"/>
        <w:keepLines w:val="0"/>
        <w:widowControl/>
      </w:pPr>
      <w:r>
        <w:t xml:space="preserve">    }</w:t>
      </w:r>
    </w:p>
    <w:p>
      <w:pPr>
        <w:pStyle w:val="CodeSmall"/>
        <w:keepLines w:val="0"/>
        <w:widowControl/>
      </w:pPr>
      <w:r>
        <w:t xml:space="preserve">  ],</w:t>
      </w:r>
    </w:p>
    <w:p>
      <w:pPr>
        <w:pStyle w:val="CodeSmall"/>
        <w:keepLines w:val="0"/>
        <w:widowControl/>
      </w:pPr>
      <w:r>
        <w:t xml:space="preserve">  "importance.coverage": [</w:t>
      </w:r>
    </w:p>
    <w:p>
      <w:pPr>
        <w:pStyle w:val="CodeSmall"/>
        <w:keepLines w:val="0"/>
        <w:widowControl/>
      </w:pPr>
      <w:r>
        <w:t xml:space="preserve">    78</w:t>
      </w:r>
    </w:p>
    <w:p>
      <w:pPr>
        <w:pStyle w:val="CodeSmall"/>
        <w:keepLines w:val="0"/>
        <w:widowControl/>
      </w:pPr>
      <w:r>
        <w:t xml:space="preserve">  ],</w:t>
      </w:r>
    </w:p>
    <w:p>
      <w:pPr>
        <w:pStyle w:val="CodeSmall"/>
        <w:keepLines w:val="0"/>
        <w:widowControl/>
      </w:pPr>
      <w:r>
        <w:t xml:space="preserve">  "facet": [</w:t>
      </w:r>
    </w:p>
    <w:p>
      <w:pPr>
        <w:pStyle w:val="CodeSmall"/>
        <w:keepLines w:val="0"/>
        <w:widowControl/>
      </w:pPr>
      <w:r>
        <w:t xml:space="preserve">    "politics",</w:t>
      </w:r>
    </w:p>
    <w:p>
      <w:pPr>
        <w:pStyle w:val="CodeSmall"/>
        <w:keepLines w:val="0"/>
        <w:widowControl/>
      </w:pPr>
      <w:r>
        <w:t xml:space="preserve">    "society"</w:t>
      </w:r>
    </w:p>
    <w:p>
      <w:pPr>
        <w:pStyle w:val="CodeSmall"/>
        <w:keepLines w:val="0"/>
        <w:widowControl/>
      </w:pPr>
      <w:r>
        <w:t xml:space="preserve">  ],</w:t>
      </w:r>
    </w:p>
    <w:p>
      <w:pPr>
        <w:pStyle w:val="CodeSmall"/>
        <w:keepLines w:val="0"/>
        <w:widowControl/>
      </w:pPr>
      <w:r>
        <w:t xml:space="preserve">  "core_entities": [</w:t>
      </w:r>
    </w:p>
    <w:p>
      <w:pPr>
        <w:pStyle w:val="CodeSmall"/>
        <w:keepLines w:val="0"/>
        <w:widowControl/>
      </w:pPr>
      <w:r>
        <w:t xml:space="preserve">    "联合国难民署",</w:t>
      </w:r>
    </w:p>
    <w:p>
      <w:pPr>
        <w:pStyle w:val="CodeSmall"/>
        <w:keepLines w:val="0"/>
        <w:widowControl/>
      </w:pPr>
      <w:r>
        <w:t xml:space="preserve">    "联合国",</w:t>
      </w:r>
    </w:p>
    <w:p>
      <w:pPr>
        <w:pStyle w:val="CodeSmall"/>
        <w:keepLines w:val="0"/>
        <w:widowControl/>
      </w:pPr>
      <w:r>
        <w:t xml:space="preserve">    "绪方贞子",</w:t>
      </w:r>
    </w:p>
    <w:p>
      <w:pPr>
        <w:pStyle w:val="CodeSmall"/>
        <w:keepLines w:val="0"/>
        <w:widowControl/>
      </w:pPr>
      <w:r>
        <w:t xml:space="preserve">    "古特雷斯"</w:t>
      </w:r>
    </w:p>
    <w:p>
      <w:pPr>
        <w:pStyle w:val="CodeSmall"/>
        <w:keepLines w:val="0"/>
        <w:widowControl/>
      </w:pPr>
      <w:r>
        <w:t xml:space="preserve">  ],</w:t>
      </w:r>
    </w:p>
    <w:p>
      <w:pPr>
        <w:pStyle w:val="CodeSmall"/>
        <w:keepLines w:val="0"/>
        <w:widowControl/>
      </w:pPr>
      <w:r>
        <w:t xml:space="preserve">  "Person": [</w:t>
      </w:r>
    </w:p>
    <w:p>
      <w:pPr>
        <w:pStyle w:val="CodeSmall"/>
        <w:keepLines w:val="0"/>
        <w:widowControl/>
      </w:pPr>
      <w:r>
        <w:t xml:space="preserve">    {</w:t>
      </w:r>
    </w:p>
    <w:p>
      <w:pPr>
        <w:pStyle w:val="CodeSmall"/>
        <w:keepLines w:val="0"/>
        <w:widowControl/>
      </w:pPr>
      <w:r>
        <w:t xml:space="preserve">      "quote": [</w:t>
      </w:r>
    </w:p>
    <w:p>
      <w:pPr>
        <w:pStyle w:val="CodeSmall"/>
        <w:keepLines w:val="0"/>
        <w:widowControl/>
      </w:pPr>
      <w:r>
        <w:t xml:space="preserve">        "难民署可以为难民提供安全保护和食品，给他们一个相对稳定的环境，做到人道主义层面所能做到的一切，但是造成难民危机的根源是政治性的，假如没有政治解决方案，就好比一边开着消防车灭火，另一边却不扑灭火源。"</w:t>
      </w:r>
    </w:p>
    <w:p>
      <w:pPr>
        <w:pStyle w:val="CodeSmall"/>
        <w:keepLines w:val="0"/>
        <w:widowControl/>
      </w:pPr>
      <w:r>
        <w:t xml:space="preserve">      ],</w:t>
      </w:r>
    </w:p>
    <w:p>
      <w:pPr>
        <w:pStyle w:val="CodeSmall"/>
        <w:keepLines w:val="0"/>
        <w:widowControl/>
      </w:pPr>
      <w:r>
        <w:t xml:space="preserve">      "role": [</w:t>
      </w:r>
    </w:p>
    <w:p>
      <w:pPr>
        <w:pStyle w:val="CodeSmall"/>
        <w:keepLines w:val="0"/>
        <w:widowControl/>
      </w:pPr>
      <w:r>
        <w:t xml:space="preserve">        "联合国首位女性难民事务高级专员、联合国难民署迄今为止唯一一位来自亚洲地区的负责人"</w:t>
      </w:r>
    </w:p>
    <w:p>
      <w:pPr>
        <w:pStyle w:val="CodeSmall"/>
        <w:keepLines w:val="0"/>
        <w:widowControl/>
      </w:pPr>
      <w:r>
        <w:t xml:space="preserve">      ],</w:t>
      </w:r>
    </w:p>
    <w:p>
      <w:pPr>
        <w:pStyle w:val="CodeSmall"/>
        <w:keepLines w:val="0"/>
        <w:widowControl/>
      </w:pPr>
      <w:r>
        <w:t xml:space="preserve">      "event_ids": [</w:t>
      </w:r>
    </w:p>
    <w:p>
      <w:pPr>
        <w:pStyle w:val="CodeSmall"/>
        <w:keepLines w:val="0"/>
        <w:widowControl/>
      </w:pPr>
      <w:r>
        <w:t xml:space="preserve">        "E1",</w:t>
      </w:r>
    </w:p>
    <w:p>
      <w:pPr>
        <w:pStyle w:val="CodeSmall"/>
        <w:keepLines w:val="0"/>
        <w:widowControl/>
      </w:pPr>
      <w:r>
        <w:t xml:space="preserve">        "E2"</w:t>
      </w:r>
    </w:p>
    <w:p>
      <w:pPr>
        <w:pStyle w:val="CodeSmall"/>
        <w:keepLines w:val="0"/>
        <w:widowControl/>
      </w:pPr>
      <w:r>
        <w:t xml:space="preserve">      ],</w:t>
      </w:r>
    </w:p>
    <w:p>
      <w:pPr>
        <w:pStyle w:val="CodeSmall"/>
        <w:keepLines w:val="0"/>
        <w:widowControl/>
      </w:pPr>
      <w:r>
        <w:t xml:space="preserve">      "name": [</w:t>
      </w:r>
    </w:p>
    <w:p>
      <w:pPr>
        <w:pStyle w:val="CodeSmall"/>
        <w:keepLines w:val="0"/>
        <w:widowControl/>
      </w:pPr>
      <w:r>
        <w:t xml:space="preserve">        "绪方贞子"</w:t>
      </w:r>
    </w:p>
    <w:p>
      <w:pPr>
        <w:pStyle w:val="CodeSmall"/>
        <w:keepLines w:val="0"/>
        <w:widowControl/>
      </w:pPr>
      <w:r>
        <w:t xml:space="preserve">      ],</w:t>
      </w:r>
    </w:p>
    <w:p>
      <w:pPr>
        <w:pStyle w:val="CodeSmall"/>
        <w:keepLines w:val="0"/>
        <w:widowControl/>
      </w:pPr>
      <w:r>
        <w:t xml:space="preserve">      "action": [</w:t>
      </w:r>
    </w:p>
    <w:p>
      <w:pPr>
        <w:pStyle w:val="CodeSmall"/>
        <w:keepLines w:val="0"/>
        <w:widowControl/>
      </w:pPr>
      <w:r>
        <w:t xml:space="preserve">        "逝世"</w:t>
      </w:r>
    </w:p>
    <w:p>
      <w:pPr>
        <w:pStyle w:val="CodeSmall"/>
        <w:keepLines w:val="0"/>
        <w:widowControl/>
      </w:pPr>
      <w:r>
        <w:t xml:space="preserve">      ],</w:t>
      </w:r>
    </w:p>
    <w:p>
      <w:pPr>
        <w:pStyle w:val="CodeSmall"/>
        <w:keepLines w:val="0"/>
        <w:widowControl/>
      </w:pPr>
      <w:r>
        <w:t xml:space="preserve">      "relation": [</w:t>
      </w:r>
    </w:p>
    <w:p>
      <w:pPr>
        <w:pStyle w:val="CodeSmall"/>
        <w:keepLines w:val="0"/>
        <w:widowControl/>
      </w:pPr>
      <w:r>
        <w:t xml:space="preserve">        "1927年生于日本东京外交官家庭，曾长期在上智大学任教并担任外交学院院长，1991-2000年担任联合国难民事务高级专员"</w:t>
      </w:r>
    </w:p>
    <w:p>
      <w:pPr>
        <w:pStyle w:val="CodeSmall"/>
        <w:keepLines w:val="0"/>
        <w:widowControl/>
      </w:pPr>
      <w:r>
        <w:t xml:space="preserve">      ]</w:t>
      </w:r>
    </w:p>
    <w:p>
      <w:pPr>
        <w:pStyle w:val="CodeSmall"/>
        <w:keepLines w:val="0"/>
        <w:widowControl/>
      </w:pPr>
      <w:r>
        <w:t xml:space="preserve">    },</w:t>
      </w:r>
    </w:p>
    <w:p>
      <w:pPr>
        <w:pStyle w:val="CodeSmall"/>
        <w:keepLines w:val="0"/>
        <w:widowControl/>
      </w:pPr>
      <w:r>
        <w:t xml:space="preserve">    {</w:t>
      </w:r>
    </w:p>
    <w:p>
      <w:pPr>
        <w:pStyle w:val="CodeSmall"/>
        <w:keepLines w:val="0"/>
        <w:widowControl/>
      </w:pPr>
      <w:r>
        <w:t xml:space="preserve">      "quote": [</w:t>
      </w:r>
    </w:p>
    <w:p>
      <w:pPr>
        <w:pStyle w:val="CodeSmall"/>
        <w:keepLines w:val="0"/>
        <w:widowControl/>
      </w:pPr>
      <w:r>
        <w:t xml:space="preserve">        "为难民救援工作设立了标杆"</w:t>
      </w:r>
    </w:p>
    <w:p>
      <w:pPr>
        <w:pStyle w:val="CodeSmall"/>
        <w:keepLines w:val="0"/>
        <w:widowControl/>
      </w:pPr>
      <w:r>
        <w:t xml:space="preserve">      ],</w:t>
      </w:r>
    </w:p>
    <w:p>
      <w:pPr>
        <w:pStyle w:val="CodeSmall"/>
        <w:keepLines w:val="0"/>
        <w:widowControl/>
      </w:pPr>
      <w:r>
        <w:t xml:space="preserve">      "role": [</w:t>
      </w:r>
    </w:p>
    <w:p>
      <w:pPr>
        <w:pStyle w:val="CodeSmall"/>
        <w:keepLines w:val="0"/>
        <w:widowControl/>
      </w:pPr>
      <w:r>
        <w:t xml:space="preserve">        "联合国秘书长"</w:t>
      </w:r>
    </w:p>
    <w:p>
      <w:pPr>
        <w:pStyle w:val="CodeSmall"/>
        <w:keepLines w:val="0"/>
        <w:widowControl/>
      </w:pPr>
      <w:r>
        <w:t xml:space="preserve">      ],</w:t>
      </w:r>
    </w:p>
    <w:p>
      <w:pPr>
        <w:pStyle w:val="CodeSmall"/>
        <w:keepLines w:val="0"/>
        <w:widowControl/>
      </w:pPr>
      <w:r>
        <w:t xml:space="preserve">      "event_ids": [</w:t>
      </w:r>
    </w:p>
    <w:p>
      <w:pPr>
        <w:pStyle w:val="CodeSmall"/>
        <w:keepLines w:val="0"/>
        <w:widowControl/>
      </w:pPr>
      <w:r>
        <w:t xml:space="preserve">        "E2"</w:t>
      </w:r>
    </w:p>
    <w:p>
      <w:pPr>
        <w:pStyle w:val="CodeSmall"/>
        <w:keepLines w:val="0"/>
        <w:widowControl/>
      </w:pPr>
      <w:r>
        <w:t xml:space="preserve">      ],</w:t>
      </w:r>
    </w:p>
    <w:p>
      <w:pPr>
        <w:pStyle w:val="CodeSmall"/>
        <w:keepLines w:val="0"/>
        <w:widowControl/>
      </w:pPr>
      <w:r>
        <w:t xml:space="preserve">      "name": [</w:t>
      </w:r>
    </w:p>
    <w:p>
      <w:pPr>
        <w:pStyle w:val="CodeSmall"/>
        <w:keepLines w:val="0"/>
        <w:widowControl/>
      </w:pPr>
      <w:r>
        <w:t xml:space="preserve">        "古特雷斯"</w:t>
      </w:r>
    </w:p>
    <w:p>
      <w:pPr>
        <w:pStyle w:val="CodeSmall"/>
        <w:keepLines w:val="0"/>
        <w:widowControl/>
      </w:pPr>
      <w:r>
        <w:t xml:space="preserve">      ],</w:t>
      </w:r>
    </w:p>
    <w:p>
      <w:pPr>
        <w:pStyle w:val="CodeSmall"/>
        <w:keepLines w:val="0"/>
        <w:widowControl/>
      </w:pPr>
      <w:r>
        <w:t xml:space="preserve">      "action": [</w:t>
      </w:r>
    </w:p>
    <w:p>
      <w:pPr>
        <w:pStyle w:val="CodeSmall"/>
        <w:keepLines w:val="0"/>
        <w:widowControl/>
      </w:pPr>
      <w:r>
        <w:t xml:space="preserve">        "发表声明致哀，称赞绪方贞子为难民救援工作设立了标杆"</w:t>
      </w:r>
    </w:p>
    <w:p>
      <w:pPr>
        <w:pStyle w:val="CodeSmall"/>
        <w:keepLines w:val="0"/>
        <w:widowControl/>
      </w:pPr>
      <w:r>
        <w:t xml:space="preserve">      ],</w:t>
      </w:r>
    </w:p>
    <w:p>
      <w:pPr>
        <w:pStyle w:val="CodeSmall"/>
        <w:keepLines w:val="0"/>
        <w:widowControl/>
      </w:pPr>
      <w:r>
        <w:t xml:space="preserve">      "stance": [</w:t>
      </w:r>
    </w:p>
    <w:p>
      <w:pPr>
        <w:pStyle w:val="CodeSmall"/>
        <w:keepLines w:val="0"/>
        <w:widowControl/>
      </w:pPr>
      <w:r>
        <w:t xml:space="preserve">        "致哀、称赞"</w:t>
      </w:r>
    </w:p>
    <w:p>
      <w:pPr>
        <w:pStyle w:val="CodeSmall"/>
        <w:keepLines w:val="0"/>
        <w:widowControl/>
      </w:pPr>
      <w:r>
        <w:t xml:space="preserve">      ],</w:t>
      </w:r>
    </w:p>
    <w:p>
      <w:pPr>
        <w:pStyle w:val="CodeSmall"/>
        <w:keepLines w:val="0"/>
        <w:widowControl/>
      </w:pPr>
      <w:r>
        <w:t xml:space="preserve">      "relation": [</w:t>
      </w:r>
    </w:p>
    <w:p>
      <w:pPr>
        <w:pStyle w:val="CodeSmall"/>
        <w:keepLines w:val="0"/>
        <w:widowControl/>
      </w:pPr>
      <w:r>
        <w:t xml:space="preserve">        "曾经同样担任过难民署负责人"</w:t>
      </w:r>
    </w:p>
    <w:p>
      <w:pPr>
        <w:pStyle w:val="CodeSmall"/>
        <w:keepLines w:val="0"/>
        <w:widowControl/>
      </w:pPr>
      <w:r>
        <w:t xml:space="preserve">      ]</w:t>
      </w:r>
    </w:p>
    <w:p>
      <w:pPr>
        <w:pStyle w:val="CodeSmall"/>
        <w:keepLines w:val="0"/>
        <w:widowControl/>
      </w:pPr>
      <w:r>
        <w:t xml:space="preserve">    }</w:t>
      </w:r>
    </w:p>
    <w:p>
      <w:pPr>
        <w:pStyle w:val="CodeSmall"/>
        <w:keepLines w:val="0"/>
        <w:widowControl/>
      </w:pPr>
      <w:r>
        <w:t xml:space="preserve">  ],</w:t>
      </w:r>
    </w:p>
    <w:p>
      <w:pPr>
        <w:pStyle w:val="CodeSmall"/>
        <w:keepLines w:val="0"/>
        <w:widowControl/>
      </w:pPr>
      <w:r>
        <w:t xml:space="preserve">  "article_date_precision": [</w:t>
      </w:r>
    </w:p>
    <w:p>
      <w:pPr>
        <w:pStyle w:val="CodeSmall"/>
        <w:keepLines w:val="0"/>
        <w:widowControl/>
      </w:pPr>
      <w:r>
        <w:t xml:space="preserve">    "day"</w:t>
      </w:r>
    </w:p>
    <w:p>
      <w:pPr>
        <w:pStyle w:val="CodeSmall"/>
        <w:keepLines w:val="0"/>
        <w:widowControl/>
      </w:pPr>
      <w:r>
        <w:t xml:space="preserve">  ]</w:t>
      </w:r>
    </w:p>
    <w:p>
      <w:pPr>
        <w:pStyle w:val="CodeSmall"/>
        <w:keepLines w:val="0"/>
        <w:widowControl/>
      </w:pPr>
      <w:r>
        <w: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 xml:space="preserve">LLM 多維度分析效能評估｜緒方贞子案例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eastAsia="Microsoft Jheng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JhengHei" w:hAnsi="Microsoft JhengHei" w:eastAsia="Microsoft JhengHei"/>
      <w:b/>
      <w:bCs/>
      <w:color w:val="44546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JhengHei" w:hAnsi="Microsoft JhengHei" w:eastAsia="Microsoft JhengHe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Small">
    <w:name w:val="CodeSmall"/>
    <w:pPr>
      <w:spacing w:after="0" w:line="240" w:lineRule="auto"/>
    </w:pPr>
    <w:rPr>
      <w:rFonts w:ascii="Consolas" w:hAnsi="Consolas" w:eastAsia="Microsoft JhengHei"/>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