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Title"/>
        <w:spacing w:after="140"/>
      </w:pPr>
      <w:r>
        <w:t xml:space="preserve">水電好管家｜業主部署與故障排除操作手冊</w:t>
      </w:r>
    </w:p>
    <w:p>
      <w:pPr>
        <w:pStyle w:val="Normal"/>
        <w:spacing w:after="115"/>
      </w:pPr>
      <w:r>
        <w:t xml:space="preserve">適用：v0.4 業主部署整備版／Windows 單機／2026-10-22</w:t>
      </w:r>
    </w:p>
    <w:p>
      <w:pPr>
        <w:pStyle w:val="Callout"/>
        <w:spacing w:after="140"/>
      </w:pPr>
      <w:r>
        <w:t xml:space="preserve">重點提示｜此流程只適用包含「啟動水電好管家.bat」「部署檢查.bat」「備份資料.bat」的完整新版程式。舊版 main v0.4 沒有這三個按鈕式工具。公開 Vercel 展示站不是正式資料庫，請勿輸入真實客戶資料。</w:t>
      </w:r>
    </w:p>
    <w:p>
      <w:pPr>
        <w:pStyle w:val="Heading1"/>
        <w:spacing w:after="140"/>
      </w:pPr>
      <w:r>
        <w:t xml:space="preserve">一、第一次安裝六步驟</w:t>
      </w:r>
    </w:p>
    <w:p>
      <w:pPr>
        <w:pStyle w:val="Normal"/>
        <w:spacing w:after="115"/>
      </w:pPr>
      <w:r>
        <w:t xml:space="preserve">1.  從交付者取得完整程式 ZIP 並解壓縮至本機資料夾，例如 C:\水電好管家。不要放在 OneDrive、網路共享或唯讀資料夾。</w:t>
      </w:r>
    </w:p>
    <w:p>
      <w:pPr>
        <w:pStyle w:val="Normal"/>
        <w:spacing w:after="115"/>
      </w:pPr>
      <w:r>
        <w:t xml:space="preserve">2.  從 https://nodejs.org/en/download 安裝 Node.js LTS，建議 v24、最低 v22.13。安裝完關閉並重開舊視窗。</w:t>
      </w:r>
    </w:p>
    <w:p>
      <w:pPr>
        <w:pStyle w:val="Normal"/>
        <w:spacing w:after="115"/>
      </w:pPr>
      <w:r>
        <w:t xml:space="preserve">3.  雙擊 </w:t>
      </w:r>
      <w:r>
        <w:rPr>
          <w:b/>
        </w:rPr>
        <w:t xml:space="preserve">啟動水電好管家.bat</w:t>
      </w:r>
      <w:r>
        <w:t xml:space="preserve">。首次執行會自動建立 .env、隨機管理密碼及 SQLite。</w:t>
      </w:r>
    </w:p>
    <w:p>
      <w:pPr>
        <w:pStyle w:val="Normal"/>
        <w:spacing w:after="115"/>
      </w:pPr>
      <w:r>
        <w:t xml:space="preserve">4.  把畫面第一次顯示的管理密碼抄錄到密碼管理器，勿外傳 .env 或密碼截圖。</w:t>
      </w:r>
    </w:p>
    <w:p>
      <w:pPr>
        <w:pStyle w:val="Normal"/>
        <w:spacing w:after="115"/>
      </w:pPr>
      <w:r>
        <w:t xml:space="preserve">5.  在同一台電腦開 http://127.0.0.1:3000。必須顯示「SQLite 資料庫」，不是「示範模式」。首頁應顯示總覽。</w:t>
      </w:r>
    </w:p>
    <w:p>
      <w:pPr>
        <w:pStyle w:val="Normal"/>
        <w:spacing w:after="115"/>
      </w:pPr>
      <w:r>
        <w:t xml:space="preserve">6.  新增一筆明確標記的測試客戶和測試工程，關閉瀏覽器再開確認資料仍在，然後雙擊 </w:t>
      </w:r>
      <w:r>
        <w:rPr>
          <w:b/>
        </w:rPr>
        <w:t xml:space="preserve">備份資料.bat</w:t>
      </w:r>
      <w:r>
        <w:t xml:space="preserve">，確認 backups 資料夾有 .sqlite 備份及 quick_check 通過訊息。</w:t>
      </w:r>
    </w:p>
    <w:p>
      <w:pPr>
        <w:pStyle w:val="Normal"/>
        <w:spacing w:after="115"/>
      </w:pPr>
      <w:r>
        <w:t xml:space="preserve">Node.js 是唯一事先要安裝的執行環境。不需要 Docker、SQL Server、MySQL 或 npm install。</w:t>
      </w:r>
    </w:p>
    <w:p>
      <w:pPr>
        <w:pStyle w:val="Heading1"/>
        <w:spacing w:after="140"/>
      </w:pPr>
      <w:r>
        <w:t xml:space="preserve">二、每天使用</w:t>
      </w:r>
    </w:p>
    <w:p>
      <w:pPr>
        <w:pStyle w:val="Normal"/>
        <w:spacing w:after="115"/>
      </w:pPr>
      <w:r>
        <w:t xml:space="preserve">1.  雙擊 </w:t>
      </w:r>
      <w:r>
        <w:rPr>
          <w:b/>
        </w:rPr>
        <w:t xml:space="preserve">啟動水電好管家.bat</w:t>
      </w:r>
      <w:r>
        <w:t xml:space="preserve">，開啟本機網址登入。</w:t>
      </w:r>
    </w:p>
    <w:p>
      <w:pPr>
        <w:pStyle w:val="Normal"/>
        <w:spacing w:after="115"/>
      </w:pPr>
      <w:r>
        <w:t xml:space="preserve">2.  完成操作後先儲存，再關閉瀏覽器與啟動視窗。</w:t>
      </w:r>
      <w:r>
        <w:rPr>
          <w:b/>
        </w:rPr>
        <w:t xml:space="preserve">關閉啟動視窗後，網站停止服務，資料仍在本機硬碟。</w:t>
      </w:r>
    </w:p>
    <w:p>
      <w:pPr>
        <w:pStyle w:val="Normal"/>
        <w:spacing w:after="115"/>
      </w:pPr>
      <w:r>
        <w:t xml:space="preserve">3.  有重要異動的工作日，結束前雙擊 </w:t>
      </w:r>
      <w:r>
        <w:rPr>
          <w:b/>
        </w:rPr>
        <w:t xml:space="preserve">備份資料.bat</w:t>
      </w:r>
      <w:r>
        <w:t xml:space="preserve">，成功後另複製一份到安全的外接硬碟。</w:t>
      </w:r>
    </w:p>
    <w:p>
      <w:pPr>
        <w:pStyle w:val="Normal"/>
        <w:spacing w:after="115"/>
      </w:pPr>
      <w:r>
        <w:t xml:space="preserve">業務流程：客戶 → 工程 → 工項／包項範本 → 估價單 → 已接受估價單同步備料 → 實際領料 → 收款／成本／報表。規劃備料不扣庫；真正領料才扣庫。</w:t>
      </w:r>
    </w:p>
    <w:p>
      <w:pPr>
        <w:pStyle w:val="Heading1"/>
        <w:spacing w:after="140"/>
      </w:pPr>
      <w:r>
        <w:t xml:space="preserve">三、真正的資料放在哪？</w:t>
      </w:r>
    </w:p>
    <w:p>
      <w:pPr>
        <w:pStyle w:val="Normal"/>
        <w:spacing w:after="115"/>
      </w:pPr>
      <w:r>
        <w:t xml:space="preserve">•  .env：管理密碼及系統密鑰。</w:t>
      </w:r>
      <w:r>
        <w:rPr>
          <w:b/>
        </w:rPr>
        <w:t xml:space="preserve">禁止上傳 GitHub、傳訊息或分享給無權限人員。</w:t>
      </w:r>
    </w:p>
    <w:p>
      <w:pPr>
        <w:pStyle w:val="Normal"/>
        <w:spacing w:after="115"/>
      </w:pPr>
      <w:r>
        <w:t xml:space="preserve">•  data/plumber.sqlite：客戶、報價、庫存等真正的資料庫。</w:t>
      </w:r>
    </w:p>
    <w:p>
      <w:pPr>
        <w:pStyle w:val="Normal"/>
        <w:spacing w:after="115"/>
      </w:pPr>
      <w:r>
        <w:t xml:space="preserve">•  data/plumber.sqlite-wal、-shm：SQLite 運作檔，</w:t>
      </w:r>
      <w:r>
        <w:rPr>
          <w:b/>
        </w:rPr>
        <w:t xml:space="preserve">不能手動刪除</w:t>
      </w:r>
      <w:r>
        <w:t xml:space="preserve">。</w:t>
      </w:r>
    </w:p>
    <w:p>
      <w:pPr>
        <w:pStyle w:val="Normal"/>
        <w:spacing w:after="115"/>
      </w:pPr>
      <w:r>
        <w:t xml:space="preserve">•  backups/plumber-backup-日期.sqlite：備份工具以 SQLite VACUUM INTO 建立的一致性資料庫副本。</w:t>
      </w:r>
    </w:p>
    <w:p>
      <w:pPr>
        <w:pStyle w:val="Normal"/>
        <w:spacing w:after="115"/>
      </w:pPr>
      <w:r>
        <w:t xml:space="preserve">•  Excel 匯出僅是業務報表，不是系統資料庫備份。</w:t>
      </w:r>
    </w:p>
    <w:p>
      <w:pPr>
        <w:pStyle w:val="Heading1"/>
        <w:spacing w:after="140"/>
      </w:pPr>
      <w:r>
        <w:t xml:space="preserve">四、故障排除 SOP</w:t>
      </w:r>
    </w:p>
    <w:p>
      <w:pPr>
        <w:pStyle w:val="Normal"/>
        <w:spacing w:after="115"/>
      </w:pPr>
      <w:r>
        <w:t xml:space="preserve">先抄下 </w:t>
      </w:r>
      <w:r>
        <w:rPr>
          <w:b/>
        </w:rPr>
        <w:t xml:space="preserve">錯誤代碼、發生時間、當時操作</w:t>
      </w:r>
      <w:r>
        <w:t xml:space="preserve">，再雙擊 </w:t>
      </w:r>
      <w:r>
        <w:rPr>
          <w:b/>
        </w:rPr>
        <w:t xml:space="preserve">部署檢查.bat</w:t>
      </w:r>
      <w:r>
        <w:t xml:space="preserve">。若涉及資料損毀，先停止所有操作並保留 data 與 backups。</w:t>
      </w:r>
    </w:p>
    <w:tbl>
      <w:tblPr>
        <w:tblW w:w="8890" w:type="dxa"/>
        <w:tblBorders>
          <w:top w:val="single" w:sz="5" w:color="CFDDDF"/>
          <w:left w:val="single" w:sz="5" w:color="CFDDDF"/>
          <w:bottom w:val="single" w:sz="5" w:color="CFDDDF"/>
          <w:right w:val="single" w:sz="5" w:color="CFDDDF"/>
          <w:insideH w:val="single" w:sz="5" w:color="CFDDDF"/>
          <w:insideV w:val="single" w:sz="5" w:color="CFDDDF"/>
        </w:tblBorders>
        <w:tblCellMar>
          <w:top w:w="75" w:type="dxa"/>
          <w:bottom w:w="75" w:type="dxa"/>
        </w:tblCellMar>
      </w:tblPr>
      <w:tblGrid>
        <w:gridCol w:w="1700"/>
        <w:gridCol w:w="2670"/>
        <w:gridCol w:w="4520"/>
      </w:tblGrid>
      <w:tr>
        <w:tc>
          <w:tcPr>
            <w:tcW w:w="1700" w:type="dxa"/>
            <w:shd w:fill="E3F2E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10"/>
            </w:pPr>
            <w:r>
              <w:rPr>
                <w:sz w:val="18"/>
                <w:b/>
              </w:rPr>
              <w:t xml:space="preserve">代碼／症狀</w:t>
            </w:r>
          </w:p>
        </w:tc>
        <w:tc>
          <w:tcPr>
            <w:tcW w:w="2670" w:type="dxa"/>
            <w:shd w:fill="E3F2E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10"/>
            </w:pPr>
            <w:r>
              <w:rPr>
                <w:sz w:val="18"/>
                <w:b/>
              </w:rPr>
              <w:t xml:space="preserve">可能原因</w:t>
            </w:r>
          </w:p>
        </w:tc>
        <w:tc>
          <w:tcPr>
            <w:tcW w:w="4520" w:type="dxa"/>
            <w:shd w:fill="E3F2E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10"/>
            </w:pPr>
            <w:r>
              <w:rPr>
                <w:sz w:val="18"/>
                <w:b/>
              </w:rPr>
              <w:t xml:space="preserve">業主先做什麼</w:t>
            </w:r>
          </w:p>
        </w:tc>
      </w:tr>
      <w:tr>
        <w:tc>
          <w:tcPr>
            <w:tcW w:w="1700" w:type="dxa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10"/>
            </w:pPr>
            <w:r>
              <w:rPr>
                <w:sz w:val="18"/>
              </w:rPr>
              <w:t xml:space="preserve">E_NODE</w:t>
            </w:r>
          </w:p>
        </w:tc>
        <w:tc>
          <w:tcPr>
            <w:tcW w:w="2670" w:type="dxa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10"/>
            </w:pPr>
            <w:r>
              <w:rPr>
                <w:sz w:val="18"/>
              </w:rPr>
              <w:t xml:space="preserve">Node.js 未安裝或過舊</w:t>
            </w:r>
          </w:p>
        </w:tc>
        <w:tc>
          <w:tcPr>
            <w:tcW w:w="4520" w:type="dxa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10"/>
            </w:pPr>
            <w:r>
              <w:rPr>
                <w:sz w:val="18"/>
              </w:rPr>
              <w:t xml:space="preserve">安裝官方 LTS，重開視窗</w:t>
            </w:r>
          </w:p>
        </w:tc>
      </w:tr>
      <w:tr>
        <w:tc>
          <w:tcPr>
            <w:tcW w:w="1700" w:type="dxa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10"/>
            </w:pPr>
            <w:r>
              <w:rPr>
                <w:sz w:val="18"/>
              </w:rPr>
              <w:t xml:space="preserve">E_ENV</w:t>
            </w:r>
          </w:p>
        </w:tc>
        <w:tc>
          <w:tcPr>
            <w:tcW w:w="2670" w:type="dxa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10"/>
            </w:pPr>
            <w:r>
              <w:rPr>
                <w:sz w:val="18"/>
              </w:rPr>
              <w:t xml:space="preserve">找不到 .env</w:t>
            </w:r>
          </w:p>
        </w:tc>
        <w:tc>
          <w:tcPr>
            <w:tcW w:w="4520" w:type="dxa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10"/>
            </w:pPr>
            <w:r>
              <w:rPr>
                <w:sz w:val="18"/>
              </w:rPr>
              <w:t xml:space="preserve">初次執行請雙擊啟動批次檔；已使用過的資料先聯繫交付者</w:t>
            </w:r>
          </w:p>
        </w:tc>
      </w:tr>
      <w:tr>
        <w:tc>
          <w:tcPr>
            <w:tcW w:w="1700" w:type="dxa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10"/>
            </w:pPr>
            <w:r>
              <w:rPr>
                <w:sz w:val="18"/>
              </w:rPr>
              <w:t xml:space="preserve">E_CONFIG</w:t>
            </w:r>
          </w:p>
        </w:tc>
        <w:tc>
          <w:tcPr>
            <w:tcW w:w="2670" w:type="dxa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10"/>
            </w:pPr>
            <w:r>
              <w:rPr>
                <w:sz w:val="18"/>
              </w:rPr>
              <w:t xml:space="preserve">密碼、密鑰或埠不合要求</w:t>
            </w:r>
          </w:p>
        </w:tc>
        <w:tc>
          <w:tcPr>
            <w:tcW w:w="4520" w:type="dxa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10"/>
            </w:pPr>
            <w:r>
              <w:rPr>
                <w:sz w:val="18"/>
              </w:rPr>
              <w:t xml:space="preserve">只提供錯誤代碼，不要傳 .env</w:t>
            </w:r>
          </w:p>
        </w:tc>
      </w:tr>
      <w:tr>
        <w:tc>
          <w:tcPr>
            <w:tcW w:w="1700" w:type="dxa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10"/>
            </w:pPr>
            <w:r>
              <w:rPr>
                <w:sz w:val="18"/>
              </w:rPr>
              <w:t xml:space="preserve">E_PATH</w:t>
            </w:r>
          </w:p>
        </w:tc>
        <w:tc>
          <w:tcPr>
            <w:tcW w:w="2670" w:type="dxa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10"/>
            </w:pPr>
            <w:r>
              <w:rPr>
                <w:sz w:val="18"/>
              </w:rPr>
              <w:t xml:space="preserve">磁碟或資料夾沒有讀寫權限</w:t>
            </w:r>
          </w:p>
        </w:tc>
        <w:tc>
          <w:tcPr>
            <w:tcW w:w="4520" w:type="dxa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10"/>
            </w:pPr>
            <w:r>
              <w:rPr>
                <w:sz w:val="18"/>
              </w:rPr>
              <w:t xml:space="preserve">檢查本機儲存位置與剩餘空間；有真實資料先備份</w:t>
            </w:r>
          </w:p>
        </w:tc>
      </w:tr>
      <w:tr>
        <w:tc>
          <w:tcPr>
            <w:tcW w:w="1700" w:type="dxa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10"/>
            </w:pPr>
            <w:r>
              <w:rPr>
                <w:sz w:val="18"/>
              </w:rPr>
              <w:t xml:space="preserve">E_DB</w:t>
            </w:r>
          </w:p>
        </w:tc>
        <w:tc>
          <w:tcPr>
            <w:tcW w:w="2670" w:type="dxa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10"/>
            </w:pPr>
            <w:r>
              <w:rPr>
                <w:sz w:val="18"/>
              </w:rPr>
              <w:t xml:space="preserve">SQLite 遺失、空白檔、無法開啟、損毀或關聯檢查失敗</w:t>
            </w:r>
          </w:p>
        </w:tc>
        <w:tc>
          <w:tcPr>
            <w:tcW w:w="4520" w:type="dxa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10"/>
            </w:pPr>
            <w:r>
              <w:rPr>
                <w:sz w:val="18"/>
              </w:rPr>
              <w:t xml:space="preserve">立即停止操作，不要重裝或重建資料庫；保留 data/backups，聯繫交付者</w:t>
            </w:r>
          </w:p>
        </w:tc>
      </w:tr>
      <w:tr>
        <w:tc>
          <w:tcPr>
            <w:tcW w:w="1700" w:type="dxa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10"/>
            </w:pPr>
            <w:r>
              <w:rPr>
                <w:sz w:val="18"/>
              </w:rPr>
              <w:t xml:space="preserve">E_PORT</w:t>
            </w:r>
          </w:p>
        </w:tc>
        <w:tc>
          <w:tcPr>
            <w:tcW w:w="2670" w:type="dxa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10"/>
            </w:pPr>
            <w:r>
              <w:rPr>
                <w:sz w:val="18"/>
              </w:rPr>
              <w:t xml:space="preserve">服務已開啟或埠被占用</w:t>
            </w:r>
          </w:p>
        </w:tc>
        <w:tc>
          <w:tcPr>
            <w:tcW w:w="4520" w:type="dxa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10"/>
            </w:pPr>
            <w:r>
              <w:rPr>
                <w:sz w:val="18"/>
              </w:rPr>
              <w:t xml:space="preserve">先試開本機網址；勿開兩份系統</w:t>
            </w:r>
          </w:p>
        </w:tc>
      </w:tr>
      <w:tr>
        <w:tc>
          <w:tcPr>
            <w:tcW w:w="1700" w:type="dxa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10"/>
            </w:pPr>
            <w:r>
              <w:rPr>
                <w:sz w:val="18"/>
              </w:rPr>
              <w:t xml:space="preserve">E_BACKUP</w:t>
            </w:r>
          </w:p>
        </w:tc>
        <w:tc>
          <w:tcPr>
            <w:tcW w:w="2670" w:type="dxa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10"/>
            </w:pPr>
            <w:r>
              <w:rPr>
                <w:sz w:val="18"/>
              </w:rPr>
              <w:t xml:space="preserve">備份失敗或備份完整性未通過</w:t>
            </w:r>
          </w:p>
        </w:tc>
        <w:tc>
          <w:tcPr>
            <w:tcW w:w="4520" w:type="dxa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10"/>
            </w:pPr>
            <w:r>
              <w:rPr>
                <w:sz w:val="18"/>
              </w:rPr>
              <w:t xml:space="preserve">檢查空間與權限；備份成功前不要升級</w:t>
            </w:r>
          </w:p>
        </w:tc>
      </w:tr>
      <w:tr>
        <w:tc>
          <w:tcPr>
            <w:tcW w:w="1700" w:type="dxa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10"/>
            </w:pPr>
            <w:r>
              <w:rPr>
                <w:sz w:val="18"/>
              </w:rPr>
              <w:t xml:space="preserve">E_API_JSON / E_API_SIZE</w:t>
            </w:r>
          </w:p>
        </w:tc>
        <w:tc>
          <w:tcPr>
            <w:tcW w:w="2670" w:type="dxa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10"/>
            </w:pPr>
            <w:r>
              <w:rPr>
                <w:sz w:val="18"/>
              </w:rPr>
              <w:t xml:space="preserve">傳送資料格式／大小異常</w:t>
            </w:r>
          </w:p>
        </w:tc>
        <w:tc>
          <w:tcPr>
            <w:tcW w:w="4520" w:type="dxa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10"/>
            </w:pPr>
            <w:r>
              <w:rPr>
                <w:sz w:val="18"/>
              </w:rPr>
              <w:t xml:space="preserve">重新整理，減少單次輸入</w:t>
            </w:r>
          </w:p>
        </w:tc>
      </w:tr>
      <w:tr>
        <w:tc>
          <w:tcPr>
            <w:tcW w:w="1700" w:type="dxa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10"/>
            </w:pPr>
            <w:r>
              <w:rPr>
                <w:sz w:val="18"/>
              </w:rPr>
              <w:t xml:space="preserve">E_API_INTERNAL</w:t>
            </w:r>
          </w:p>
        </w:tc>
        <w:tc>
          <w:tcPr>
            <w:tcW w:w="2670" w:type="dxa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10"/>
            </w:pPr>
            <w:r>
              <w:rPr>
                <w:sz w:val="18"/>
              </w:rPr>
              <w:t xml:space="preserve">伺服器內部操作失敗</w:t>
            </w:r>
          </w:p>
        </w:tc>
        <w:tc>
          <w:tcPr>
            <w:tcW w:w="4520" w:type="dxa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10"/>
            </w:pPr>
            <w:r>
              <w:rPr>
                <w:sz w:val="18"/>
              </w:rPr>
              <w:t xml:space="preserve">停止反覆點擊儲存，記時間與操作步驟</w:t>
            </w:r>
          </w:p>
        </w:tc>
      </w:tr>
      <w:tr>
        <w:tc>
          <w:tcPr>
            <w:tcW w:w="1700" w:type="dxa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10"/>
            </w:pPr>
            <w:r>
              <w:rPr>
                <w:sz w:val="18"/>
              </w:rPr>
              <w:t xml:space="preserve">網頁打不開</w:t>
            </w:r>
          </w:p>
        </w:tc>
        <w:tc>
          <w:tcPr>
            <w:tcW w:w="2670" w:type="dxa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10"/>
            </w:pPr>
            <w:r>
              <w:rPr>
                <w:sz w:val="18"/>
              </w:rPr>
              <w:t xml:space="preserve">啟動視窗已關或網址錯誤</w:t>
            </w:r>
          </w:p>
        </w:tc>
        <w:tc>
          <w:tcPr>
            <w:tcW w:w="4520" w:type="dxa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10"/>
            </w:pPr>
            <w:r>
              <w:rPr>
                <w:sz w:val="18"/>
              </w:rPr>
              <w:t xml:space="preserve">看有無「啟動成功」，再輸入 127.0.0.1:3000</w:t>
            </w:r>
          </w:p>
        </w:tc>
      </w:tr>
      <w:tr>
        <w:tc>
          <w:tcPr>
            <w:tcW w:w="1700" w:type="dxa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10"/>
            </w:pPr>
            <w:r>
              <w:rPr>
                <w:sz w:val="18"/>
              </w:rPr>
              <w:t xml:space="preserve">首頁空白／舊版本</w:t>
            </w:r>
          </w:p>
        </w:tc>
        <w:tc>
          <w:tcPr>
            <w:tcW w:w="2670" w:type="dxa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10"/>
            </w:pPr>
            <w:r>
              <w:rPr>
                <w:sz w:val="18"/>
              </w:rPr>
              <w:t xml:space="preserve">瀏覽器快取</w:t>
            </w:r>
          </w:p>
        </w:tc>
        <w:tc>
          <w:tcPr>
            <w:tcW w:w="4520" w:type="dxa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10"/>
            </w:pPr>
            <w:r>
              <w:rPr>
                <w:sz w:val="18"/>
              </w:rPr>
              <w:t xml:space="preserve">Ctrl+F5；再執行部署檢查</w:t>
            </w:r>
          </w:p>
        </w:tc>
      </w:tr>
      <w:tr>
        <w:tc>
          <w:tcPr>
            <w:tcW w:w="1700" w:type="dxa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10"/>
            </w:pPr>
            <w:r>
              <w:rPr>
                <w:sz w:val="18"/>
              </w:rPr>
              <w:t xml:space="preserve">登入失敗／示範模式</w:t>
            </w:r>
          </w:p>
        </w:tc>
        <w:tc>
          <w:tcPr>
            <w:tcW w:w="2670" w:type="dxa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10"/>
            </w:pPr>
            <w:r>
              <w:rPr>
                <w:sz w:val="18"/>
              </w:rPr>
              <w:t xml:space="preserve">密碼、Cookie 或設定問題</w:t>
            </w:r>
          </w:p>
        </w:tc>
        <w:tc>
          <w:tcPr>
            <w:tcW w:w="4520" w:type="dxa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10"/>
            </w:pPr>
            <w:r>
              <w:rPr>
                <w:sz w:val="18"/>
              </w:rPr>
              <w:t xml:space="preserve">用本機網址登入；示範模式不要輸入正式資料</w:t>
            </w:r>
          </w:p>
        </w:tc>
      </w:tr>
      <w:tr>
        <w:tc>
          <w:tcPr>
            <w:tcW w:w="1700" w:type="dxa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10"/>
            </w:pPr>
            <w:r>
              <w:rPr>
                <w:sz w:val="18"/>
              </w:rPr>
              <w:t xml:space="preserve">Windows 不明發行者</w:t>
            </w:r>
          </w:p>
        </w:tc>
        <w:tc>
          <w:tcPr>
            <w:tcW w:w="2670" w:type="dxa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10"/>
            </w:pPr>
            <w:r>
              <w:rPr>
                <w:sz w:val="18"/>
              </w:rPr>
              <w:t xml:space="preserve">ZIP／批次檔未簽章</w:t>
            </w:r>
          </w:p>
        </w:tc>
        <w:tc>
          <w:tcPr>
            <w:tcW w:w="4520" w:type="dxa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10"/>
            </w:pPr>
            <w:r>
              <w:rPr>
                <w:sz w:val="18"/>
              </w:rPr>
              <w:t xml:space="preserve">先確認交付來源，不要關掉防毒軟體硬闖</w:t>
            </w:r>
          </w:p>
        </w:tc>
      </w:tr>
    </w:tbl>
    <w:p>
      <w:pPr>
        <w:pStyle w:val="Normal"/>
        <w:spacing w:after="115"/>
      </w:pPr>
      <w:r>
        <w:t xml:space="preserve">回報格式：公司／聯絡人、日期時間、Windows 版本、當時操作、錯誤代碼、部署檢查結果、最新備份日期，以及</w:t>
      </w:r>
      <w:r>
        <w:rPr>
          <w:b/>
        </w:rPr>
        <w:t xml:space="preserve">已遮蔽個資和密碼</w:t>
      </w:r>
      <w:r>
        <w:t xml:space="preserve">的截圖。未獲授權不要傳送 .env 或客戶資料庫。</w:t>
      </w:r>
    </w:p>
    <w:p>
      <w:pPr>
        <w:pStyle w:val="Heading1"/>
        <w:spacing w:after="140"/>
      </w:pPr>
      <w:r>
        <w:t xml:space="preserve">五、備份、還原與換電腦</w:t>
      </w:r>
    </w:p>
    <w:p>
      <w:pPr>
        <w:pStyle w:val="Normal"/>
        <w:spacing w:after="115"/>
      </w:pPr>
      <w:r>
        <w:rPr>
          <w:b/>
        </w:rPr>
        <w:t xml:space="preserve">備份：</w:t>
      </w:r>
      <w:r>
        <w:t xml:space="preserve"> 至少在有異動的每個工作日、重要庫存或報價修改後、升級前執行。雙擊備份資料，看到「完成」及「SQLite quick_check 正常」才算成功；再另外保存到</w:t>
      </w:r>
      <w:r>
        <w:rPr>
          <w:b/>
        </w:rPr>
        <w:t xml:space="preserve">不同的實體裝置</w:t>
      </w:r>
      <w:r>
        <w:t xml:space="preserve">。不要把使用中的 .sqlite、-wal、-shm 直接拖拉複製當成可靠備份。</w:t>
      </w:r>
    </w:p>
    <w:p>
      <w:pPr>
        <w:pStyle w:val="Normal"/>
        <w:spacing w:after="115"/>
      </w:pPr>
      <w:r>
        <w:rPr>
          <w:b/>
        </w:rPr>
        <w:t xml:space="preserve">還原（建議由交付者處理）：</w:t>
      </w:r>
      <w:r>
        <w:t xml:space="preserve"> 先關閉網站停止操作；封存完整 data、.env、backups；在隔離資料夾先驗證要還原的 .sqlite 備份及資料筆數；取得業主同意還原時間點後，才替換正式資料庫。還原會使備份日後新增的資料消失，不可自行刪除 WAL。</w:t>
      </w:r>
    </w:p>
    <w:p>
      <w:pPr>
        <w:pStyle w:val="Normal"/>
        <w:spacing w:after="115"/>
      </w:pPr>
      <w:r>
        <w:rPr>
          <w:b/>
        </w:rPr>
        <w:t xml:space="preserve">升級：</w:t>
      </w:r>
      <w:r>
        <w:t xml:space="preserve"> 停止網站 → 執行備份 → 複製整份舊專案作回復點 → 更新程式碼但</w:t>
      </w:r>
      <w:r>
        <w:rPr>
          <w:b/>
        </w:rPr>
        <w:t xml:space="preserve">保留 .env、data、backups</w:t>
      </w:r>
      <w:r>
        <w:t xml:space="preserve"> → 執行部署檢查 → 啟動並核對資料。換電腦時請交付者安全移轉，不可同時讓兩台電腦各自修改不同的正式資料庫。</w:t>
      </w:r>
    </w:p>
    <w:p>
      <w:pPr>
        <w:pStyle w:val="Heading1"/>
        <w:spacing w:after="140"/>
      </w:pPr>
      <w:r>
        <w:t xml:space="preserve">六、正式上線的界線</w:t>
      </w:r>
    </w:p>
    <w:p>
      <w:pPr>
        <w:pStyle w:val="Normal"/>
        <w:spacing w:after="115"/>
      </w:pPr>
      <w:r>
        <w:t xml:space="preserve">本版是單機 SQLite、只有同一電腦可開啟的 http://127.0.0.1 網址，且只有一組管理密碼。沒有內建多人帳號、角色控管、自動異地備份、遠端手機連線或開機自動常駐。</w:t>
      </w:r>
      <w:r>
        <w:rPr>
          <w:b/>
        </w:rPr>
        <w:t xml:space="preserve">不能只開防火牆或轉送 3000 埠就提供遠端登入</w:t>
      </w:r>
      <w:r>
        <w:t xml:space="preserve">；需要另外建 HTTPS、存取控制、備份及維運。毛利為管理估算，非正式會計或稅務報表。</w:t>
      </w:r>
    </w:p>
    <w:p>
      <w:pPr>
        <w:pStyle w:val="Heading1"/>
        <w:spacing w:after="140"/>
      </w:pPr>
      <w:r>
        <w:t xml:space="preserve">七、交付簽收檢查</w:t>
      </w:r>
    </w:p>
    <w:p>
      <w:pPr>
        <w:pStyle w:val="Normal"/>
        <w:spacing w:after="115"/>
      </w:pPr>
      <w:r>
        <w:t xml:space="preserve">•  [ ] Windows 已安裝相容 Node.js，雙擊啟動成功。</w:t>
      </w:r>
    </w:p>
    <w:p>
      <w:pPr>
        <w:pStyle w:val="Normal"/>
        <w:spacing w:after="115"/>
      </w:pPr>
      <w:r>
        <w:t xml:space="preserve">•  [ ] 已保存管理密碼，登入顯示 SQLite 模式。</w:t>
      </w:r>
    </w:p>
    <w:p>
      <w:pPr>
        <w:pStyle w:val="Normal"/>
        <w:spacing w:after="115"/>
      </w:pPr>
      <w:r>
        <w:t xml:space="preserve">•  [ ] 新增測試客戶及工程，重開網站後資料仍在。</w:t>
      </w:r>
    </w:p>
    <w:p>
      <w:pPr>
        <w:pStyle w:val="Normal"/>
        <w:spacing w:after="115"/>
      </w:pPr>
      <w:r>
        <w:t xml:space="preserve">•  [ ] 工項套裝、材料配方、估價單及預覽可正常使用。</w:t>
      </w:r>
    </w:p>
    <w:p>
      <w:pPr>
        <w:pStyle w:val="Normal"/>
        <w:spacing w:after="115"/>
      </w:pPr>
      <w:r>
        <w:t xml:space="preserve">•  [ ] 實際領料扣庫，純備料不扣庫；Excel 可匯出。</w:t>
      </w:r>
    </w:p>
    <w:p>
      <w:pPr>
        <w:pStyle w:val="Normal"/>
        <w:spacing w:after="115"/>
      </w:pPr>
      <w:r>
        <w:t xml:space="preserve">•  [ ] 備份成功，另有外部第二份備份。</w:t>
      </w:r>
    </w:p>
    <w:p>
      <w:pPr>
        <w:pStyle w:val="Normal"/>
        <w:spacing w:after="115"/>
      </w:pPr>
      <w:r>
        <w:t xml:space="preserve">•  [ ] 交付者在隔離環境驗證過還原。</w:t>
      </w:r>
    </w:p>
    <w:p>
      <w:pPr>
        <w:pStyle w:val="Normal"/>
        <w:spacing w:after="115"/>
      </w:pPr>
      <w:r>
        <w:t xml:space="preserve">•  [ ] 業主知道 E_DB／資料遺失時要停用系統並通報。</w:t>
      </w:r>
    </w:p>
    <w:p>
      <w:pPr>
        <w:pStyle w:val="Normal"/>
        <w:spacing w:after="115"/>
      </w:pPr>
      <w:r>
        <w:t xml:space="preserve">交付記錄：安裝主機、程式版本與 Git Commit、安裝日期、備份日期、還原演練結果、業主驗收人與支援聯絡方式。</w:t>
      </w:r>
    </w:p>
    <w:p>
      <w:pPr>
        <w:pStyle w:val="Callout"/>
        <w:spacing w:after="140"/>
      </w:pPr>
      <w:r>
        <w:t xml:space="preserve">重點提示｜注意：自動化程式測試通過，不等同已在業主自己的 Windows 電腦完成實機驗收。交付者仍應確認現場安裝、備份與還原演練。</w:t>
      </w:r>
    </w:p>
    <w:p>
      <w:pPr>
        <w:pStyle w:val="Normal"/>
        <w:spacing w:after="115"/>
      </w:pPr>
      <w:r>
        <w:rPr>
          <w:b/>
        </w:rPr>
        <w:t xml:space="preserve">Windows 特殊注意：</w:t>
      </w:r>
      <w:r>
        <w:t xml:space="preserve">請固定將 SQLite 放在安裝目錄下的 </w:t>
      </w:r>
      <w:r>
        <w:rPr>
          <w:rFonts w:ascii="Consolas" w:hAnsi="Consolas"/>
          <w:color w:val="254D69"/>
        </w:rPr>
        <w:t xml:space="preserve">data</w:t>
      </w:r>
      <w:r>
        <w:t xml:space="preserve"> 子資料夾（例如 </w:t>
      </w:r>
      <w:r>
        <w:rPr>
          <w:rFonts w:ascii="Consolas" w:hAnsi="Consolas"/>
          <w:color w:val="254D69"/>
        </w:rPr>
        <w:t xml:space="preserve">data/plumber.sqlite</w:t>
      </w:r>
      <w:r>
        <w:t xml:space="preserve">）；新版不允許把 SQLite 指向 C:\、其他文件資料夾或 UNC 網路磁碟，以免誤修改其他資料的權限。程式會以 Windows PowerShell 設定私密資料夾存取權限；權限檢查不通過將停止啟動，請提供 E_PATH 代碼給交付者。</w:t>
      </w:r>
    </w:p>
    <w:p>
      <w:pPr>
        <w:pStyle w:val="Callout"/>
        <w:spacing w:before="145" w:after="130"/>
      </w:pPr>
      <w:r>
        <w:t>資料庫遺失防護：首次安裝須使用「啟動水電好管家.bat」自動建立管理設定。已有 .env 卻找不到 data/plumber.sqlite、或資料庫成為 0 位元組時，啟動、部署檢查及備份會立即停止並顯示 E_DB，不會建立空白資料庫或產生空白備份。請保留原資料、聯繫交付者進行隔離還原。</w:t>
      </w:r>
    </w:p>
    <w:sectPr>
      <w:pgSz w:w="11906" w:h="16838"/>
      <w:pgMar w:top="1150" w:right="1250" w:bottom="1150" w:left="1250" w:header="560" w:footer="560"/>
      <w:cols w:space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eastAsia="Microsoft JhengHei" w:hAnsi="Calibri"/>
        <w:sz w:val="21"/>
      </w:rPr>
    </w:rPrDefault>
    <w:pPrDefault>
      <w:pPr>
        <w:spacing w:after="140" w:line="295" w:lineRule="auto"/>
      </w:pPr>
    </w:pPrDefault>
  </w:docDefaults>
  <w:style w:type="paragraph" w:styleId="Normal" w:default="1">
    <w:name w:val="Normal"/>
  </w:style>
  <w:style w:type="paragraph" w:styleId="Title">
    <w:name w:val="Title"/>
    <w:basedOn w:val="Normal"/>
    <w:pPr>
      <w:keepNext/>
      <w:spacing w:before="170" w:after="145"/>
    </w:pPr>
    <w:rPr>
      <w:rFonts w:eastAsia="Microsoft JhengHei"/>
      <w:b/>
      <w:color w:val="125F5A"/>
      <w:sz w:val="36"/>
    </w:rPr>
  </w:style>
  <w:style w:type="paragraph" w:styleId="Heading1">
    <w:name w:val="heading 1"/>
    <w:basedOn w:val="Normal"/>
    <w:pPr>
      <w:keepNext/>
      <w:spacing w:before="170" w:after="145"/>
      <w:outlineLvl w:val="0"/>
    </w:pPr>
    <w:rPr>
      <w:rFonts w:eastAsia="Microsoft JhengHei"/>
      <w:b/>
      <w:color w:val="136C66"/>
      <w:sz w:val="26"/>
    </w:rPr>
  </w:style>
  <w:style w:type="paragraph" w:styleId="Heading2">
    <w:name w:val="heading 2"/>
    <w:basedOn w:val="Normal"/>
    <w:pPr>
      <w:keepNext/>
      <w:spacing w:before="170" w:after="145"/>
      <w:outlineLvl w:val="1"/>
    </w:pPr>
    <w:rPr>
      <w:rFonts w:eastAsia="Microsoft JhengHei"/>
      <w:b/>
      <w:color w:val="1E6880"/>
      <w:sz w:val="23"/>
    </w:rPr>
  </w:style>
  <w:style w:type="paragraph" w:styleId="Callout">
    <w:name w:val="Callout"/>
    <w:basedOn w:val="Normal"/>
    <w:pPr>
      <w:shd w:fill="EAF4F2"/>
      <w:spacing w:before="180" w:after="180"/>
    </w:pPr>
    <w:rPr>
      <w:color w:val="2C5865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>
  <dc:title>水電好管家｜業主部署與故障排除操作手冊 v0.4</dc:title>
  <dc:description>與 GitHub Markdown 操作手冊同步的 Word 版（Windows 單機部署）</dc:description>
</cp:coreProperties>
</file>