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br/>
        <w:t>SRAF / poc-agent</w:t>
        <w:br/>
      </w:r>
      <w:r>
        <w:rPr>
          <w:b/>
          <w:color w:val="2F5597"/>
          <w:sz w:val="44"/>
        </w:rPr>
        <w:t>跨單位技術移轉與快速部署手冊</w:t>
      </w:r>
      <w:r>
        <w:rPr>
          <w:i/>
        </w:rPr>
        <w:br/>
        <w:br/>
        <w:t>技術接收、部署、GUI 串接、驗收與維運指南</w:t>
      </w:r>
      <w:r>
        <w:br/>
        <w:br/>
        <w:t>版本：v1.0</w:t>
        <w:br/>
        <w:t>文件日期：2026-09-11</w:t>
      </w:r>
      <w:r>
        <w:br/>
        <w:br/>
        <w:t>Source baseline</w:t>
        <w:br/>
        <w:t>Repository: hun186/poc-agent</w:t>
        <w:br/>
        <w:t>Branch: main</w:t>
        <w:br/>
        <w:t>Commit: d59b75f1f890dbdff5b49d686832f8e27ce1bcfe</w:t>
      </w:r>
    </w:p>
    <w:p>
      <w:pPr>
        <w:jc w:val="center"/>
      </w:pPr>
      <w:r>
        <w:br/>
        <w:t>本文件以 GitHub hosted main 上述 commit 為技術基線；後續程式碼若更新，部署與 API 行為應以新版 source 為準。</w:t>
      </w:r>
    </w:p>
    <w:p>
      <w:r>
        <w:br w:type="page"/>
      </w:r>
    </w:p>
    <w:p>
      <w:pPr>
        <w:pStyle w:val="Heading1"/>
      </w:pPr>
      <w:r>
        <w:t>1. 文件目的與適用範圍</w:t>
      </w:r>
    </w:p>
    <w:p>
      <w:r>
        <w:t>本手冊供接收 SRAF（Structured Retrieval Agent Framework / poc-agent）技術之其他單位使用，目標是讓接收單位不必先理解全部內部程式碼，即可判斷需要準備哪些基礎設施、完成服務部署、將既有 GUI 對話介面接上 SRAF，並進行基本驗收與後續維運。</w:t>
      </w:r>
    </w:p>
    <w:p>
      <w:r>
        <w:t>SRAF 的定位應視為「後端 Agent Service」，而不是 OpenWebUI 專屬外掛。OpenWebUI 是目前的參考前端之一；其他單位可使用自製 Web、桌面或行動 GUI，透過 HTTP API 呼叫 SRAF。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角色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建議閱讀章節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接收單位主管 / PM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1、2、3、12、13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系統 / DevOps 人員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3～8、11～13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 / 前端開發人員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7～10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AI / 資料工程人員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4～6、11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資安 / 驗收人員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8、12、13</w:t>
            </w:r>
          </w:p>
        </w:tc>
      </w:tr>
    </w:tbl>
    <w:p/>
    <w:p>
      <w:pPr>
        <w:pStyle w:val="Heading1"/>
      </w:pPr>
      <w:r>
        <w:t>2. 一頁快速理解：SRAF 是什麼</w:t>
      </w:r>
    </w:p>
    <w:p>
      <w:r>
        <w:t>SRAF 是以 FastAPI 提供服務介面的 RAG / Agent 系統。核心 Router 會依任務分流至 SRA_REPORT、SRA_STYLE、DOC_FOLLOWUP、PURE_LLM 等模式；檢索端使用 Elasticsearch，LLM 端可連接 OpenAI-compatible 模型服務（目前部署可使用 Ollama 類服務）。系統另具 session/history、citation、Word 匯出、Service Key、安全簽章，以及 Requirement / Schedule / Handoff 等擴充能力。</w:t>
      </w:r>
    </w:p>
    <w:p>
      <w:pPr>
        <w:spacing w:before="80" w:after="120"/>
        <w:ind w:left="360" w:right="216"/>
        <w:shd w:fill="F3F5F7"/>
      </w:pPr>
      <w:r>
        <w:rPr>
          <w:rFonts w:ascii="DejaVu Sans Mono" w:hAnsi="DejaVu Sans Mono"/>
          <w:color w:val="2D2D2D"/>
          <w:sz w:val="17"/>
        </w:rPr>
        <w:t>使用者 GUI（OpenWebUI 或自製 GUI）</w:t>
        <w:br/>
        <w:t xml:space="preserve">          │</w:t>
        <w:br/>
        <w:t xml:space="preserve">          │  OpenAI-compatible HTTP</w:t>
        <w:br/>
        <w:t xml:space="preserve">          ▼</w:t>
        <w:br/>
        <w:t>SRAF / poc-agent FastAPI</w:t>
        <w:br/>
        <w:t xml:space="preserve">  ├─ /v1/models</w:t>
        <w:br/>
        <w:t xml:space="preserve">  ├─ /v1/chat/completions</w:t>
        <w:br/>
        <w:t xml:space="preserve">  ├─ Session / Memory / Turn</w:t>
        <w:br/>
        <w:t xml:space="preserve">  ├─ Router / Agent workflows</w:t>
        <w:br/>
        <w:t xml:space="preserve">  ├─ Citation / Document / Word export</w:t>
        <w:br/>
        <w:t xml:space="preserve">  ├─ Elasticsearch retrieval</w:t>
        <w:br/>
        <w:t xml:space="preserve">  ├─ LLM service</w:t>
        <w:br/>
        <w:t xml:space="preserve">  └─ Requirement / Schedule / Handoff（選配）</w:t>
      </w:r>
    </w:p>
    <w:p>
      <w:r>
        <w:t>重要觀念：若接收單位只需要「對話式 Agent」，不必一次部署所有批次、Requirement 與排程功能；可先完成核心 Chat + ES + LLM，再依需求啟用擴充模組。</w:t>
      </w:r>
    </w:p>
    <w:p>
      <w:pPr>
        <w:pStyle w:val="Heading1"/>
      </w:pPr>
      <w:r>
        <w:t>3. 技轉時到底要交付／部署什麼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層級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必要性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內容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接收單位需準備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Source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必要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poc-agent 程式碼、設定範本、部署腳本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Git/ZIP 交付管道、Python 執行環境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必要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FastAPI / Uvicorn，對外提供模型與 Agent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Linux 主機/VM/Container、網路與 Port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LLM Service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必要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OpenAI-compatible 模型推論端點；可為 Ollama 等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GPU/模型伺服器或既有模型 API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Elasticsearch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RAG 必要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檢索索引、全文/結構化資料、citation 來源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ES 服務、帳密/TLS、索引與 mapping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 Client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必要但可自選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OpenWebUI 或接收單位自製 GUI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可呼叫 HTTP API 的前端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Service Key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正式環境必要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model:read / model:invoke 等 API 授權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安全保存與輪替機制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Signed URL Secret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正式環境必要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citation / 文件 / Word 下載簽章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固定 ≥32 bytes secret，持久保存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SQL Server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選配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Requirement control plane、資料匯入等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SQL Server、ODBC Driver、DB 權限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Schedule/Handoff Workers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選配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Requirement 自動排程與交接執行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與 API 同一部署或受控 worker 主機</w:t>
            </w:r>
          </w:p>
        </w:tc>
      </w:tr>
    </w:tbl>
    <w:p/>
    <w:p>
      <w:r>
        <w:t>最小可用部署（MVP）可縮成：SRAF API + LLM Service + Elasticsearch + 一個 GUI + Service Key。若只是 PURE_LLM 測試，可暫時不依賴完整 RAG 資料，但正式 SRA_REPORT / DOC_FOLLOWUP 應準備 ES 與相容資料。</w:t>
      </w:r>
    </w:p>
    <w:p>
      <w:pPr>
        <w:pStyle w:val="Heading1"/>
      </w:pPr>
      <w:r>
        <w:t>4. 建議基礎環境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項目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建議 / 目前程式需求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作業系統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正式環境建議 Linux；目前統一 launcher 為 Bash/Linux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Python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3.10+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API Framework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FastAPI + Uvicorn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目前 launcher 預設 9002，可由 PORT 覆寫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LLM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OpenAI-compatible endpoint；依模型大小準備 GPU/VRAM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Elasticsearch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需可由 SRAF 主機連線；帳密或 Service Token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SQL ODBC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若啟用 SQL Server 功能，建議 ODBC Driver 18，程式亦具 driver resolution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持久儲存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Service Key store、signed secret、API state、runtime state、logs、報告輸出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時間/時區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正式環境需統一主機時區與 NTP，排程功能尤其重要</w:t>
            </w:r>
          </w:p>
        </w:tc>
      </w:tr>
    </w:tbl>
    <w:p/>
    <w:p>
      <w:r>
        <w:t>硬體容量沒有單一固定值，主要由 LLM 模型、同時使用者數、ES 資料量與報告工作量決定。若接收單位已有集中式 LLM 與 ES，SRAF API 本身不一定需要 GPU。</w:t>
      </w:r>
    </w:p>
    <w:p>
      <w:pPr>
        <w:pStyle w:val="Heading1"/>
      </w:pPr>
      <w:r>
        <w:t>5. 網路與服務拓樸</w:t>
      </w:r>
    </w:p>
    <w:p>
      <w:pPr>
        <w:spacing w:before="80" w:after="120"/>
        <w:ind w:left="360" w:right="216"/>
        <w:shd w:fill="F3F5F7"/>
      </w:pPr>
      <w:r>
        <w:rPr>
          <w:rFonts w:ascii="DejaVu Sans Mono" w:hAnsi="DejaVu Sans Mono"/>
          <w:color w:val="2D2D2D"/>
          <w:sz w:val="17"/>
        </w:rPr>
        <w:t>[User Browser / GUI]</w:t>
        <w:br/>
        <w:t xml:space="preserve">        │ HTTPS</w:t>
        <w:br/>
        <w:t xml:space="preserve">        ▼</w:t>
        <w:br/>
        <w:t>[Reverse Proxy / LB]  （建議）</w:t>
        <w:br/>
        <w:t xml:space="preserve">        │</w:t>
        <w:br/>
        <w:t xml:space="preserve">        ▼</w:t>
        <w:br/>
        <w:t>[SRAF API :9002]</w:t>
        <w:br/>
        <w:t xml:space="preserve">   │              │</w:t>
        <w:br/>
        <w:t xml:space="preserve">   │              ├────► [LLM / Ollama / OpenAI-compatible API]</w:t>
        <w:br/>
        <w:t xml:space="preserve">   │</w:t>
        <w:br/>
        <w:t xml:space="preserve">   └───────────────────► [Elasticsearch]</w:t>
        <w:br/>
        <w:t xml:space="preserve">        │</w:t>
        <w:br/>
        <w:t xml:space="preserve">        └──────────────► [SQL Server]（選配）</w:t>
        <w:br/>
        <w:br/>
        <w:t>Requirement automation（選配）：</w:t>
        <w:br/>
        <w:t>[SRA Schedule Worker] ↔ SQL authoritative state ↔ [Handoff Worker] → SRAF API</w:t>
      </w:r>
    </w:p>
    <w:p>
      <w:r>
        <w:t>防火牆至少需考慮 GUI→SRAF、SRAF→LLM、SRAF→Elasticsearch；啟用 SQL/Requirement 時再開 SRAF/worker→SQL Server。外部使用者不應直接暴露 ES、SQL 或 LLM 管理介面。</w:t>
      </w:r>
    </w:p>
    <w:p>
      <w:pPr>
        <w:pStyle w:val="Heading1"/>
      </w:pPr>
      <w:r>
        <w:t>6. 核心設定：.env</w:t>
      </w:r>
    </w:p>
    <w:p>
      <w:r>
        <w:t>以 repository 的 `.env.example` 複製為實際 `.env`，再由部署管理者填入環境值。不要將真實密碼、Token 或 Service Key commit 回 Git。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設定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用途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是否核心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ES_URL / ES_USERNAME / ES_PASSWORD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Elasticsearch 連線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RAG 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ES_INDEX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預設索引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依資料設計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SRA_REFERENCE_TEXT_FIELD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Agent 參考全文欄位，預設 rawInfo.content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建議確認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PUBLIC_API_BASE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對外 Base URL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MODEL_BASE_URL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LLM/Ollama Base URL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MODEL_ID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預設模型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TOPIC_LLM_URL / TOPIC_LLM_MODEL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主題/抽取模型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依部署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APP_ENV=production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正式環境安全模式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SRA_SIGNED_URL_SECRET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文件/Word 等簽章；固定且 ≥32 bytes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SRA_SERVICE_KEYS_FILE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Service Key 持久 store 路徑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CORS_ALLOWED_ORIGINS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允許的 GUI Origin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跨來源瀏覽器必要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HISTORY_MAX_CHARS / SESSION_MAX_TURNS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多輪歷史限制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建議調校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REQUIREMENT_PIPELINE_ENABLED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Requirement pipeline 開關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選配</w:t>
            </w:r>
          </w:p>
        </w:tc>
      </w:tr>
    </w:tbl>
    <w:p/>
    <w:p>
      <w:pPr>
        <w:spacing w:before="80" w:after="120"/>
        <w:ind w:left="360" w:right="216"/>
        <w:shd w:fill="F3F5F7"/>
      </w:pPr>
      <w:r>
        <w:rPr>
          <w:rFonts w:ascii="DejaVu Sans Mono" w:hAnsi="DejaVu Sans Mono"/>
          <w:color w:val="2D2D2D"/>
          <w:sz w:val="17"/>
        </w:rPr>
        <w:t># 示意，不要照抄秘密值</w:t>
        <w:br/>
        <w:t>APP_ENV=production</w:t>
        <w:br/>
        <w:t>PUBLIC_API_BASE=https://sraf.example.internal</w:t>
        <w:br/>
        <w:t>MODEL_BASE_URL=http://llm.internal:11434</w:t>
        <w:br/>
        <w:t>MODEL_ID=&lt;approved-model&gt;</w:t>
        <w:br/>
        <w:br/>
        <w:t>ES_URL=https://es.internal:9200</w:t>
        <w:br/>
        <w:t>ES_USERNAME=&lt;runtime-user&gt;</w:t>
        <w:br/>
        <w:t>ES_PASSWORD=&lt;secret&gt;</w:t>
        <w:br/>
        <w:t>ES_INDEX=&lt;target-index&gt;</w:t>
        <w:br/>
        <w:br/>
        <w:t>SRA_SIGNED_URL_SECRET=&lt;stable-secret-at-least-32-bytes&gt;</w:t>
        <w:br/>
        <w:t>SRA_SERVICE_KEYS_FILE=/var/lib/sra/service-keys.json</w:t>
        <w:br/>
        <w:t>CORS_ALLOWED_ORIGINS=https://gui.example.internal</w:t>
      </w:r>
    </w:p>
    <w:p>
      <w:pPr>
        <w:pStyle w:val="Heading1"/>
      </w:pPr>
      <w:r>
        <w:t>7. GUI 串接：OpenWebUI 不是必要條件</w:t>
      </w:r>
    </w:p>
    <w:p>
      <w:r>
        <w:t>接收單位若已有自己的 GUI，不必部署 OpenWebUI。SRAF 已提供 OpenAI-compatible `/v1/models` 與 `/v1/chat/completions`。GUI 只需管理使用者畫面、conversation ID、送出 messages，並呈現回覆與必要的 SRAF extension。</w:t>
      </w:r>
    </w:p>
    <w:p>
      <w:pPr>
        <w:pStyle w:val="Heading2"/>
      </w:pPr>
      <w:r>
        <w:t>7.1 最重要的 Conversation Contract</w:t>
      </w:r>
    </w:p>
    <w:p>
      <w:r>
        <w:t>目前 source 的 session 解析優先序為 `x-openwebui-chat-id` → `x-conversation-id` → `x-session-id` → 由 payload 第一個 user message 產生 hash。跨單位自製 GUI 建議正式採用 `X-Conversation-ID`，每個聊天室產生唯一 UUID，並在該聊天室所有後續請求持續送相同 ID。</w:t>
      </w:r>
    </w:p>
    <w:p>
      <w:pPr>
        <w:spacing w:before="80" w:after="120"/>
        <w:ind w:left="360" w:right="216"/>
        <w:shd w:fill="F3F5F7"/>
      </w:pPr>
      <w:r>
        <w:rPr>
          <w:rFonts w:ascii="DejaVu Sans Mono" w:hAnsi="DejaVu Sans Mono"/>
          <w:color w:val="2D2D2D"/>
          <w:sz w:val="17"/>
        </w:rPr>
        <w:t>POST /v1/chat/completions</w:t>
        <w:br/>
        <w:t>Authorization: Bearer sra_sk_...</w:t>
        <w:br/>
        <w:t>X-Conversation-ID: 550e8400-e29b-41d4-a716-446655440000</w:t>
        <w:br/>
        <w:t>Content-Type: application/json</w:t>
        <w:br/>
        <w:br/>
        <w:t>{</w:t>
        <w:br/>
        <w:t xml:space="preserve">  "model": "SRA-Structured Retrieval Agent",</w:t>
        <w:br/>
        <w:t xml:space="preserve">  "messages": [</w:t>
        <w:br/>
        <w:t xml:space="preserve">    {"role": "user", "content": "請分析近期指定議題"}</w:t>
        <w:br/>
        <w:t xml:space="preserve">  ]</w:t>
        <w:br/>
        <w:t>}</w:t>
      </w:r>
    </w:p>
    <w:p>
      <w:r>
        <w:t>不要在正式多使用者環境依賴「第一個 user message hash」的 fallback：不同使用者若第一句完全相同，可能得到相同 session key。這個 fallback 應視為相容機制，不是正式 client identity contract。</w:t>
      </w:r>
    </w:p>
    <w:p>
      <w:pPr>
        <w:pStyle w:val="Heading2"/>
      </w:pPr>
      <w:r>
        <w:t>7.2 多輪對話實際行為</w:t>
      </w:r>
    </w:p>
    <w:p>
      <w:r>
        <w:t>SRAF 不是完全 stateless。當 session 已存在時，server 端會優先使用自身保存的 history，並依同一 session 維護 memory、last_structured、structured_history 與 citation reuse。因此 GUI 的核心責任是穩定傳遞 conversation ID；不必自行重作 Agent memory。</w:t>
      </w:r>
    </w:p>
    <w:p>
      <w:pPr>
        <w:pStyle w:val="Heading2"/>
      </w:pPr>
      <w:r>
        <w:t>7.3 Response 中的 SRAF 擴充</w:t>
      </w:r>
    </w:p>
    <w:p>
      <w:r>
        <w:t>一般 OpenAI client 只顯示 `choices[0].message.content` 即可完成基本聊天；若要完整功能，可讀取 `message.context` 中的 citations、mode、route、word_export 等資訊，製作來源檢視與 Word 下載按鈕。</w:t>
      </w:r>
    </w:p>
    <w:p>
      <w:pPr>
        <w:pStyle w:val="Heading1"/>
      </w:pPr>
      <w:r>
        <w:t>8. API 授權與安全</w:t>
      </w:r>
    </w:p>
    <w:p>
      <w:r>
        <w:t>目前 `/v1/models` 與 `/v1/chat/completions` 已受 scope 檢查保護。正式 GUI 應使用專用 Service Key，不要共用管理者密碼，也不要把 server-side signed URL secret 放進 GUI。</w:t>
      </w:r>
    </w:p>
    <w:p>
      <w:pPr>
        <w:spacing w:before="80" w:after="120"/>
        <w:ind w:left="360" w:right="216"/>
        <w:shd w:fill="F3F5F7"/>
      </w:pPr>
      <w:r>
        <w:rPr>
          <w:rFonts w:ascii="DejaVu Sans Mono" w:hAnsi="DejaVu Sans Mono"/>
          <w:color w:val="2D2D2D"/>
          <w:sz w:val="17"/>
        </w:rPr>
        <w:t># 在 SRAF API 主機建立 GUI 專用 Service Key（完整 key 僅顯示一次）</w:t>
        <w:br/>
        <w:t>python -m api.security.cli create-service-key \</w:t>
        <w:br/>
        <w:t xml:space="preserve">  --name receiving-unit-gui \</w:t>
        <w:br/>
        <w:t xml:space="preserve">  --scope model:read \</w:t>
        <w:br/>
        <w:t xml:space="preserve">  --scope model:invoke</w:t>
      </w:r>
    </w:p>
    <w:p>
      <w:pPr>
        <w:pStyle w:val="ListBullet"/>
      </w:pPr>
      <w:r>
        <w:t>每個系統/單位建議使用獨立 Service Key，方便撤銷、稽核與權限最小化。</w:t>
      </w:r>
    </w:p>
    <w:p>
      <w:pPr>
        <w:pStyle w:val="ListBullet"/>
      </w:pPr>
      <w:r>
        <w:t>SRA_SIGNED_URL_SECRET 只存在伺服器端，至少 32 bytes，且重啟後必須保持固定。</w:t>
      </w:r>
    </w:p>
    <w:p>
      <w:pPr>
        <w:pStyle w:val="ListBullet"/>
      </w:pPr>
      <w:r>
        <w:t>production 明確設定 CORS_ALLOWED_ORIGINS；不要用不必要的萬用來源。</w:t>
      </w:r>
    </w:p>
    <w:p>
      <w:pPr>
        <w:pStyle w:val="ListBullet"/>
      </w:pPr>
      <w:r>
        <w:t>外部或跨網域部署建議以 HTTPS reverse proxy 暴露 SRAF。</w:t>
      </w:r>
    </w:p>
    <w:p>
      <w:pPr>
        <w:pStyle w:val="ListBullet"/>
      </w:pPr>
      <w:r>
        <w:t>Service Key store 與 runtime state 應放在持久且受權限保護的路徑。</w:t>
      </w:r>
    </w:p>
    <w:p>
      <w:pPr>
        <w:pStyle w:val="Heading1"/>
      </w:pPr>
      <w:r>
        <w:t>9. System Prompt、Preset、KB：接收單位需要做什麼</w:t>
      </w:r>
    </w:p>
    <w:p>
      <w:r>
        <w:t>核心 Agent routing、history/memory、retrieval 與 Agent prompts 位於 SRAF server 端，不應要求接收單位複製 OpenWebUI Preset 才能運作。GUI 可以送 system role message，但技轉時應把「必要業務行為」固化於 SRAF 端設定/程式，而不是藏在特定 GUI preset。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項目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建議責任歸屬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Agent system / routing policy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server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Elasticsearch index / mapping / reference field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server + 資料管理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Conversation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 產生並穩定傳送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顯示樣式 / 聊天 UX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Citation / Word 按鈕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 依 SRAF response extension 實作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OpenWebUI title/tags/follow-up META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OpenWebUI 相容功能；自製 GUI 可不實作</w:t>
            </w:r>
          </w:p>
        </w:tc>
      </w:tr>
    </w:tbl>
    <w:p/>
    <w:p>
      <w:pPr>
        <w:pStyle w:val="Heading1"/>
      </w:pPr>
      <w:r>
        <w:t>10. 自製 GUI 最小實作清單</w:t>
      </w:r>
    </w:p>
    <w:p>
      <w:pPr>
        <w:pStyle w:val="ListNumber"/>
      </w:pPr>
      <w:r>
        <w:t>啟動時呼叫 GET /v1/models，確認 Service Key 與連線正常。</w:t>
      </w:r>
    </w:p>
    <w:p>
      <w:pPr>
        <w:pStyle w:val="ListNumber"/>
      </w:pPr>
      <w:r>
        <w:t>每個新聊天室產生 UUID，保存為 conversation_id。</w:t>
      </w:r>
    </w:p>
    <w:p>
      <w:pPr>
        <w:pStyle w:val="ListNumber"/>
      </w:pPr>
      <w:r>
        <w:t>每次 POST /v1/chat/completions 都送 Authorization 與 X-Conversation-ID。</w:t>
      </w:r>
    </w:p>
    <w:p>
      <w:pPr>
        <w:pStyle w:val="ListNumber"/>
      </w:pPr>
      <w:r>
        <w:t>至少送本輪 user message；若 GUI 本身也保存 messages，可一併送出作相容用途。</w:t>
      </w:r>
    </w:p>
    <w:p>
      <w:pPr>
        <w:pStyle w:val="ListNumber"/>
      </w:pPr>
      <w:r>
        <w:t>顯示 choices[0].message.content。</w:t>
      </w:r>
    </w:p>
    <w:p>
      <w:pPr>
        <w:pStyle w:val="ListNumber"/>
      </w:pPr>
      <w:r>
        <w:t>進階：解析 message.context.citations，做來源清單/連結。</w:t>
      </w:r>
    </w:p>
    <w:p>
      <w:pPr>
        <w:pStyle w:val="ListNumber"/>
      </w:pPr>
      <w:r>
        <w:t>進階：解析 message.context.word_export.url，提供 Word 下載。</w:t>
      </w:r>
    </w:p>
    <w:p>
      <w:pPr>
        <w:pStyle w:val="ListNumber"/>
      </w:pPr>
      <w:r>
        <w:t>錯誤處理：401/403 顯示授權問題；5xx 顯示後端分析失敗並保留 request 時間/trace 資訊供查修。</w:t>
      </w:r>
    </w:p>
    <w:p>
      <w:pPr>
        <w:pStyle w:val="Heading1"/>
      </w:pPr>
      <w:r>
        <w:t>11. Elasticsearch 與資料移轉</w:t>
      </w:r>
    </w:p>
    <w:p>
      <w:r>
        <w:t>若技轉包含既有 RAG 能力，不能只交付程式碼；還必須交付或重建「資料契約」。至少要確認 index、mapping、文件 ID、reference text field、metadata、evidence/citation 欄位與資料匯入流程。SRA_REFERENCE_TEXT_FIELD 預設為 `rawInfo.content`，若接收單位使用不同欄位，需同步設定 writer、mapping 與 reader。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交付物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說明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Index 清單與用途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哪些 index 對應哪些 topic / 業務資料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Mapping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nested 結構、日期、Event/Timeline 等欄位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資料匯入工具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TXT→ES、SQL→ES、Excel→SQL 等需要者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來源欄位對應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title/content/id/date 等 mapping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測試資料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建議提供少量去敏化資料供 smoke test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資料更新 SOP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增量、重建、op_type、去重與失敗處理</w:t>
            </w:r>
          </w:p>
        </w:tc>
      </w:tr>
    </w:tbl>
    <w:p/>
    <w:p>
      <w:pPr>
        <w:pStyle w:val="Heading1"/>
      </w:pPr>
      <w:r>
        <w:t>12. 部署程序（建議順序）</w:t>
      </w:r>
    </w:p>
    <w:p>
      <w:pPr>
        <w:pStyle w:val="ListNumber"/>
      </w:pPr>
      <w:r>
        <w:t>取得與技轉文件相符的 repository baseline；確認 branch/commit。</w:t>
      </w:r>
    </w:p>
    <w:p>
      <w:pPr>
        <w:pStyle w:val="ListNumber"/>
      </w:pPr>
      <w:r>
        <w:t>建立 Python 3.10+ 執行環境並安裝 repository 依賴。</w:t>
      </w:r>
    </w:p>
    <w:p>
      <w:pPr>
        <w:pStyle w:val="ListNumber"/>
      </w:pPr>
      <w:r>
        <w:t>準備 LLM endpoint，先獨立驗證模型可呼叫。</w:t>
      </w:r>
    </w:p>
    <w:p>
      <w:pPr>
        <w:pStyle w:val="ListNumber"/>
      </w:pPr>
      <w:r>
        <w:t>準備 Elasticsearch，建立/移轉必要 index 與 mapping，驗證 SRAF 主機可連線。</w:t>
      </w:r>
    </w:p>
    <w:p>
      <w:pPr>
        <w:pStyle w:val="ListNumber"/>
      </w:pPr>
      <w:r>
        <w:t>由 `.env.example` 建立 `.env`，填入 ES、LLM、production、安全與路徑設定。</w:t>
      </w:r>
    </w:p>
    <w:p>
      <w:pPr>
        <w:pStyle w:val="ListNumber"/>
      </w:pPr>
      <w:r>
        <w:t>產生並安全保存 SRA_SIGNED_URL_SECRET。</w:t>
      </w:r>
    </w:p>
    <w:p>
      <w:pPr>
        <w:pStyle w:val="ListNumber"/>
      </w:pPr>
      <w:r>
        <w:t>建立 GUI 專用 Service Key，妥善保存一次性顯示的 sra_sk_...。</w:t>
      </w:r>
    </w:p>
    <w:p>
      <w:pPr>
        <w:pStyle w:val="ListNumber"/>
      </w:pPr>
      <w:r>
        <w:t>啟動 SRAF。Linux 統一 runtime 可使用 `run_sra_api.sh`；目前預設 BASE_DIR 為既有部署路徑，移轉環境務必以 BASE_DIR 覆寫或調整部署設定，不可直接假設原路徑存在。</w:t>
      </w:r>
    </w:p>
    <w:p>
      <w:pPr>
        <w:pStyle w:val="ListNumber"/>
      </w:pPr>
      <w:r>
        <w:t>確認 API readiness / health，再測 GET /v1/models。</w:t>
      </w:r>
    </w:p>
    <w:p>
      <w:pPr>
        <w:pStyle w:val="ListNumber"/>
      </w:pPr>
      <w:r>
        <w:t>用 curl/Postman 先測單輪與多輪，再接 GUI。</w:t>
      </w:r>
    </w:p>
    <w:p>
      <w:pPr>
        <w:pStyle w:val="ListNumber"/>
      </w:pPr>
      <w:r>
        <w:t>最後才啟用 Requirement / Schedule / Handoff 等選配控制面，避免一次引入過多變數。</w:t>
      </w:r>
    </w:p>
    <w:p>
      <w:pPr>
        <w:spacing w:before="80" w:after="120"/>
        <w:ind w:left="360" w:right="216"/>
        <w:shd w:fill="F3F5F7"/>
      </w:pPr>
      <w:r>
        <w:rPr>
          <w:rFonts w:ascii="DejaVu Sans Mono" w:hAnsi="DejaVu Sans Mono"/>
          <w:color w:val="2D2D2D"/>
          <w:sz w:val="17"/>
        </w:rPr>
        <w:t># 目前 launcher 概念示意</w:t>
        <w:br/>
        <w:t>BASE_DIR=/opt/sraf/poc-agent PORT=9002 ./run_sra_api.sh</w:t>
        <w:br/>
        <w:br/>
        <w:t># API smoke test（示意）</w:t>
        <w:br/>
        <w:t>curl -H "Authorization: Bearer &lt;service-key&gt;" \</w:t>
        <w:br/>
        <w:t xml:space="preserve">  https://&lt;SRAF_HOST&gt;/v1/models</w:t>
      </w:r>
    </w:p>
    <w:p>
      <w:pPr>
        <w:pStyle w:val="Heading1"/>
      </w:pPr>
      <w:r>
        <w:t>13. 驗收清單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驗收項目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通過條件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服務啟動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API 可穩定啟動，無秘密值輸出到一般 log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模型清單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授權後 GET /v1/models 成功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單輪對話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chat/completions 可回覆，格式正確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多輪對話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同 X-Conversation-ID 可延續上文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Conversation 隔離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兩個不同 UUID 不互相讀到 history/memory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RAG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指定測試題可查到預期 ES 文件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Citation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來源資訊可呈現，連結/簽章可使用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Word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可取得對應 turn 的 Word 匯出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重啟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重啟後必要持久狀態/credential 不被任意重建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權限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無 key、錯 key、缺 scope 時正確拒絕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自製 GUI 不依賴 x-openwebui-chat-id 仍可多輪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Log / Audit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可定位失敗時間、request/trace，不記錄秘密</w:t>
            </w:r>
          </w:p>
        </w:tc>
      </w:tr>
    </w:tbl>
    <w:p/>
    <w:p>
      <w:r>
        <w:t>建議特別增加一個跨單位驗收案例：兩名測試者分別建立不同 conversation UUID，但第一句故意輸入完全相同文字；確認兩個 session 不會互相污染。</w:t>
      </w:r>
    </w:p>
    <w:p>
      <w:pPr>
        <w:pStyle w:val="Heading1"/>
      </w:pPr>
      <w:r>
        <w:t>14. 維運與故障排查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症狀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優先檢查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401 / 403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Service Key 是否正確、scope 是否包含 model:read / model:invoke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 可單輪但不能多輪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是否每輪都送同一 X-Conversation-ID；是否誤產生新 UUID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不同聊天室串話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是否未送 header 而落入 first-user hash fallback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SRA_REPORT 查不到資料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ES_URL/帳密/index/topic mapping/reference field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回答可用但 citation 壞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PUBLIC_API_BASE、signed secret、反向代理 Host/HTTPS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重啟後下載連結全失效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SRA_SIGNED_URL_SECRET 是否被重新產生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LLM timeout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MODEL_BASE_URL、模型狀態、PURE_LLM_TIMEOUT / REPORT_LLM_TIMEOUT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啟動腳本找不到專案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run_sra_api.sh 的 BASE_DIR 是否仍為原部署路徑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Requirement worker 啟動失敗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SQL registry、ODBC、DB、generated runtime state、worker credential</w:t>
            </w:r>
          </w:p>
        </w:tc>
      </w:tr>
    </w:tbl>
    <w:p/>
    <w:p>
      <w:pPr>
        <w:pStyle w:val="Heading1"/>
      </w:pPr>
      <w:r>
        <w:t>15. 技轉包建議內容</w:t>
      </w:r>
    </w:p>
    <w:p>
      <w:r>
        <w:t>正式移交時，建議不要只給一個 repository ZIP。至少組成以下技轉包，接收單位才容易真正落地：</w:t>
      </w:r>
    </w:p>
    <w:p>
      <w:pPr>
        <w:pStyle w:val="ListBullet"/>
      </w:pPr>
      <w:r>
        <w:t>01_Source：指定 commit 的 source snapshot 或受控 Git 存取方式。</w:t>
      </w:r>
    </w:p>
    <w:p>
      <w:pPr>
        <w:pStyle w:val="ListBullet"/>
      </w:pPr>
      <w:r>
        <w:t>02_Deployment：.env.example、部署腳本、服務啟停方式、reverse proxy 範例。</w:t>
      </w:r>
    </w:p>
    <w:p>
      <w:pPr>
        <w:pStyle w:val="ListBullet"/>
      </w:pPr>
      <w:r>
        <w:t>03_API：OpenAI-compatible chat contract、X-Conversation-ID contract、SRAF response extensions。</w:t>
      </w:r>
    </w:p>
    <w:p>
      <w:pPr>
        <w:pStyle w:val="ListBullet"/>
      </w:pPr>
      <w:r>
        <w:t>04_Data：ES index/mapping、資料欄位契約、匯入工具與去敏測試資料。</w:t>
      </w:r>
    </w:p>
    <w:p>
      <w:pPr>
        <w:pStyle w:val="ListBullet"/>
      </w:pPr>
      <w:r>
        <w:t>05_Security：Service Key 建立/撤銷、scope、signed secret、CORS、秘密保存 SOP。</w:t>
      </w:r>
    </w:p>
    <w:p>
      <w:pPr>
        <w:pStyle w:val="ListBullet"/>
      </w:pPr>
      <w:r>
        <w:t>06_GUI_Sample：最小 curl / Python / JavaScript 呼叫範例，或簡易 reference client。</w:t>
      </w:r>
    </w:p>
    <w:p>
      <w:pPr>
        <w:pStyle w:val="ListBullet"/>
      </w:pPr>
      <w:r>
        <w:t>07_Test：單輪、多輪、session isolation、RAG、citation、Word、restart 驗收案例。</w:t>
      </w:r>
    </w:p>
    <w:p>
      <w:pPr>
        <w:pStyle w:val="ListBullet"/>
      </w:pPr>
      <w:r>
        <w:t>08_Operations：log 路徑、備份/還原、升版、rollback、故障排查。</w:t>
      </w:r>
    </w:p>
    <w:p>
      <w:pPr>
        <w:pStyle w:val="ListBullet"/>
      </w:pPr>
      <w:r>
        <w:t>09_ChangeLog：技轉 baseline、已知限制、後續版本差異。</w:t>
      </w:r>
    </w:p>
    <w:p>
      <w:pPr>
        <w:pStyle w:val="Heading1"/>
      </w:pPr>
      <w:r>
        <w:t>16. 已知限制與技轉前建議改善</w:t>
      </w:r>
    </w:p>
    <w:p>
      <w:r>
        <w:t>依目前 baseline，跨 GUI 使用已可行，但在正式多單位、多使用者環境前，建議把 conversation identity 契約再明文化與測試化。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優先度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項目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建議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無 header fallback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保留相容即可；正式文件要求 client 必須送 X-Conversation-ID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Session namespace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若未來多租戶/多單位共用同一 SRAF，可考慮 principal/tenant + conversation ID 複合隔離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GUI-independent 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加入不含 x-openwebui-chat-id 的多輪與隔離 regression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OpenWebUI META coupling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明確標示 title/tags/followups 為 compatibility，不視為核心 API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Deployment path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將 launcher 的站點 BASE_DIR 以部署設定明確覆寫，技轉包不要帶原單位路徑假設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API extension schema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將 citations/mode/route/word_export 寫成正式 schema，避免前端猜欄位</w:t>
            </w:r>
          </w:p>
        </w:tc>
      </w:tr>
    </w:tbl>
    <w:p/>
    <w:p>
      <w:pPr>
        <w:pStyle w:val="Heading1"/>
      </w:pPr>
      <w:r>
        <w:t>17. 接收單位 30 分鐘快速上手路線</w:t>
      </w:r>
    </w:p>
    <w:p>
      <w:r>
        <w:t>若基礎服務已由提供方準備好，接收單位 GUI 開發者可以只做以下流程：</w:t>
      </w:r>
    </w:p>
    <w:p>
      <w:pPr>
        <w:pStyle w:val="ListNumber"/>
      </w:pPr>
      <w:r>
        <w:t>取得 SRAF Base URL 與專用 Service Key。</w:t>
      </w:r>
    </w:p>
    <w:p>
      <w:pPr>
        <w:pStyle w:val="ListNumber"/>
      </w:pPr>
      <w:r>
        <w:t>GET /v1/models 確認連線。</w:t>
      </w:r>
    </w:p>
    <w:p>
      <w:pPr>
        <w:pStyle w:val="ListNumber"/>
      </w:pPr>
      <w:r>
        <w:t>建立一個 UUID 當 X-Conversation-ID。</w:t>
      </w:r>
    </w:p>
    <w:p>
      <w:pPr>
        <w:pStyle w:val="ListNumber"/>
      </w:pPr>
      <w:r>
        <w:t>POST /v1/chat/completions 送第一題並顯示 content。</w:t>
      </w:r>
    </w:p>
    <w:p>
      <w:pPr>
        <w:pStyle w:val="ListNumber"/>
      </w:pPr>
      <w:r>
        <w:t>用相同 UUID 送第二題，確認可延續上文。</w:t>
      </w:r>
    </w:p>
    <w:p>
      <w:pPr>
        <w:pStyle w:val="ListNumber"/>
      </w:pPr>
      <w:r>
        <w:t>建立第二個 UUID，確認 conversation 隔離。</w:t>
      </w:r>
    </w:p>
    <w:p>
      <w:pPr>
        <w:pStyle w:val="ListNumber"/>
      </w:pPr>
      <w:r>
        <w:t>需要完整體驗時，再接 citations 與 word_export。</w:t>
      </w:r>
    </w:p>
    <w:p>
      <w:r>
        <w:t>做到第 5 步，代表「自製 GUI 可以把 SRAF 當一個具多輪能力的模型/Agent backend 使用」已經成立。</w:t>
      </w:r>
    </w:p>
    <w:p>
      <w:pPr>
        <w:pStyle w:val="Heading1"/>
      </w:pPr>
      <w:r>
        <w:t>附錄 A：技轉前資訊表（交付方填寫）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欄位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交付時填寫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Repository / Branch / Commit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hun186/poc-agent / main / d59b75f1f890dbdff5b49d686832f8e27ce1bcfe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Base URL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SRAF 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LLM Base URL / 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Elasticsearch URL / Indexes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GUI Origin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Service Key 名稱（不填秘密值）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Signed secret 保管責任人/系統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資料更新方式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備份路徑 / 保留政策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維運窗口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____________________________</w:t>
            </w:r>
          </w:p>
        </w:tc>
      </w:tr>
    </w:tbl>
    <w:p/>
    <w:p>
      <w:pPr>
        <w:pStyle w:val="Heading1"/>
      </w:pPr>
      <w:r>
        <w:t>附錄 B：本文件的 source 依據</w:t>
      </w:r>
    </w:p>
    <w:p>
      <w:r>
        <w:t>本版手冊依 GitHub hosted source baseline d59b75f1f890dbdff5b49d686832f8e27ce1bcfe 整理，重點參考：README.md、.env.example、run_sra_api.sh、sra_api/routers/chat.py、sra_api/routers/chat_support.py、sra_api/services/sessions.py、sra_api/services/turn_execution.py 與 .codex/architecture.md。</w:t>
      </w:r>
    </w:p>
    <w:p>
      <w:r>
        <w:t>特別確認事項：目前 conversation header 支援 x-openwebui-chat-id、x-conversation-id、x-session-id；核心 Chat endpoint 為 OpenAI-compatible；server 端保存 session/history/memory/structured state；正式環境使用 Service Key scope 與 signed URL secret。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SRAF / poc-agent 跨單位技術移轉手冊 v1.0  |  2026-09-11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