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2025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2025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r>
    </w:p>
    <w:p>
      <w:pPr>
        <w:pStyle w:val="Heading2"/>
      </w:pPr>
      <w:r>
        <w:t>AI 代理人回答</w:t>
      </w:r>
    </w:p>
    <w:p>
      <w:pPr>
        <w:pStyle w:val="Heading2"/>
        <w:jc w:val="left"/>
      </w:pPr>
      <w:r>
        <w:t>一、資料概況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指標</w:t>
            </w:r>
          </w:p>
        </w:tc>
        <w:tc>
          <w:tcPr>
            <w:tcW w:type="dxa" w:w="2880"/>
          </w:tcPr>
          <w:p>
            <w:r>
              <w:rPr>
                <w:b/>
              </w:rPr>
            </w:r>
            <w:r>
              <w:rPr>
                <w:b/>
              </w:rPr>
              <w:t>數值</w:t>
            </w:r>
          </w:p>
        </w:tc>
        <w:tc>
          <w:tcPr>
            <w:tcW w:type="dxa" w:w="2880"/>
          </w:tcPr>
          <w:p>
            <w:r>
              <w:rPr>
                <w:b/>
              </w:rPr>
            </w:r>
            <w:r>
              <w:rPr>
                <w:b/>
              </w:rPr>
              <w:t>說明</w:t>
            </w:r>
          </w:p>
        </w:tc>
      </w:tr>
      <w:tr>
        <w:tc>
          <w:tcPr>
            <w:tcW w:type="dxa" w:w="2880"/>
          </w:tcPr>
          <w:p>
            <w:r/>
            <w:r>
              <w:t>文件總數 (docs)</w:t>
            </w:r>
          </w:p>
        </w:tc>
        <w:tc>
          <w:tcPr>
            <w:tcW w:type="dxa" w:w="2880"/>
          </w:tcPr>
          <w:p>
            <w:r/>
            <w:r>
              <w:t>4</w:t>
            </w:r>
          </w:p>
        </w:tc>
        <w:tc>
          <w:tcPr>
            <w:tcW w:type="dxa" w:w="2880"/>
          </w:tcPr>
          <w:p>
            <w:r/>
            <w:r>
              <w:t>本年度已收集 4 份完整文件</w:t>
            </w:r>
          </w:p>
        </w:tc>
      </w:tr>
      <w:tr>
        <w:tc>
          <w:tcPr>
            <w:tcW w:type="dxa" w:w="2880"/>
          </w:tcPr>
          <w:p>
            <w:r/>
            <w:r>
              <w:t>片段總數 (snips)</w:t>
            </w:r>
          </w:p>
        </w:tc>
        <w:tc>
          <w:tcPr>
            <w:tcW w:type="dxa" w:w="2880"/>
          </w:tcPr>
          <w:p>
            <w:r/>
            <w:r>
              <w:t>10</w:t>
            </w:r>
          </w:p>
        </w:tc>
        <w:tc>
          <w:tcPr>
            <w:tcW w:type="dxa" w:w="2880"/>
          </w:tcPr>
          <w:p>
            <w:r/>
            <w:r>
              <w:t>10 個具體資訊片段</w:t>
            </w:r>
          </w:p>
        </w:tc>
      </w:tr>
      <w:tr>
        <w:tc>
          <w:tcPr>
            <w:tcW w:type="dxa" w:w="2880"/>
          </w:tcPr>
          <w:p>
            <w:r/>
            <w:r>
              <w:t>活躍天數 (active_days)</w:t>
            </w:r>
          </w:p>
        </w:tc>
        <w:tc>
          <w:tcPr>
            <w:tcW w:type="dxa" w:w="2880"/>
          </w:tcPr>
          <w:p>
            <w:r/>
            <w:r>
              <w:t>4</w:t>
            </w:r>
          </w:p>
        </w:tc>
        <w:tc>
          <w:tcPr>
            <w:tcW w:type="dxa" w:w="2880"/>
          </w:tcPr>
          <w:p>
            <w:r/>
            <w:r>
              <w:t>資料涵蓋 4 天的具體報導</w:t>
            </w:r>
          </w:p>
        </w:tc>
      </w:tr>
      <w:tr>
        <w:tc>
          <w:tcPr>
            <w:tcW w:type="dxa" w:w="2880"/>
          </w:tcPr>
          <w:p>
            <w:r/>
            <w:r>
              <w:t>首筆日期</w:t>
            </w:r>
          </w:p>
        </w:tc>
        <w:tc>
          <w:tcPr>
            <w:tcW w:type="dxa" w:w="2880"/>
          </w:tcPr>
          <w:p>
            <w:r/>
            <w:r>
              <w:t>2025-02-16</w:t>
            </w:r>
          </w:p>
        </w:tc>
        <w:tc>
          <w:tcPr>
            <w:tcW w:type="dxa" w:w="2880"/>
          </w:tcPr>
          <w:p>
            <w:r/>
            <w:r>
              <w:t>首筆具體報導日（來源2、3、4、5、6）</w:t>
            </w:r>
          </w:p>
        </w:tc>
      </w:tr>
      <w:tr>
        <w:tc>
          <w:tcPr>
            <w:tcW w:type="dxa" w:w="2880"/>
          </w:tcPr>
          <w:p>
            <w:r/>
            <w:r>
              <w:t>末筆日期</w:t>
            </w:r>
          </w:p>
        </w:tc>
        <w:tc>
          <w:tcPr>
            <w:tcW w:type="dxa" w:w="2880"/>
          </w:tcPr>
          <w:p>
            <w:r/>
            <w:r>
              <w:t>2025-08-22</w:t>
            </w:r>
          </w:p>
        </w:tc>
        <w:tc>
          <w:tcPr>
            <w:tcW w:type="dxa" w:w="2880"/>
          </w:tcPr>
          <w:p>
            <w:r/>
            <w:r>
              <w:t>最新報導日（來源10）</w:t>
            </w:r>
          </w:p>
        </w:tc>
      </w:tr>
      <w:tr>
        <w:tc>
          <w:tcPr>
            <w:tcW w:type="dxa" w:w="2880"/>
          </w:tcPr>
          <w:p>
            <w:r/>
            <w:r>
              <w:t>月分布</w:t>
            </w:r>
          </w:p>
        </w:tc>
        <w:tc>
          <w:tcPr>
            <w:tcW w:type="dxa" w:w="2880"/>
          </w:tcPr>
          <w:p>
            <w:r/>
            <w:r>
              <w:t>2025-02、2025-04、2025-06、2025-08 各 1 件</w:t>
            </w:r>
          </w:p>
        </w:tc>
        <w:tc>
          <w:tcPr>
            <w:tcW w:type="dxa" w:w="2880"/>
          </w:tcPr>
          <w:p>
            <w:r/>
            <w:r>
              <w:t>每月均有一次報導（來源2、8、9、10）</w:t>
            </w:r>
          </w:p>
        </w:tc>
      </w:tr>
      <w:tr>
        <w:tc>
          <w:tcPr>
            <w:tcW w:type="dxa" w:w="2880"/>
          </w:tcPr>
          <w:p>
            <w:r/>
            <w:r>
              <w:t>季度分布</w:t>
            </w:r>
          </w:p>
        </w:tc>
        <w:tc>
          <w:tcPr>
            <w:tcW w:type="dxa" w:w="2880"/>
          </w:tcPr>
          <w:p>
            <w:r/>
            <w:r>
              <w:t>Q1：1 件、Q2：2 件、Q3：1 件</w:t>
            </w:r>
          </w:p>
        </w:tc>
        <w:tc>
          <w:tcPr>
            <w:tcW w:type="dxa" w:w="2880"/>
          </w:tcPr>
          <w:p>
            <w:r/>
            <w:r>
              <w:t>以季節呈現資訊密度（來源1、2、8、9）</w:t>
            </w:r>
          </w:p>
        </w:tc>
      </w:tr>
      <w:tr>
        <w:tc>
          <w:tcPr>
            <w:tcW w:type="dxa" w:w="2880"/>
          </w:tcPr>
          <w:p>
            <w:r/>
            <w:r>
              <w:t>峰值日</w:t>
            </w:r>
          </w:p>
        </w:tc>
        <w:tc>
          <w:tcPr>
            <w:tcW w:type="dxa" w:w="2880"/>
          </w:tcPr>
          <w:p>
            <w:r/>
            <w:r>
              <w:t>2025-02-16、2025-04-25、2025-06-05、2025-08-22 各 1 件</w:t>
            </w:r>
          </w:p>
        </w:tc>
        <w:tc>
          <w:tcPr>
            <w:tcW w:type="dxa" w:w="2880"/>
          </w:tcPr>
          <w:p>
            <w:r/>
            <w:r>
              <w:t>每個峰值日均有關鍵事件（來源2、8、9、10）</w:t>
            </w:r>
          </w:p>
        </w:tc>
      </w:tr>
    </w:tbl>
    <w:p/>
    <w:p>
      <w:pPr>
        <w:pStyle w:val="IntenseQuote"/>
      </w:pPr>
      <w:r>
        <w:rPr>
          <w:b/>
        </w:rPr>
        <w:t>註</w:t>
      </w:r>
      <w:r>
        <w:t>：以上統計皆直接取自 `agg` 欄位，未作任何推測或補充。</w:t>
      </w:r>
    </w:p>
    <w:p/>
    <w:p>
      <w:r>
        <w:t>---</w:t>
      </w:r>
    </w:p>
    <w:p/>
    <w:p>
      <w:r>
        <w:rPr>
          <w:b/>
        </w:rPr>
        <w:t>二、事件時間線</w:t>
      </w:r>
      <w:r>
        <w:t>（依 `ev.d` 排序）</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事件概述</w:t>
            </w:r>
          </w:p>
        </w:tc>
        <w:tc>
          <w:tcPr>
            <w:tcW w:type="dxa" w:w="2880"/>
          </w:tcPr>
          <w:p>
            <w:r>
              <w:rPr>
                <w:b/>
              </w:rPr>
            </w:r>
            <w:r>
              <w:rPr>
                <w:b/>
              </w:rPr>
              <w:t>來源</w:t>
            </w:r>
          </w:p>
        </w:tc>
      </w:tr>
      <w:tr>
        <w:tc>
          <w:tcPr>
            <w:tcW w:type="dxa" w:w="2880"/>
          </w:tcPr>
          <w:p>
            <w:r/>
            <w:r>
              <w:t>2025-01-19</w:t>
            </w:r>
          </w:p>
        </w:tc>
        <w:tc>
          <w:tcPr>
            <w:tcW w:type="dxa" w:w="2880"/>
          </w:tcPr>
          <w:p>
            <w:r/>
            <w:r>
              <w:t>哈馬斯與以色列在停火協議第一階段內，進行人質與囚犯交換（第一階段重要組成）</w:t>
            </w:r>
          </w:p>
        </w:tc>
        <w:tc>
          <w:tcPr>
            <w:tcW w:type="dxa" w:w="2880"/>
          </w:tcPr>
          <w:p>
            <w:r/>
            <w:r>
              <w:t>(來源1)</w:t>
            </w:r>
          </w:p>
        </w:tc>
      </w:tr>
      <w:tr>
        <w:tc>
          <w:tcPr>
            <w:tcW w:type="dxa" w:w="2880"/>
          </w:tcPr>
          <w:p>
            <w:r/>
            <w:r>
              <w:t>2025-02-16</w:t>
            </w:r>
          </w:p>
        </w:tc>
        <w:tc>
          <w:tcPr>
            <w:tcW w:type="dxa" w:w="2880"/>
          </w:tcPr>
          <w:p>
            <w:r/>
            <w:r>
              <w:t>聯合國秘書長古特雷斯歡迎加沙最新一波人質釋放與持續停火；同日多則報導說明釋放 3 名以色列人質、換回 369 名巴勒斯坦囚犯；協議第一階段亦包括以軍撤離居民區、允許巴勒斯坦人返家、增量援助物資。</w:t>
            </w:r>
          </w:p>
        </w:tc>
        <w:tc>
          <w:tcPr>
            <w:tcW w:type="dxa" w:w="2880"/>
          </w:tcPr>
          <w:p>
            <w:r/>
            <w:r>
              <w:t>(來源2、3、4、5、6)</w:t>
            </w:r>
          </w:p>
        </w:tc>
      </w:tr>
      <w:tr>
        <w:tc>
          <w:tcPr>
            <w:tcW w:type="dxa" w:w="2880"/>
          </w:tcPr>
          <w:p>
            <w:r/>
            <w:r>
              <w:t>2025-03-01</w:t>
            </w:r>
          </w:p>
        </w:tc>
        <w:tc>
          <w:tcPr>
            <w:tcW w:type="dxa" w:w="2880"/>
          </w:tcPr>
          <w:p>
            <w:r/>
            <w:r>
              <w:t>預計於 3 月 1 日前完成第一階段計畫，基本按照商定步驟推進，之後將啟動永久停火談判。</w:t>
            </w:r>
          </w:p>
        </w:tc>
        <w:tc>
          <w:tcPr>
            <w:tcW w:type="dxa" w:w="2880"/>
          </w:tcPr>
          <w:p>
            <w:r/>
            <w:r>
              <w:t>(來源7)</w:t>
            </w:r>
          </w:p>
        </w:tc>
      </w:tr>
      <w:tr>
        <w:tc>
          <w:tcPr>
            <w:tcW w:type="dxa" w:w="2880"/>
          </w:tcPr>
          <w:p>
            <w:r/>
            <w:r>
              <w:t>2025-04-25</w:t>
            </w:r>
          </w:p>
        </w:tc>
        <w:tc>
          <w:tcPr>
            <w:tcW w:type="dxa" w:w="2880"/>
          </w:tcPr>
          <w:p>
            <w:r/>
            <w:r>
              <w:t>三月停火協議破裂，封鎖持續超過 50 天，援助物資未能進入加沙，導致斷糧與公共衛生危機惡化。</w:t>
            </w:r>
          </w:p>
        </w:tc>
        <w:tc>
          <w:tcPr>
            <w:tcW w:type="dxa" w:w="2880"/>
          </w:tcPr>
          <w:p>
            <w:r/>
            <w:r>
              <w:t>(來源8)</w:t>
            </w:r>
          </w:p>
        </w:tc>
      </w:tr>
      <w:tr>
        <w:tc>
          <w:tcPr>
            <w:tcW w:type="dxa" w:w="2880"/>
          </w:tcPr>
          <w:p>
            <w:r/>
            <w:r>
              <w:t>2025-05-31</w:t>
            </w:r>
          </w:p>
        </w:tc>
        <w:tc>
          <w:tcPr>
            <w:tcW w:type="dxa" w:w="2880"/>
          </w:tcPr>
          <w:p>
            <w:r/>
            <w:r>
              <w:t>近三個月的封鎖後，加沙出現失控的飢餓危機；5 月 31 日以後，民眾在私營援助中心領糧時遭槍擊；美國在安理會否決永久停火決議。</w:t>
            </w:r>
          </w:p>
        </w:tc>
        <w:tc>
          <w:tcPr>
            <w:tcW w:type="dxa" w:w="2880"/>
          </w:tcPr>
          <w:p>
            <w:r/>
            <w:r>
              <w:t>(來源9)</w:t>
            </w:r>
          </w:p>
        </w:tc>
      </w:tr>
      <w:tr>
        <w:tc>
          <w:tcPr>
            <w:tcW w:type="dxa" w:w="2880"/>
          </w:tcPr>
          <w:p>
            <w:r/>
            <w:r>
              <w:t>2025-06-05</w:t>
            </w:r>
          </w:p>
        </w:tc>
        <w:tc>
          <w:tcPr>
            <w:tcW w:type="dxa" w:w="2880"/>
          </w:tcPr>
          <w:p>
            <w:r/>
            <w:r>
              <w:t>（同上筆事件之延伸報導）持續的安全與人道危機。</w:t>
            </w:r>
          </w:p>
        </w:tc>
        <w:tc>
          <w:tcPr>
            <w:tcW w:type="dxa" w:w="2880"/>
          </w:tcPr>
          <w:p>
            <w:r/>
            <w:r>
              <w:t>(來源9)</w:t>
            </w:r>
          </w:p>
        </w:tc>
      </w:tr>
      <w:tr>
        <w:tc>
          <w:tcPr>
            <w:tcW w:type="dxa" w:w="2880"/>
          </w:tcPr>
          <w:p>
            <w:r/>
            <w:r>
              <w:t>2025-08-22</w:t>
            </w:r>
          </w:p>
        </w:tc>
        <w:tc>
          <w:tcPr>
            <w:tcW w:type="dxa" w:w="2880"/>
          </w:tcPr>
          <w:p>
            <w:r/>
            <w:r>
              <w:t>兒童截肢率升至全球最高；以軍在加沙城持續加強軍事行動；古特雷斯再度緊急呼籲停火。</w:t>
            </w:r>
          </w:p>
        </w:tc>
        <w:tc>
          <w:tcPr>
            <w:tcW w:type="dxa" w:w="2880"/>
          </w:tcPr>
          <w:p>
            <w:r/>
            <w:r>
              <w:t>(來源10)</w:t>
            </w:r>
          </w:p>
        </w:tc>
      </w:tr>
    </w:tbl>
    <w:p/>
    <w:p>
      <w:r>
        <w:t>---</w:t>
      </w:r>
    </w:p>
    <w:p/>
    <w:p>
      <w:pPr>
        <w:pStyle w:val="Heading2"/>
        <w:jc w:val="left"/>
      </w:pPr>
      <w:r>
        <w:t>三、趨勢分析</w:t>
      </w:r>
    </w:p>
    <w:p/>
    <w:p>
      <w:r>
        <w:t xml:space="preserve">1. </w:t>
      </w:r>
      <w:r>
        <w:rPr>
          <w:b/>
        </w:rPr>
        <w:t>停火與人質談判的進展</w:t>
      </w:r>
    </w:p>
    <w:p>
      <w:pPr>
        <w:pStyle w:val="ListBullet"/>
      </w:pPr>
      <w:r>
        <w:rPr>
          <w:b/>
        </w:rPr>
        <w:t>早期階段（1-3 月）</w:t>
      </w:r>
      <w:r>
        <w:t>：停火協議與人質交換同步推進，且得到聯合國秘書長公開歡迎（來源1、2、3、4、5、6、7）。此階段的政策重點在於</w:t>
      </w:r>
      <w:r>
        <w:rPr>
          <w:b/>
        </w:rPr>
        <w:t>撤離平民、允許返家、增加援助物流</w:t>
      </w:r>
      <w:r>
        <w:t>。</w:t>
      </w:r>
    </w:p>
    <w:p>
      <w:pPr>
        <w:pStyle w:val="ListBullet"/>
      </w:pPr>
      <w:r>
        <w:rPr>
          <w:b/>
        </w:rPr>
        <w:t>中期惡化（4-6 月）</w:t>
      </w:r>
      <w:r>
        <w:t>：協議在 3 月破裂後，封鎖持續，援助無法進入，導致</w:t>
      </w:r>
      <w:r>
        <w:rPr>
          <w:b/>
        </w:rPr>
        <w:t>斷糧與公共衛生危機</w:t>
      </w:r>
      <w:r>
        <w:t>（來源8）。同時，民眾在領取糧食時遭到武力攻擊，顯示</w:t>
      </w:r>
      <w:r>
        <w:rPr>
          <w:b/>
        </w:rPr>
        <w:t>停火違規與安全風險升高</w:t>
      </w:r>
      <w:r>
        <w:t>（來源9）。</w:t>
      </w:r>
    </w:p>
    <w:p>
      <w:pPr>
        <w:pStyle w:val="ListBullet"/>
      </w:pPr>
      <w:r>
        <w:rPr>
          <w:b/>
        </w:rPr>
        <w:t>後期持續緊張（8 月）</w:t>
      </w:r>
      <w:r>
        <w:t>：即使有國際呼籲，軍事行動仍在加劇，兒童截肢率上升至全球最高，說明</w:t>
      </w:r>
      <w:r>
        <w:rPr>
          <w:b/>
        </w:rPr>
        <w:t>醫療與民生狀況惡化</w:t>
      </w:r>
      <w:r>
        <w:t>（來源10）。</w:t>
      </w:r>
    </w:p>
    <w:p/>
    <w:p>
      <w:r>
        <w:t xml:space="preserve">2. </w:t>
      </w:r>
      <w:r>
        <w:rPr>
          <w:b/>
        </w:rPr>
        <w:t>人道准入的實際改善與退步</w:t>
      </w:r>
    </w:p>
    <w:p>
      <w:pPr>
        <w:pStyle w:val="ListBullet"/>
      </w:pPr>
      <w:r>
        <w:rPr>
          <w:b/>
        </w:rPr>
        <w:t>改善</w:t>
      </w:r>
      <w:r>
        <w:t>：在 1-3 月的第一階段，協議明文規定</w:t>
      </w:r>
      <w:r>
        <w:rPr>
          <w:b/>
        </w:rPr>
        <w:t>增加援助物資數量</w:t>
      </w:r>
      <w:r>
        <w:t>（來源4），且聯合國表示將全力支援（來源5），可視為短暫的准入提升。</w:t>
      </w:r>
    </w:p>
    <w:p>
      <w:pPr>
        <w:pStyle w:val="ListBullet"/>
      </w:pPr>
      <w:r>
        <w:rPr>
          <w:b/>
        </w:rPr>
        <w:t>退步</w:t>
      </w:r>
      <w:r>
        <w:t>：自 4 月起，封鎖持續 50 天以上，援助物資「未能進入」加沙（來源8），且在 5-6 月出現「連續數天」在領糧點遭槍擊（來源9），直接阻礙了人道准入。</w:t>
      </w:r>
    </w:p>
    <w:p/>
    <w:p>
      <w:r>
        <w:t xml:space="preserve">3. </w:t>
      </w:r>
      <w:r>
        <w:rPr>
          <w:b/>
        </w:rPr>
        <w:t>平民處境的變化</w:t>
      </w:r>
    </w:p>
    <w:p>
      <w:pPr>
        <w:pStyle w:val="ListBullet"/>
      </w:pPr>
      <w:r>
        <w:rPr>
          <w:b/>
        </w:rPr>
        <w:t>安全層面</w:t>
      </w:r>
      <w:r>
        <w:t>：從「停火與人質釋放」的正向訊號（1-3 月）轉為「持續空襲與軍事行動」的負面訊號（8 月），平民安全感顯著下降。</w:t>
      </w:r>
    </w:p>
    <w:p>
      <w:pPr>
        <w:pStyle w:val="ListBullet"/>
      </w:pPr>
      <w:r>
        <w:rPr>
          <w:b/>
        </w:rPr>
        <w:t>醫療層面</w:t>
      </w:r>
      <w:r>
        <w:t>：兒童截肢率升至全球最高（來源10），顯示醫療資源極度匱乏，且未因停火談判而得到緩解。</w:t>
      </w:r>
    </w:p>
    <w:p/>
    <w:p>
      <w:r>
        <w:t xml:space="preserve">4. </w:t>
      </w:r>
      <w:r>
        <w:rPr>
          <w:b/>
        </w:rPr>
        <w:t>傳導關係</w:t>
      </w:r>
    </w:p>
    <w:p>
      <w:pPr>
        <w:pStyle w:val="ListBullet"/>
      </w:pPr>
      <w:r>
        <w:rPr>
          <w:b/>
        </w:rPr>
        <w:t>停火協議 → 人道准入</w:t>
      </w:r>
      <w:r>
        <w:t>：第一階段停火直接帶來援助物資增加（來源4），但協議破裂後，封鎖與援助阻斷形成負向回饋。</w:t>
      </w:r>
    </w:p>
    <w:p>
      <w:pPr>
        <w:pStyle w:val="ListBullet"/>
      </w:pPr>
      <w:r>
        <w:rPr>
          <w:b/>
        </w:rPr>
        <w:t>人質談判 → 國際政治</w:t>
      </w:r>
      <w:r>
        <w:t>：人質交換獲得聯合國與多方歡迎（來源2-3），但美國在安理會的否決（來源9）顯示政治分歧仍可削弱停火效力。</w:t>
      </w:r>
    </w:p>
    <w:p/>
    <w:p>
      <w:r>
        <w:t xml:space="preserve">5. </w:t>
      </w:r>
      <w:r>
        <w:rPr>
          <w:b/>
        </w:rPr>
        <w:t>後續風險</w:t>
      </w:r>
    </w:p>
    <w:p>
      <w:pPr>
        <w:pStyle w:val="ListBullet"/>
      </w:pPr>
      <w:r>
        <w:rPr>
          <w:b/>
        </w:rPr>
        <w:t>談判破裂風險</w:t>
      </w:r>
      <w:r>
        <w:t>：已發生一次破裂（4 月），若未能快速重啟持久停火，將持續阻礙人道物資流入。</w:t>
      </w:r>
    </w:p>
    <w:p>
      <w:pPr>
        <w:pStyle w:val="ListBullet"/>
      </w:pPr>
      <w:r>
        <w:rPr>
          <w:b/>
        </w:rPr>
        <w:t>援助受阻風險</w:t>
      </w:r>
      <w:r>
        <w:t>：封鎖與武力衝突使援助路線不穩，且安全事件（領糧點槍擊）可能導致國際援助組織撤離。</w:t>
      </w:r>
    </w:p>
    <w:p>
      <w:pPr>
        <w:pStyle w:val="ListBullet"/>
      </w:pPr>
      <w:r>
        <w:rPr>
          <w:b/>
        </w:rPr>
        <w:t>醫療惡化風險</w:t>
      </w:r>
      <w:r>
        <w:t>：兒童截肢率升高顯示醫療系統已臨界，若持續缺乏藥品與醫護人員，將產生大量不可逆傷害。</w:t>
      </w:r>
    </w:p>
    <w:p>
      <w:pPr>
        <w:pStyle w:val="ListBullet"/>
      </w:pPr>
      <w:r>
        <w:rPr>
          <w:b/>
        </w:rPr>
        <w:t>衝突升級風險</w:t>
      </w:r>
      <w:r>
        <w:t>：軍事行動加劇（來源10）與國際政治分歧（來源9）可能觸發新一輪大規模衝突。</w:t>
      </w:r>
    </w:p>
    <w:p/>
    <w:p>
      <w:r>
        <w:t>---</w:t>
      </w:r>
    </w:p>
    <w:p/>
    <w:p>
      <w:pPr>
        <w:pStyle w:val="Heading2"/>
        <w:jc w:val="left"/>
      </w:pPr>
      <w:r>
        <w:t>四、SWOT 分析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類別</w:t>
            </w:r>
          </w:p>
        </w:tc>
        <w:tc>
          <w:tcPr>
            <w:tcW w:type="dxa" w:w="2160"/>
          </w:tcPr>
          <w:p>
            <w:r>
              <w:rPr>
                <w:b/>
              </w:rPr>
            </w:r>
            <w:r>
              <w:rPr>
                <w:b/>
              </w:rPr>
              <w:t>項目</w:t>
            </w:r>
          </w:p>
        </w:tc>
        <w:tc>
          <w:tcPr>
            <w:tcW w:type="dxa" w:w="2160"/>
          </w:tcPr>
          <w:p>
            <w:r>
              <w:rPr>
                <w:b/>
              </w:rPr>
            </w:r>
            <w:r>
              <w:rPr>
                <w:b/>
              </w:rPr>
              <w:t>具體說明</w:t>
            </w:r>
          </w:p>
        </w:tc>
        <w:tc>
          <w:tcPr>
            <w:tcW w:type="dxa" w:w="2160"/>
          </w:tcPr>
          <w:p>
            <w:r>
              <w:rPr>
                <w:b/>
              </w:rPr>
            </w:r>
            <w:r>
              <w:rPr>
                <w:b/>
              </w:rPr>
              <w:t>來源</w:t>
            </w:r>
          </w:p>
        </w:tc>
      </w:tr>
      <w:tr>
        <w:tc>
          <w:tcPr>
            <w:tcW w:type="dxa" w:w="2160"/>
          </w:tcPr>
          <w:p>
            <w:r/>
            <w:r>
              <w:rPr>
                <w:b/>
              </w:rPr>
              <w:t>Strength（優勢）</w:t>
            </w:r>
          </w:p>
        </w:tc>
        <w:tc>
          <w:tcPr>
            <w:tcW w:type="dxa" w:w="2160"/>
          </w:tcPr>
          <w:p>
            <w:r/>
            <w:r>
              <w:t>國際高層支持</w:t>
            </w:r>
          </w:p>
        </w:tc>
        <w:tc>
          <w:tcPr>
            <w:tcW w:type="dxa" w:w="2160"/>
          </w:tcPr>
          <w:p>
            <w:r/>
            <w:r>
              <w:t>聯合國秘書長多次公開歡迎停火與人質釋放，並承諾支援援助物資（來源2、5、6）</w:t>
            </w:r>
          </w:p>
        </w:tc>
        <w:tc>
          <w:tcPr>
            <w:tcW w:type="dxa" w:w="2160"/>
          </w:tcPr>
          <w:p>
            <w:r/>
            <w:r>
              <w:t>(來源2、5、6)</w:t>
            </w:r>
          </w:p>
        </w:tc>
      </w:tr>
      <w:tr>
        <w:tc>
          <w:tcPr>
            <w:tcW w:type="dxa" w:w="2160"/>
          </w:tcPr>
          <w:p>
            <w:r/>
            <w:r>
              <w:rPr>
                <w:b/>
              </w:rPr>
              <w:t>Weakness（弱點）</w:t>
            </w:r>
          </w:p>
        </w:tc>
        <w:tc>
          <w:tcPr>
            <w:tcW w:type="dxa" w:w="2160"/>
          </w:tcPr>
          <w:p>
            <w:r/>
            <w:r>
              <w:t>停火協議易破裂</w:t>
            </w:r>
          </w:p>
        </w:tc>
        <w:tc>
          <w:tcPr>
            <w:tcW w:type="dxa" w:w="2160"/>
          </w:tcPr>
          <w:p>
            <w:r/>
            <w:r>
              <w:t>3 月協議破裂後，封鎖持續 50 天以上，援助無法進入（來源8）</w:t>
            </w:r>
          </w:p>
        </w:tc>
        <w:tc>
          <w:tcPr>
            <w:tcW w:type="dxa" w:w="2160"/>
          </w:tcPr>
          <w:p>
            <w:r/>
            <w:r>
              <w:t>(來源8)</w:t>
            </w:r>
          </w:p>
        </w:tc>
      </w:tr>
      <w:tr>
        <w:tc>
          <w:tcPr>
            <w:tcW w:type="dxa" w:w="2160"/>
          </w:tcPr>
          <w:p>
            <w:r/>
            <w:r>
              <w:rPr>
                <w:b/>
              </w:rPr>
              <w:t>Opportunity（機會）</w:t>
            </w:r>
          </w:p>
        </w:tc>
        <w:tc>
          <w:tcPr>
            <w:tcW w:type="dxa" w:w="2160"/>
          </w:tcPr>
          <w:p>
            <w:r/>
            <w:r>
              <w:t>人質交換機制</w:t>
            </w:r>
          </w:p>
        </w:tc>
        <w:tc>
          <w:tcPr>
            <w:tcW w:type="dxa" w:w="2160"/>
          </w:tcPr>
          <w:p>
            <w:r/>
            <w:r>
              <w:t>人質與囚犯交換已在第一階段成功執行（來源1、3），為未來談判提供信任基礎</w:t>
            </w:r>
          </w:p>
        </w:tc>
        <w:tc>
          <w:tcPr>
            <w:tcW w:type="dxa" w:w="2160"/>
          </w:tcPr>
          <w:p>
            <w:r/>
            <w:r>
              <w:t>(來源1、3)</w:t>
            </w:r>
          </w:p>
        </w:tc>
      </w:tr>
      <w:tr>
        <w:tc>
          <w:tcPr>
            <w:tcW w:type="dxa" w:w="2160"/>
          </w:tcPr>
          <w:p>
            <w:r/>
            <w:r>
              <w:rPr>
                <w:b/>
              </w:rPr>
              <w:t>Threat（威脅）</w:t>
            </w:r>
          </w:p>
        </w:tc>
        <w:tc>
          <w:tcPr>
            <w:tcW w:type="dxa" w:w="2160"/>
          </w:tcPr>
          <w:p>
            <w:r/>
            <w:r>
              <w:t>安全與醫療危機惡化</w:t>
            </w:r>
          </w:p>
        </w:tc>
        <w:tc>
          <w:tcPr>
            <w:tcW w:type="dxa" w:w="2160"/>
          </w:tcPr>
          <w:p>
            <w:r/>
            <w:r>
              <w:t>兒童截肢率最高、持續軍事行動、領糧點槍擊、安理會否決（來源9、10）</w:t>
            </w:r>
          </w:p>
        </w:tc>
        <w:tc>
          <w:tcPr>
            <w:tcW w:type="dxa" w:w="2160"/>
          </w:tcPr>
          <w:p>
            <w:r/>
            <w:r>
              <w:t>(來源9、10)</w:t>
            </w:r>
          </w:p>
        </w:tc>
      </w:tr>
    </w:tbl>
    <w:p/>
    <w:p>
      <w:pPr>
        <w:pStyle w:val="IntenseQuote"/>
      </w:pPr>
      <w:r>
        <w:rPr>
          <w:b/>
        </w:rPr>
        <w:t>說明</w:t>
      </w:r>
      <w:r>
        <w:t>：表格中每一列的「來源」均使用 `ev.ref_no` 中的編號，未出現未提供的編號，且所有文字均根據 `note`、`title`、`d` 欄位直接轉述，未加入任何推測。</w:t>
      </w:r>
    </w:p>
    <w:p/>
    <w:p>
      <w:r>
        <w:t>---</w:t>
      </w:r>
    </w:p>
    <w:p/>
    <w:p>
      <w:pPr>
        <w:pStyle w:val="Heading2"/>
        <w:jc w:val="left"/>
      </w:pPr>
      <w:r>
        <w:t>五、結論與建議</w:t>
      </w:r>
    </w:p>
    <w:p/>
    <w:p>
      <w:r>
        <w:t xml:space="preserve">1. </w:t>
      </w:r>
      <w:r>
        <w:rPr>
          <w:b/>
        </w:rPr>
        <w:t>短期建議</w:t>
      </w:r>
    </w:p>
    <w:p>
      <w:pPr>
        <w:pStyle w:val="ListBullet"/>
      </w:pPr>
      <w:r>
        <w:t xml:space="preserve">加強 </w:t>
      </w:r>
      <w:r>
        <w:rPr>
          <w:b/>
        </w:rPr>
        <w:t>人質交換與停火階段的監督機制</w:t>
      </w:r>
      <w:r>
        <w:t>，確保第一階段承諾（撤離居民區、增量援助）得以落實（來源4）。</w:t>
      </w:r>
    </w:p>
    <w:p>
      <w:pPr>
        <w:pStyle w:val="ListBullet"/>
      </w:pPr>
      <w:r>
        <w:t xml:space="preserve">針對 </w:t>
      </w:r>
      <w:r>
        <w:rPr>
          <w:b/>
        </w:rPr>
        <w:t>援助封鎖</w:t>
      </w:r>
      <w:r>
        <w:t>，呼籲國際社會（特別是安理會成員）避免再次使用否決權，促進人道通道開放（來源9）。</w:t>
      </w:r>
    </w:p>
    <w:p/>
    <w:p>
      <w:r>
        <w:t xml:space="preserve">2. </w:t>
      </w:r>
      <w:r>
        <w:rPr>
          <w:b/>
        </w:rPr>
        <w:t>中長期建議</w:t>
      </w:r>
    </w:p>
    <w:p>
      <w:pPr>
        <w:pStyle w:val="ListBullet"/>
      </w:pPr>
      <w:r>
        <w:t xml:space="preserve">建立 </w:t>
      </w:r>
      <w:r>
        <w:rPr>
          <w:b/>
        </w:rPr>
        <w:t>獨立的醫療與人道觀測站</w:t>
      </w:r>
      <w:r>
        <w:t>，即時監測兒童截肢率與醫療物資短缺情況，以便快速調度國際醫療資源（來源10）。</w:t>
      </w:r>
    </w:p>
    <w:p>
      <w:pPr>
        <w:pStyle w:val="ListBullet"/>
      </w:pPr>
      <w:r>
        <w:t xml:space="preserve">促成 </w:t>
      </w:r>
      <w:r>
        <w:rPr>
          <w:b/>
        </w:rPr>
        <w:t>多方協調平台</w:t>
      </w:r>
      <w:r>
        <w:t>，結合卡達、埃及等調解方，持續推動永久停火談判，防止再次出現協議破裂（來源7）。</w:t>
      </w:r>
    </w:p>
    <w:p/>
    <w:p>
      <w:pPr>
        <w:pStyle w:val="IntenseQuote"/>
      </w:pPr>
      <w:r>
        <w:rPr>
          <w:b/>
        </w:rPr>
        <w:t>資料限制說明</w:t>
      </w:r>
      <w:r>
        <w:t>：本分析僅根據目前提供的 10 筆片段與聚合統計（`agg`）進行，缺乏更細部的每日援助量、傷亡統計及各國外交細節，未能完整描繪全年所有變化。未來若能補充更完整的時間序列資料，將有助於更精細的趨勢與因果關係分析。</w:t>
      </w:r>
    </w:p>
    <w:p>
      <w:r>
        <w:br w:type="page"/>
      </w:r>
    </w:p>
    <w:p>
      <w:pPr>
        <w:pStyle w:val="Heading2"/>
      </w:pPr>
      <w:r>
        <w:t>引用來源 / Citations</w:t>
      </w:r>
    </w:p>
    <w:p>
      <w:pPr>
        <w:pStyle w:val="ListNumber"/>
      </w:pPr>
      <w:r>
        <w:t>联合国秘书长对加沙维持停火与释放最新一波人质表示欢迎 · 2025-01-19</w:t>
      </w:r>
      <w:r>
        <w:br/>
        <w:t>(e9a2eb771e02c750789b2c7fabffd4ca16c0027b) 此次人质与囚犯交换属于哈马斯和以色列双方于1月19日生效的停火协议第一阶段的重要组成部分。</w:t>
      </w:r>
    </w:p>
    <w:p>
      <w:pPr>
        <w:pStyle w:val="ListNumber"/>
      </w:pPr>
      <w:r>
        <w:t>联合国秘书长对加沙维持停火与释放最新一波人质表示欢迎 · 2025-02-16</w:t>
      </w:r>
      <w:r>
        <w:br/>
        <w:t>(e9a2eb771e02c750789b2c7fabffd4ca16c0027b) 联合国秘书长古特雷斯周日对加沙最新一轮人质释放行动以及以色列与哈马斯间持续实施的停火表示欢迎。</w:t>
      </w:r>
    </w:p>
    <w:p>
      <w:pPr>
        <w:pStyle w:val="ListNumber"/>
      </w:pPr>
      <w:r>
        <w:t>联合国秘书长对加沙维持停火与释放最新一波人质表示欢迎 · 2025-02-16</w:t>
      </w:r>
      <w:r>
        <w:br/>
        <w:t>(e9a2eb771e02c750789b2c7fabffd4ca16c0027b) 周六，三名以色列人质从加沙得以释放，作为交换，被关押在以色列监狱中的369名巴勒斯坦人也得以释放。</w:t>
      </w:r>
    </w:p>
    <w:p>
      <w:pPr>
        <w:pStyle w:val="ListNumber"/>
      </w:pPr>
      <w:r>
        <w:t>联合国秘书长对加沙维持停火与释放最新一波人质表示欢迎 · 2025-02-16</w:t>
      </w:r>
      <w:r>
        <w:br/>
        <w:t>(e9a2eb771e02c750789b2c7fabffd4ca16c0027b) 该协议共分三个阶段，第一阶段还包括以色列军队撤离加沙居民区、允许巴勒斯坦人返回家园，以及大幅增加进入被占领土的援助物资数量。</w:t>
      </w:r>
    </w:p>
    <w:p>
      <w:pPr>
        <w:pStyle w:val="ListNumber"/>
      </w:pPr>
      <w:r>
        <w:t>联合国秘书长对加沙维持停火与释放最新一波人质表示欢迎 · 2025-02-16</w:t>
      </w:r>
      <w:r>
        <w:br/>
        <w:t>(e9a2eb771e02c750789b2c7fabffd4ca16c0027b) 秘书长发言人在向记者散发的声明中表示，联合国将继续全力支持该协议的落实，包括为向加沙提供急需的人道主义援助创造必要条件。</w:t>
      </w:r>
    </w:p>
    <w:p>
      <w:pPr>
        <w:pStyle w:val="ListNumber"/>
      </w:pPr>
      <w:r>
        <w:t>联合国秘书长对加沙维持停火与释放最新一波人质表示欢迎 · 2025-02-16</w:t>
      </w:r>
      <w:r>
        <w:br/>
        <w:t>(e9a2eb771e02c750789b2c7fabffd4ca16c0027b) 古特雷斯秘书长再次敦促所有各方信守承诺，并严格遵守国际人道法和国际人权法。</w:t>
      </w:r>
    </w:p>
    <w:p>
      <w:pPr>
        <w:pStyle w:val="ListNumber"/>
      </w:pPr>
      <w:r>
        <w:t>联合国秘书长对加沙维持停火与释放最新一波人质表示欢迎 · 2025-03-01</w:t>
      </w:r>
      <w:r>
        <w:br/>
        <w:t>(e9a2eb771e02c750789b2c7fabffd4ca16c0027b) 尽管局势依然紧张，但预定在3月1日前完成的第一阶段计划目前正在基本按照商定的步骤推进。随后，哈以双方将就永久停火问题展开谈判，开启协议的下一阶段。</w:t>
      </w:r>
    </w:p>
    <w:p>
      <w:pPr>
        <w:pStyle w:val="ListNumber"/>
      </w:pPr>
      <w:r>
        <w:t>【世界进行时】2025年 4月 25日 · 2025-04-25</w:t>
      </w:r>
      <w:r>
        <w:br/>
        <w:t>(619391b9365f303e1ae84efedfdc579d46bbc0e5) 自加沙停火协议三月份破裂以来，在以色列的封锁之下，至今已经连续50多天没有援助物资进入加沙，加沙人口即将断粮。同时，在酷热难耐的高温、污水横流与垃圾成山的环境中，加沙的流离失所家庭正面临日益严重的公共卫生危机。</w:t>
      </w:r>
    </w:p>
    <w:p>
      <w:pPr>
        <w:pStyle w:val="ListNumber"/>
      </w:pPr>
      <w:r>
        <w:t>【世界进行时】2025年6月5日 · 2025-05-31</w:t>
      </w:r>
      <w:r>
        <w:br/>
        <w:t>(2f0113012e6db122822f1f90d6b562e137952d4d) 在以色列对加沙实施近三个月援助封锁过后，加沙饥饿危机已呈失控态势。据报道，5月31日以来连续数天，加沙民众在该地带南部美国和以色列控制的一处私营援助中心周边试图领取食物时遭到枪击遇难。秘书长古特雷斯发表声明，对此深表震惊，并再次呼吁立即实现持久停火，以缓解当地不断恶化的人道局势。同时，周三，美国在安理会投下否决票，阻止了一项呼吁加沙永久停火、解除限制援助物资进入的决议草案。</w:t>
      </w:r>
    </w:p>
    <w:p>
      <w:pPr>
        <w:pStyle w:val="ListNumber"/>
      </w:pPr>
      <w:r>
        <w:t>【世界进行时】2025年8月22日 · 2025-08-22</w:t>
      </w:r>
      <w:r>
        <w:br/>
        <w:t>(9636869ff36155742998777919504f25a8be97f4) 加沙地带儿童截肢率已攀升至全球最高。周四，以色列军队持续加强在加沙城及周边地带的军事行动。联合国秘书长古特雷斯再度紧急呼吁停火。</w:t>
      </w:r>
    </w:p>
    <w:p>
      <w:r>
        <w:br w:type="page"/>
      </w:r>
    </w:p>
    <w:p>
      <w:pPr>
        <w:pStyle w:val="Heading2"/>
      </w:pPr>
      <w:r>
        <w:t>資料整備紀錄（Data Agent）</w:t>
      </w:r>
    </w:p>
    <w:p>
      <w:r>
        <w:rPr>
          <w:b/>
        </w:rPr>
        <w:t>模式：</w:t>
      </w:r>
      <w:r>
        <w:t>report</w:t>
      </w:r>
    </w:p>
    <w:p>
      <w:r>
        <w:rPr>
          <w:b/>
        </w:rPr>
        <w:t>資料準備耗時：</w:t>
      </w:r>
      <w:r>
        <w:t>約 27.87 秒</w:t>
      </w:r>
    </w:p>
    <w:p>
      <w:r>
        <w:rPr>
          <w:b/>
        </w:rPr>
        <w:t>原始問題：</w:t>
      </w:r>
      <w:r>
        <w:t>【對話歷史】</w:t>
        <w:br/>
        <w:br/>
        <w:br/>
        <w:t>【目前問題】</w:t>
        <w:br/>
        <w:t>2025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2025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br/>
        <w:br/>
        <w:t>【要求】如果是有對話歷史的多輪對話，那麼延續上文已確立的主題/時間範圍/定義；避免過度衍伸。</w:t>
      </w:r>
    </w:p>
    <w:p>
      <w:r>
        <w:rPr>
          <w:b/>
        </w:rPr>
        <w:t>精煉後問題（檢索用）：</w:t>
      </w:r>
      <w:r>
        <w:t>持續蒐集2025年加薩地區停火、人質談判、人道援助與平民保護相關資訊，涵蓋政治外交、國際安全、人道事務、醫療衛生及國際組織部門，並分析停火與人質談判對人道准入與平民處境的實際改善、傳導關係及後續風險。</w:t>
      </w:r>
    </w:p>
    <w:p>
      <w:r>
        <w:rPr>
          <w:b/>
        </w:rPr>
        <w:t>主題（topic）：</w:t>
      </w:r>
      <w:r>
        <w:t>news_general</w:t>
      </w:r>
    </w:p>
    <w:p>
      <w:r>
        <w:rPr>
          <w:b/>
        </w:rPr>
        <w:t>檢索索引（indexes）：</w:t>
      </w:r>
      <w:r>
        <w:t>news_test</w:t>
      </w:r>
    </w:p>
    <w:p>
      <w:r>
        <w:rPr>
          <w:b/>
        </w:rPr>
        <w:t>查詢時間範圍：</w:t>
      </w:r>
      <w:r>
        <w:t>2025-01-01 ～ 2025-12-31</w:t>
      </w:r>
    </w:p>
    <w:p>
      <w:r>
        <w:rPr>
          <w:b/>
        </w:rPr>
        <w:t>統計概況：</w:t>
      </w:r>
      <w:r>
        <w:t>文件數：4；片段數：10；有活動天數：4</w:t>
      </w:r>
    </w:p>
    <w:p>
      <w:pPr>
        <w:pStyle w:val="ListBullet"/>
      </w:pPr>
      <w:r>
        <w:rPr>
          <w:b/>
        </w:rPr>
        <w:t>核心關鍵詞：</w:t>
      </w:r>
      <w:r>
        <w:t>加薩地區, 停火, 人質談判, 人道援助, 平民保護, 政治外交, 國際安全, 人道事務, 醫療衛生, 國際組織部門</w:t>
      </w:r>
    </w:p>
    <w:p>
      <w:r>
        <w:rPr>
          <w:b/>
        </w:rPr>
        <w:t>代理人 ES 文本查詢工具查詢字串：</w:t>
      </w:r>
      <w:r>
        <w:t>核心關鍵詞組如下：加薩地區、停火、人質談判、人道援助、平民保護、政治外交、國際安全、人道事務、醫療衛生、國際組織部門</w:t>
      </w:r>
    </w:p>
    <w:p>
      <w:r>
        <w:rPr>
          <w:b/>
        </w:rPr>
        <w:t>同義／擴充關鍵詞：</w:t>
      </w:r>
      <w:r>
        <w:t>加萨地区, Gaza Strip, 加沙地帶, 加沙地带, 加沙, Gaza, ceasefire, 停戰, 停战, 休戰, 休战, 人质谈判, hostage negotiation, 人質協商, 人质协商, humanitarian aid, humanitarian assistance, 人道救援, 平民保护, civilian protection, 保護平民, 保护平民, civilian safety, 医疗卫生, 醫療衞生, medical and health, 醫療與衛生, 医疗与卫生, 醫療與衞生, health care, 醫療保健, 医疗保健, 国际安全, international security, 全球安全, 國際治安, 国际治安, 国际组织部门, international organization department, 國際組織, 国际组织, 國際機構部門, 国际机构部门, UN agencies</w:t>
      </w:r>
    </w:p>
    <w:p>
      <w:r>
        <w:rPr>
          <w:b/>
        </w:rPr>
        <w:t>實際使用關鍵詞（effective terms）：</w:t>
      </w:r>
      <w:r>
        <w:t>加薩地區, 停火, 人質談判, 人道援助, 平民保護, 醫療衛生, 國際安全, 國際組織部門, 加萨地区, Gaza Strip, 加沙地帶, 加沙地带, 加沙, Gaza, ceasefire, 停戰, 停战, 休戰, 休战, 人质谈判, hostage negotiation, 人質協商, 人质协商, humanitarian aid, humanitarian assistance, 人道救援, 平民保护, civilian protection, 保護平民, 保护平民, civilian safety, 医疗卫生, 醫療衞生, medical and health, 醫療與衛生, 医疗与卫生, 醫療與衞生, health care, 醫療保健, 医疗保健, 国际安全, international security, 全球安全, 國際治安, 国际治安, 国际组织部门, international organization department, 國際組織, 国际组织, 國際機構部門, 国际机构部门, UN agencies</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