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0"/>
        </w:rPr>
        <w:t>OpenWebUI 雙軌資料層自動蒐整流程</w:t>
      </w:r>
    </w:p>
    <w:p>
      <w:pPr>
        <w:jc w:val="center"/>
      </w:pPr>
      <w:r>
        <w:rPr>
          <w:color w:val="2F5597"/>
          <w:sz w:val="28"/>
        </w:rPr>
        <w:t>Knowledge 文件知識庫 × Elasticsearch MCP 結構化資料庫 × Automation</w:t>
      </w:r>
    </w:p>
    <w:p/>
    <w:p>
      <w:pPr>
        <w:jc w:val="center"/>
      </w:pPr>
      <w:r>
        <w:rPr>
          <w:i/>
        </w:rPr>
        <w:t>從「文件型 RAG 自動綜整」演進為「文件 + 結構化資料」雙軌代理人工作流</w:t>
      </w:r>
    </w:p>
    <w:p>
      <w:r>
        <w:drawing>
          <wp:inline xmlns:a="http://schemas.openxmlformats.org/drawingml/2006/main" xmlns:pic="http://schemas.openxmlformats.org/drawingml/2006/picture">
            <wp:extent cx="6126480" cy="3553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 1　整合後的雙軌資料層與自動化代理人架構</w:t>
      </w:r>
    </w:p>
    <w:p>
      <w:pPr>
        <w:jc w:val="center"/>
      </w:pPr>
      <w:r>
        <w:rPr>
          <w:color w:val="646464"/>
        </w:rPr>
        <w:t>整合重編版｜2026 年 8 月</w:t>
      </w:r>
    </w:p>
    <w:p>
      <w:pPr>
        <w:pStyle w:val="Heading1"/>
      </w:pPr>
      <w:r>
        <w:t>一、方案定位與演進</w:t>
      </w:r>
    </w:p>
    <w:p>
      <w:r>
        <w:t>本方案的核心目標，是在不另外開發完整代理人平台的前提下，利用 OpenWebUI 的 Knowledge、Automation、Model Preset 與工具呼叫能力，把既有文件資產與 Elasticsearch 結構化資料同時納入日常資訊蒐整流程。</w:t>
      </w:r>
    </w:p>
    <w:p>
      <w:r>
        <w:t>第一階段已驗證：本地 TXT／研究報告可進入 Knowledge，Automation 定時建立對話，模型依資訊蒐集要項拆題、多輪搜尋、讀取來源並形成具引用的綜整報告。這條路線導入快、原文回查直觀，特別適合長篇文件與非結構化文本。</w:t>
      </w:r>
    </w:p>
    <w:p>
      <w:r>
        <w:t>進一步串接官方 standalone Elasticsearch MCP 後，原本文件型檢索不擅長的欄位條件、日期範圍、地點、人物、事件、nested 結構與統計查詢也能直接被 Agent 使用。新的架構因此不是在原方案後面『再加一套 ES』，而是把資料層重新整理成兩種互補能力，由同一個 Agent 依任務選擇。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2F8"/>
          </w:tcPr>
          <w:p>
            <w:r>
              <w:rPr>
                <w:b/>
              </w:rPr>
              <w:t>整合後的定位：Knowledge 負責「讀文件」，Elasticsearch 負責「查資料」，Model Preset 負責「決定怎麼查」，Automation 負責「何時執行」。</w:t>
            </w:r>
          </w:p>
        </w:tc>
      </w:tr>
    </w:tbl>
    <w:p/>
    <w:p>
      <w:pPr>
        <w:pStyle w:val="Heading1"/>
      </w:pPr>
      <w:r>
        <w:t>二、整體架構：四層分工，而非功能拼貼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層次</w:t>
            </w:r>
          </w:p>
        </w:tc>
        <w:tc>
          <w:tcPr>
            <w:tcW w:type="dxa" w:w="3360"/>
          </w:tcPr>
          <w:p>
            <w:r>
              <w:rPr>
                <w:b/>
              </w:rPr>
              <w:t>主要元件</w:t>
            </w:r>
          </w:p>
        </w:tc>
        <w:tc>
          <w:tcPr>
            <w:tcW w:type="dxa" w:w="3360"/>
          </w:tcPr>
          <w:p>
            <w:r>
              <w:rPr>
                <w:b/>
              </w:rPr>
              <w:t>核心責任</w:t>
            </w:r>
          </w:p>
        </w:tc>
      </w:tr>
      <w:tr>
        <w:tc>
          <w:tcPr>
            <w:tcW w:type="dxa" w:w="3360"/>
          </w:tcPr>
          <w:p>
            <w:r>
              <w:t>任務與排程層</w:t>
            </w:r>
          </w:p>
        </w:tc>
        <w:tc>
          <w:tcPr>
            <w:tcW w:type="dxa" w:w="3360"/>
          </w:tcPr>
          <w:p>
            <w:r>
              <w:t>OpenWebUI Automation</w:t>
            </w:r>
          </w:p>
        </w:tc>
        <w:tc>
          <w:tcPr>
            <w:tcW w:type="dxa" w:w="3360"/>
          </w:tcPr>
          <w:p>
            <w:r>
              <w:t>接收資訊蒐集要項、定時建立執行對話、保存每次 run。</w:t>
            </w:r>
          </w:p>
        </w:tc>
      </w:tr>
      <w:tr>
        <w:tc>
          <w:tcPr>
            <w:tcW w:type="dxa" w:w="3360"/>
          </w:tcPr>
          <w:p>
            <w:r>
              <w:t>代理決策層</w:t>
            </w:r>
          </w:p>
        </w:tc>
        <w:tc>
          <w:tcPr>
            <w:tcW w:type="dxa" w:w="3360"/>
          </w:tcPr>
          <w:p>
            <w:r>
              <w:t>Model Preset + Qwen3.8</w:t>
            </w:r>
          </w:p>
        </w:tc>
        <w:tc>
          <w:tcPr>
            <w:tcW w:type="dxa" w:w="3360"/>
          </w:tcPr>
          <w:p>
            <w:r>
              <w:t>理解要項、拆題、決定 Knowledge／ES／雙軌、控制多輪補查與輸出規則。</w:t>
            </w:r>
          </w:p>
        </w:tc>
      </w:tr>
      <w:tr>
        <w:tc>
          <w:tcPr>
            <w:tcW w:type="dxa" w:w="3360"/>
          </w:tcPr>
          <w:p>
            <w:r>
              <w:t>雙軌資料層</w:t>
            </w:r>
          </w:p>
        </w:tc>
        <w:tc>
          <w:tcPr>
            <w:tcW w:type="dxa" w:w="3360"/>
          </w:tcPr>
          <w:p>
            <w:r>
              <w:t>Knowledge + Elasticsearch MCP</w:t>
            </w:r>
          </w:p>
        </w:tc>
        <w:tc>
          <w:tcPr>
            <w:tcW w:type="dxa" w:w="3360"/>
          </w:tcPr>
          <w:p>
            <w:r>
              <w:t>Knowledge 提供文件脈絡與原文；ES 提供結構化條件查詢與可計算性。</w:t>
            </w:r>
          </w:p>
        </w:tc>
      </w:tr>
      <w:tr>
        <w:tc>
          <w:tcPr>
            <w:tcW w:type="dxa" w:w="3360"/>
          </w:tcPr>
          <w:p>
            <w:r>
              <w:t>成果與治理層</w:t>
            </w:r>
          </w:p>
        </w:tc>
        <w:tc>
          <w:tcPr>
            <w:tcW w:type="dxa" w:w="3360"/>
          </w:tcPr>
          <w:p>
            <w:r>
              <w:t>Chat、引用、人工複核、PDF／後續檔案鏈</w:t>
            </w:r>
          </w:p>
        </w:tc>
        <w:tc>
          <w:tcPr>
            <w:tcW w:type="dxa" w:w="3360"/>
          </w:tcPr>
          <w:p>
            <w:r>
              <w:t>保留來源、抽查重要結論、形成可傳閱成果。</w:t>
            </w:r>
          </w:p>
        </w:tc>
      </w:tr>
    </w:tbl>
    <w:p>
      <w:r>
        <w:t>這樣的分層可避免把每個新功能都寫成獨立章節。後續即使新增其他資料源或工具，也應先判斷它屬於哪一層，再整合進既有流程。</w:t>
      </w:r>
    </w:p>
    <w:p>
      <w:pPr>
        <w:pStyle w:val="Heading1"/>
      </w:pPr>
      <w:r>
        <w:t>三、雙軌資料層：Knowledge 與 Elasticsearch 的角色</w:t>
      </w:r>
    </w:p>
    <w:p>
      <w:pPr>
        <w:pStyle w:val="Heading2"/>
      </w:pPr>
      <w:r>
        <w:t>3.1 Knowledge：文件型知識與原始證據</w:t>
      </w:r>
    </w:p>
    <w:p>
      <w:r>
        <w:t>適合研究報告、新聞全文、附件、說明文件、長篇背景資料等。代理人可透過搜尋、讀取與引用工具取得相關段落，並讓使用者回到原文核查。</w:t>
      </w:r>
    </w:p>
    <w:p>
      <w:pPr>
        <w:pStyle w:val="Heading2"/>
      </w:pPr>
      <w:r>
        <w:t>3.2 Elasticsearch MCP：結構化事件與條件查詢</w:t>
      </w:r>
    </w:p>
    <w:p>
      <w:r>
        <w:t>適合已經欄位化的事件資料，例如日期、地點、人物、組織、事件類型、影響、時間線、重要度等。透過 MCP，模型可使用 mapping、Query DSL／ES|QL 等能力，不必把結構化資料重新攤平成 TXT 才能查。</w:t>
      </w:r>
    </w:p>
    <w:p>
      <w:pPr>
        <w:pStyle w:val="Heading2"/>
      </w:pPr>
      <w:r>
        <w:t>3.3 為什麼雙軌比單一路徑完整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520"/>
          </w:tcPr>
          <w:p>
            <w:r>
              <w:rPr>
                <w:b/>
              </w:rPr>
              <w:t>Knowledge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Elasticsearch MCP</w:t>
            </w:r>
          </w:p>
        </w:tc>
        <w:tc>
          <w:tcPr>
            <w:tcW w:type="dxa" w:w="2520"/>
          </w:tcPr>
          <w:p>
            <w:r>
              <w:rPr>
                <w:b/>
              </w:rPr>
              <w:t>建議</w:t>
            </w:r>
          </w:p>
        </w:tc>
      </w:tr>
      <w:tr>
        <w:tc>
          <w:tcPr>
            <w:tcW w:type="dxa" w:w="2520"/>
          </w:tcPr>
          <w:p>
            <w:r>
              <w:t>完整論述／背景／原文</w:t>
            </w:r>
          </w:p>
        </w:tc>
        <w:tc>
          <w:tcPr>
            <w:tcW w:type="dxa" w:w="2520"/>
          </w:tcPr>
          <w:p>
            <w:r>
              <w:t>強</w:t>
            </w:r>
          </w:p>
        </w:tc>
        <w:tc>
          <w:tcPr>
            <w:tcW w:type="dxa" w:w="2520"/>
          </w:tcPr>
          <w:p>
            <w:r>
              <w:t>中</w:t>
            </w:r>
          </w:p>
        </w:tc>
        <w:tc>
          <w:tcPr>
            <w:tcW w:type="dxa" w:w="2520"/>
          </w:tcPr>
          <w:p>
            <w:r>
              <w:t>Knowledge 優先</w:t>
            </w:r>
          </w:p>
        </w:tc>
      </w:tr>
      <w:tr>
        <w:tc>
          <w:tcPr>
            <w:tcW w:type="dxa" w:w="2520"/>
          </w:tcPr>
          <w:p>
            <w:r>
              <w:t>日期／地點／人物交叉條件</w:t>
            </w:r>
          </w:p>
        </w:tc>
        <w:tc>
          <w:tcPr>
            <w:tcW w:type="dxa" w:w="2520"/>
          </w:tcPr>
          <w:p>
            <w:r>
              <w:t>弱～中</w:t>
            </w:r>
          </w:p>
        </w:tc>
        <w:tc>
          <w:tcPr>
            <w:tcW w:type="dxa" w:w="2520"/>
          </w:tcPr>
          <w:p>
            <w:r>
              <w:t>強</w:t>
            </w:r>
          </w:p>
        </w:tc>
        <w:tc>
          <w:tcPr>
            <w:tcW w:type="dxa" w:w="2520"/>
          </w:tcPr>
          <w:p>
            <w:r>
              <w:t>ES 優先</w:t>
            </w:r>
          </w:p>
        </w:tc>
      </w:tr>
      <w:tr>
        <w:tc>
          <w:tcPr>
            <w:tcW w:type="dxa" w:w="2520"/>
          </w:tcPr>
          <w:p>
            <w:r>
              <w:t>nested／欄位關係</w:t>
            </w:r>
          </w:p>
        </w:tc>
        <w:tc>
          <w:tcPr>
            <w:tcW w:type="dxa" w:w="2520"/>
          </w:tcPr>
          <w:p>
            <w:r>
              <w:t>弱</w:t>
            </w:r>
          </w:p>
        </w:tc>
        <w:tc>
          <w:tcPr>
            <w:tcW w:type="dxa" w:w="2520"/>
          </w:tcPr>
          <w:p>
            <w:r>
              <w:t>強</w:t>
            </w:r>
          </w:p>
        </w:tc>
        <w:tc>
          <w:tcPr>
            <w:tcW w:type="dxa" w:w="2520"/>
          </w:tcPr>
          <w:p>
            <w:r>
              <w:t>ES 優先</w:t>
            </w:r>
          </w:p>
        </w:tc>
      </w:tr>
      <w:tr>
        <w:tc>
          <w:tcPr>
            <w:tcW w:type="dxa" w:w="2520"/>
          </w:tcPr>
          <w:p>
            <w:r>
              <w:t>長篇脈絡與引用</w:t>
            </w:r>
          </w:p>
        </w:tc>
        <w:tc>
          <w:tcPr>
            <w:tcW w:type="dxa" w:w="2520"/>
          </w:tcPr>
          <w:p>
            <w:r>
              <w:t>強</w:t>
            </w:r>
          </w:p>
        </w:tc>
        <w:tc>
          <w:tcPr>
            <w:tcW w:type="dxa" w:w="2520"/>
          </w:tcPr>
          <w:p>
            <w:r>
              <w:t>視原始欄位而定</w:t>
            </w:r>
          </w:p>
        </w:tc>
        <w:tc>
          <w:tcPr>
            <w:tcW w:type="dxa" w:w="2520"/>
          </w:tcPr>
          <w:p>
            <w:r>
              <w:t>Knowledge 優先</w:t>
            </w:r>
          </w:p>
        </w:tc>
      </w:tr>
      <w:tr>
        <w:tc>
          <w:tcPr>
            <w:tcW w:type="dxa" w:w="2520"/>
          </w:tcPr>
          <w:p>
            <w:r>
              <w:t>事件候選 + 背景研判</w:t>
            </w:r>
          </w:p>
        </w:tc>
        <w:tc>
          <w:tcPr>
            <w:tcW w:type="dxa" w:w="2520"/>
          </w:tcPr>
          <w:p>
            <w:r>
              <w:t>強</w:t>
            </w:r>
          </w:p>
        </w:tc>
        <w:tc>
          <w:tcPr>
            <w:tcW w:type="dxa" w:w="2520"/>
          </w:tcPr>
          <w:p>
            <w:r>
              <w:t>強</w:t>
            </w:r>
          </w:p>
        </w:tc>
        <w:tc>
          <w:tcPr>
            <w:tcW w:type="dxa" w:w="2520"/>
          </w:tcPr>
          <w:p>
            <w:r>
              <w:t>雙軌交叉</w:t>
            </w:r>
          </w:p>
        </w:tc>
      </w:tr>
      <w:tr>
        <w:tc>
          <w:tcPr>
            <w:tcW w:type="dxa" w:w="2520"/>
          </w:tcPr>
          <w:p>
            <w:r>
              <w:t>統計／聚合／時間範圍</w:t>
            </w:r>
          </w:p>
        </w:tc>
        <w:tc>
          <w:tcPr>
            <w:tcW w:type="dxa" w:w="2520"/>
          </w:tcPr>
          <w:p>
            <w:r>
              <w:t>弱</w:t>
            </w:r>
          </w:p>
        </w:tc>
        <w:tc>
          <w:tcPr>
            <w:tcW w:type="dxa" w:w="2520"/>
          </w:tcPr>
          <w:p>
            <w:r>
              <w:t>強</w:t>
            </w:r>
          </w:p>
        </w:tc>
        <w:tc>
          <w:tcPr>
            <w:tcW w:type="dxa" w:w="2520"/>
          </w:tcPr>
          <w:p>
            <w:r>
              <w:t>ES 優先</w:t>
            </w:r>
          </w:p>
        </w:tc>
      </w:tr>
    </w:tbl>
    <w:p>
      <w:pPr>
        <w:pStyle w:val="Heading1"/>
      </w:pPr>
      <w:r>
        <w:t>四、Agent 如何選擇資料軌</w:t>
      </w:r>
    </w:p>
    <w:p>
      <w:r>
        <w:drawing>
          <wp:inline xmlns:a="http://schemas.openxmlformats.org/drawingml/2006/main" xmlns:pic="http://schemas.openxmlformats.org/drawingml/2006/picture">
            <wp:extent cx="6217920" cy="31888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u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8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 2　Agent 的資料來源路由與 fallback 決策</w:t>
      </w:r>
    </w:p>
    <w:p>
      <w:r>
        <w:t>使用者或 Automation 不必知道 Elasticsearch 欄位，也不必每次指定『請用 Knowledge』。Model Preset 的 System Prompt 應先把資料來源路由規則固定下來，再由 Agent 依資訊目標選擇工具。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問題型態</w:t>
            </w:r>
          </w:p>
        </w:tc>
        <w:tc>
          <w:tcPr>
            <w:tcW w:type="dxa" w:w="3360"/>
          </w:tcPr>
          <w:p>
            <w:r>
              <w:rPr>
                <w:b/>
              </w:rPr>
              <w:t>典型例子</w:t>
            </w:r>
          </w:p>
        </w:tc>
        <w:tc>
          <w:tcPr>
            <w:tcW w:type="dxa" w:w="3360"/>
          </w:tcPr>
          <w:p>
            <w:r>
              <w:rPr>
                <w:b/>
              </w:rPr>
              <w:t>優先路徑</w:t>
            </w:r>
          </w:p>
        </w:tc>
      </w:tr>
      <w:tr>
        <w:tc>
          <w:tcPr>
            <w:tcW w:type="dxa" w:w="3360"/>
          </w:tcPr>
          <w:p>
            <w:r>
              <w:t>文件內容</w:t>
            </w:r>
          </w:p>
        </w:tc>
        <w:tc>
          <w:tcPr>
            <w:tcW w:type="dxa" w:w="3360"/>
          </w:tcPr>
          <w:p>
            <w:r>
              <w:t>某份研究報告如何評估 C919 供應鏈風險？</w:t>
            </w:r>
          </w:p>
        </w:tc>
        <w:tc>
          <w:tcPr>
            <w:tcW w:type="dxa" w:w="3360"/>
          </w:tcPr>
          <w:p>
            <w:r>
              <w:t>Knowledge</w:t>
            </w:r>
          </w:p>
        </w:tc>
      </w:tr>
      <w:tr>
        <w:tc>
          <w:tcPr>
            <w:tcW w:type="dxa" w:w="3360"/>
          </w:tcPr>
          <w:p>
            <w:r>
              <w:t>結構化條件</w:t>
            </w:r>
          </w:p>
        </w:tc>
        <w:tc>
          <w:tcPr>
            <w:tcW w:type="dxa" w:w="3360"/>
          </w:tcPr>
          <w:p>
            <w:r>
              <w:t>最近 30 日高雄港發生哪些事件？</w:t>
            </w:r>
          </w:p>
        </w:tc>
        <w:tc>
          <w:tcPr>
            <w:tcW w:type="dxa" w:w="3360"/>
          </w:tcPr>
          <w:p>
            <w:r>
              <w:t>Elasticsearch MCP</w:t>
            </w:r>
          </w:p>
        </w:tc>
      </w:tr>
      <w:tr>
        <w:tc>
          <w:tcPr>
            <w:tcW w:type="dxa" w:w="3360"/>
          </w:tcPr>
          <w:p>
            <w:r>
              <w:t>多條件事件</w:t>
            </w:r>
          </w:p>
        </w:tc>
        <w:tc>
          <w:tcPr>
            <w:tcW w:type="dxa" w:w="3360"/>
          </w:tcPr>
          <w:p>
            <w:r>
              <w:t>找出某人物在某期間、某地點涉及的事件。</w:t>
            </w:r>
          </w:p>
        </w:tc>
        <w:tc>
          <w:tcPr>
            <w:tcW w:type="dxa" w:w="3360"/>
          </w:tcPr>
          <w:p>
            <w:r>
              <w:t>Elasticsearch MCP</w:t>
            </w:r>
          </w:p>
        </w:tc>
      </w:tr>
      <w:tr>
        <w:tc>
          <w:tcPr>
            <w:tcW w:type="dxa" w:w="3360"/>
          </w:tcPr>
          <w:p>
            <w:r>
              <w:t>複合研析</w:t>
            </w:r>
          </w:p>
        </w:tc>
        <w:tc>
          <w:tcPr>
            <w:tcW w:type="dxa" w:w="3360"/>
          </w:tcPr>
          <w:p>
            <w:r>
              <w:t>先找近期重大事件，再補產業背景與原始報告。</w:t>
            </w:r>
          </w:p>
        </w:tc>
        <w:tc>
          <w:tcPr>
            <w:tcW w:type="dxa" w:w="3360"/>
          </w:tcPr>
          <w:p>
            <w:r>
              <w:t>ES → Knowledge</w:t>
            </w:r>
          </w:p>
        </w:tc>
      </w:tr>
      <w:tr>
        <w:tc>
          <w:tcPr>
            <w:tcW w:type="dxa" w:w="3360"/>
          </w:tcPr>
          <w:p>
            <w:r>
              <w:t>由文件追事件</w:t>
            </w:r>
          </w:p>
        </w:tc>
        <w:tc>
          <w:tcPr>
            <w:tcW w:type="dxa" w:w="3360"/>
          </w:tcPr>
          <w:p>
            <w:r>
              <w:t>從報告發現公司／政策名稱，再追近期事件。</w:t>
            </w:r>
          </w:p>
        </w:tc>
        <w:tc>
          <w:tcPr>
            <w:tcW w:type="dxa" w:w="3360"/>
          </w:tcPr>
          <w:p>
            <w:r>
              <w:t>Knowledge → ES</w:t>
            </w:r>
          </w:p>
        </w:tc>
      </w:tr>
    </w:tbl>
    <w:p>
      <w:pPr>
        <w:pStyle w:val="Heading1"/>
      </w:pPr>
      <w:r>
        <w:t>五、資料準備與入庫</w:t>
      </w:r>
    </w:p>
    <w:p>
      <w:pPr>
        <w:pStyle w:val="Heading2"/>
      </w:pPr>
      <w:r>
        <w:t>5.1 文件軌</w:t>
      </w:r>
    </w:p>
    <w:p>
      <w:pPr>
        <w:pStyle w:val="ListBullet"/>
      </w:pPr>
      <w:r>
        <w:t>TXT／報告入庫前先清除導航、重複頁尾、亂碼與無意義片段。</w:t>
      </w:r>
    </w:p>
    <w:p>
      <w:pPr>
        <w:pStyle w:val="ListBullet"/>
      </w:pPr>
      <w:r>
        <w:t>檔名盡量保留來源、日期、標題，方便引用時辨識。</w:t>
      </w:r>
    </w:p>
    <w:p>
      <w:pPr>
        <w:pStyle w:val="ListBullet"/>
      </w:pPr>
      <w:r>
        <w:t>依業務／資料敏感度拆分 Knowledge，並配合 Group／Folder 控制可讀範圍。</w:t>
      </w:r>
    </w:p>
    <w:p>
      <w:pPr>
        <w:pStyle w:val="ListBullet"/>
      </w:pPr>
      <w:r>
        <w:t>建立固定更新機制，避免排程永遠只查到舊文件。</w:t>
      </w:r>
    </w:p>
    <w:p>
      <w:pPr>
        <w:pStyle w:val="Heading2"/>
      </w:pPr>
      <w:r>
        <w:t>5.2 結構化資料軌</w:t>
      </w:r>
    </w:p>
    <w:p>
      <w:pPr>
        <w:pStyle w:val="ListBullet"/>
      </w:pPr>
      <w:r>
        <w:t>沿用既有 Elasticsearch ingest 與 mapping，不為了 OpenWebUI 再把資料轉回純文字。</w:t>
      </w:r>
    </w:p>
    <w:p>
      <w:pPr>
        <w:pStyle w:val="ListBullet"/>
      </w:pPr>
      <w:r>
        <w:t>MCP 原則上使用 read-only API key、允許的 index／alias 與最小權限。</w:t>
      </w:r>
    </w:p>
    <w:p>
      <w:pPr>
        <w:pStyle w:val="ListBullet"/>
      </w:pPr>
      <w:r>
        <w:t>複雜 mapping 的 nested／object 關係應寫入 Model Preset 的 schema routing 規則，並保留 get_mappings 作為除錯工具。</w:t>
      </w:r>
    </w:p>
    <w:p>
      <w:pPr>
        <w:pStyle w:val="ListBullet"/>
      </w:pPr>
      <w:r>
        <w:t>重要欄位應有一致命名與時間語意，避免 Agent 把文章日期、事件日期與匯入時間混用。</w:t>
      </w:r>
    </w:p>
    <w:p>
      <w:pPr>
        <w:pStyle w:val="Heading1"/>
      </w:pPr>
      <w:r>
        <w:t>六、Automation 與 Model Preset 的責任切分</w:t>
      </w:r>
    </w:p>
    <w:p>
      <w:r>
        <w:t>Automation 只負責『何時執行、這次要做什麼』；Model Preset 則負責『這個 Agent 長期應該怎麼工作』。把兩者分開後，不需要在每個排程任務重複貼整份 Elasticsearch schema 與工具規則。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設定位置</w:t>
            </w:r>
          </w:p>
        </w:tc>
        <w:tc>
          <w:tcPr>
            <w:tcW w:type="dxa" w:w="3360"/>
          </w:tcPr>
          <w:p>
            <w:r>
              <w:rPr>
                <w:b/>
              </w:rPr>
              <w:t>應放內容</w:t>
            </w:r>
          </w:p>
        </w:tc>
        <w:tc>
          <w:tcPr>
            <w:tcW w:type="dxa" w:w="3360"/>
          </w:tcPr>
          <w:p>
            <w:r>
              <w:rPr>
                <w:b/>
              </w:rPr>
              <w:t>不建議放內容</w:t>
            </w:r>
          </w:p>
        </w:tc>
      </w:tr>
      <w:tr>
        <w:tc>
          <w:tcPr>
            <w:tcW w:type="dxa" w:w="3360"/>
          </w:tcPr>
          <w:p>
            <w:r>
              <w:t>Model Preset System Prompt</w:t>
            </w:r>
          </w:p>
        </w:tc>
        <w:tc>
          <w:tcPr>
            <w:tcW w:type="dxa" w:w="3360"/>
          </w:tcPr>
          <w:p>
            <w:r>
              <w:t>資料來源路由、ES schema、nested safety、Recall First、fallback、引用與不確定性規則</w:t>
            </w:r>
          </w:p>
        </w:tc>
        <w:tc>
          <w:tcPr>
            <w:tcW w:type="dxa" w:w="3360"/>
          </w:tcPr>
          <w:p>
            <w:r>
              <w:t>每日任務的特定主題</w:t>
            </w:r>
          </w:p>
        </w:tc>
      </w:tr>
      <w:tr>
        <w:tc>
          <w:tcPr>
            <w:tcW w:type="dxa" w:w="3360"/>
          </w:tcPr>
          <w:p>
            <w:r>
              <w:t>Automation Prompt</w:t>
            </w:r>
          </w:p>
        </w:tc>
        <w:tc>
          <w:tcPr>
            <w:tcW w:type="dxa" w:w="3360"/>
          </w:tcPr>
          <w:p>
            <w:r>
              <w:t>本次資訊蒐集要項、時間範圍、輸出章節、優先關注面向</w:t>
            </w:r>
          </w:p>
        </w:tc>
        <w:tc>
          <w:tcPr>
            <w:tcW w:type="dxa" w:w="3360"/>
          </w:tcPr>
          <w:p>
            <w:r>
              <w:t>完整 mapping、長篇固定工具教學</w:t>
            </w:r>
          </w:p>
        </w:tc>
      </w:tr>
      <w:tr>
        <w:tc>
          <w:tcPr>
            <w:tcW w:type="dxa" w:w="3360"/>
          </w:tcPr>
          <w:p>
            <w:r>
              <w:t>MCP Server</w:t>
            </w:r>
          </w:p>
        </w:tc>
        <w:tc>
          <w:tcPr>
            <w:tcW w:type="dxa" w:w="3360"/>
          </w:tcPr>
          <w:p>
            <w:r>
              <w:t>通用 Elasticsearch 工具與連線</w:t>
            </w:r>
          </w:p>
        </w:tc>
        <w:tc>
          <w:tcPr>
            <w:tcW w:type="dxa" w:w="3360"/>
          </w:tcPr>
          <w:p>
            <w:r>
              <w:t>業務研析邏輯</w:t>
            </w:r>
          </w:p>
        </w:tc>
      </w:tr>
      <w:tr>
        <w:tc>
          <w:tcPr>
            <w:tcW w:type="dxa" w:w="3360"/>
          </w:tcPr>
          <w:p>
            <w:r>
              <w:t>Knowledge</w:t>
            </w:r>
          </w:p>
        </w:tc>
        <w:tc>
          <w:tcPr>
            <w:tcW w:type="dxa" w:w="3360"/>
          </w:tcPr>
          <w:p>
            <w:r>
              <w:t>文件與原始內容</w:t>
            </w:r>
          </w:p>
        </w:tc>
        <w:tc>
          <w:tcPr>
            <w:tcW w:type="dxa" w:w="3360"/>
          </w:tcPr>
          <w:p>
            <w:r>
              <w:t>用來模擬 ES 欄位查詢的重複資料</w:t>
            </w:r>
          </w:p>
        </w:tc>
      </w:tr>
    </w:tbl>
    <w:p>
      <w:pPr>
        <w:pStyle w:val="Heading1"/>
      </w:pPr>
      <w:r>
        <w:t>七、每日代理人執行流程</w:t>
      </w:r>
    </w:p>
    <w:p>
      <w:r>
        <w:drawing>
          <wp:inline xmlns:a="http://schemas.openxmlformats.org/drawingml/2006/main" xmlns:pic="http://schemas.openxmlformats.org/drawingml/2006/picture">
            <wp:extent cx="6400800" cy="23330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ai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3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圖 3　每日雙軌自動蒐整作業流程與人工控制點</w:t>
      </w:r>
    </w:p>
    <w:p>
      <w:r>
        <w:t>1. 排程前，文件維護流程更新 Knowledge；既有 ingest pipeline 持續將結構化資料送入 Elasticsearch。</w:t>
      </w:r>
    </w:p>
    <w:p>
      <w:r>
        <w:t>2. Automation 到時觸發，建立本次 Chat，載入指定 Model Preset 與其預設工具。</w:t>
      </w:r>
    </w:p>
    <w:p>
      <w:r>
        <w:t>3. Agent 解析資訊蒐集要項，拆出主題、實體、時間、地點、事件類型、排除條件與證據需求。</w:t>
      </w:r>
    </w:p>
    <w:p>
      <w:r>
        <w:t>4. 依問題型態選擇 Knowledge、Elasticsearch MCP 或雙軌；第一輪以取得足夠候選為主。</w:t>
      </w:r>
    </w:p>
    <w:p>
      <w:r>
        <w:t>5. 若某子題證據不足，改寫關鍵字／query、調整時間或條件，必要時切換另一資料軌補查。</w:t>
      </w:r>
    </w:p>
    <w:p>
      <w:r>
        <w:t>6. 取得足夠資料後，進行重複事件合併、事實對照、來源整理與綜合研判。</w:t>
      </w:r>
    </w:p>
    <w:p>
      <w:r>
        <w:t>7. 承辦人抽查重要結論與引用；確認後由 Chat 保存，並視需求下載 PDF 或接續正式檔案輸出。</w:t>
      </w:r>
    </w:p>
    <w:p>
      <w:pPr>
        <w:pStyle w:val="Heading1"/>
      </w:pPr>
      <w:r>
        <w:t>八、代理檢索的核心規則</w:t>
      </w:r>
    </w:p>
    <w:p>
      <w:pPr>
        <w:pStyle w:val="Heading2"/>
      </w:pPr>
      <w:r>
        <w:t>8.1 Knowledge 軌</w:t>
      </w:r>
    </w:p>
    <w:p>
      <w:r>
        <w:t>先依子題產生多組關鍵字，檢視命中文件摘要／片段；不足時以同義詞、公司、產品或事件名稱補查，再讀取代表性來源完整內容。</w:t>
      </w:r>
    </w:p>
    <w:p>
      <w:pPr>
        <w:pStyle w:val="Heading2"/>
      </w:pPr>
      <w:r>
        <w:t>8.2 Elasticsearch 軌</w:t>
      </w:r>
    </w:p>
    <w:p>
      <w:r>
        <w:t>先理解資訊目標再選欄位；複雜 mapping 必須尊重 nested 邊界。第一輪避免堆疊過多 MUST 條件；0 hits 時先檢查 nested path、keyword/text、時間欄位、別名與條件是否過嚴，再做 fallback。</w:t>
      </w:r>
    </w:p>
    <w:p>
      <w:pPr>
        <w:pStyle w:val="Heading2"/>
      </w:pPr>
      <w:r>
        <w:t>8.3 雙軌交叉</w:t>
      </w:r>
    </w:p>
    <w:p>
      <w:r>
        <w:t>ES 適合先建立候選事件池，Knowledge 適合補足長篇背景與原始證據；反向也可先從文件發現新實體，再回 ES 追近期事件。兩軌結果最後才進入統一的去重、驗證與研判階段。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FF2CC"/>
          </w:tcPr>
          <w:p>
            <w:r>
              <w:rPr>
                <w:b/>
              </w:rPr>
              <w:t>不得把『ES 有命中但 LLM 後處理全數丟棄』描述成『Elasticsearch 查無資料』；也不得在 Knowledge 工具失敗時直接用模型記憶補成事實。</w:t>
            </w:r>
          </w:p>
        </w:tc>
      </w:tr>
    </w:tbl>
    <w:p/>
    <w:p>
      <w:pPr>
        <w:pStyle w:val="Heading1"/>
      </w:pPr>
      <w:r>
        <w:t>九、來源追溯、人工複核與成果輸出</w:t>
      </w:r>
    </w:p>
    <w:p>
      <w:r>
        <w:t>報告完成後，應盡可能保留可回指來源的資訊。Knowledge 軌可直接利用 OpenWebUI 引用開啟原始文件；ES 軌則應保留 document id、標題、日期、來源、事件識別或 evidence snippet 等可核查資訊。</w:t>
      </w:r>
    </w:p>
    <w:p>
      <w:r>
        <w:t>人工控制點放在『重要結論與正式發布前』，而不是重新人工完成整套蒐集。承辦人抽查重要數字、日期、公司／人物、因果判斷與來源一致性；確認後再下載 PDF，或後續串接固定目錄、DOCX／PDF 產製與簽核流程。</w:t>
      </w:r>
    </w:p>
    <w:p>
      <w:pPr>
        <w:pStyle w:val="Heading1"/>
      </w:pPr>
      <w:r>
        <w:t>十、權限與治理</w:t>
      </w:r>
    </w:p>
    <w:p>
      <w:pPr>
        <w:pStyle w:val="ListBullet"/>
      </w:pPr>
      <w:r>
        <w:t>Knowledge 與 Elasticsearch 權限分開治理；可讀某 Knowledge 不等於可讀所有 ES index。</w:t>
      </w:r>
    </w:p>
    <w:p>
      <w:pPr>
        <w:pStyle w:val="ListBullet"/>
      </w:pPr>
      <w:r>
        <w:t>Elasticsearch MCP 優先使用 read-only API key、index alias 與最小權限。</w:t>
      </w:r>
    </w:p>
    <w:p>
      <w:pPr>
        <w:pStyle w:val="ListBullet"/>
      </w:pPr>
      <w:r>
        <w:t>資料內容只視為證據，不得因文件或 ES 欄位中的文字改變系統規則、工具權限或任務邊界。</w:t>
      </w:r>
    </w:p>
    <w:p>
      <w:pPr>
        <w:pStyle w:val="ListBullet"/>
      </w:pPr>
      <w:r>
        <w:t>不同需求單位可透過 Group／Folder、Knowledge 關聯與 ES index／alias 建立資料邊界。</w:t>
      </w:r>
    </w:p>
    <w:p>
      <w:pPr>
        <w:pStyle w:val="ListBullet"/>
      </w:pPr>
      <w:r>
        <w:t>保留 Automation 執行 Chat 與工具呼叫紀錄，以利錯誤追蹤、回歸測試與品質抽查。</w:t>
      </w:r>
    </w:p>
    <w:p>
      <w:pPr>
        <w:pStyle w:val="Heading1"/>
      </w:pPr>
      <w:r>
        <w:t>十一、驗收與回歸測試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驗收面向</w:t>
            </w:r>
          </w:p>
        </w:tc>
        <w:tc>
          <w:tcPr>
            <w:tcW w:type="dxa" w:w="5040"/>
          </w:tcPr>
          <w:p>
            <w:r>
              <w:rPr>
                <w:b/>
              </w:rPr>
              <w:t>最低驗收條件</w:t>
            </w:r>
          </w:p>
        </w:tc>
      </w:tr>
      <w:tr>
        <w:tc>
          <w:tcPr>
            <w:tcW w:type="dxa" w:w="5040"/>
          </w:tcPr>
          <w:p>
            <w:r>
              <w:t>排程</w:t>
            </w:r>
          </w:p>
        </w:tc>
        <w:tc>
          <w:tcPr>
            <w:tcW w:type="dxa" w:w="5040"/>
          </w:tcPr>
          <w:p>
            <w:r>
              <w:t>可 Run Now；定時建立 Chat；可查看執行紀錄。</w:t>
            </w:r>
          </w:p>
        </w:tc>
      </w:tr>
      <w:tr>
        <w:tc>
          <w:tcPr>
            <w:tcW w:type="dxa" w:w="5040"/>
          </w:tcPr>
          <w:p>
            <w:r>
              <w:t>Knowledge</w:t>
            </w:r>
          </w:p>
        </w:tc>
        <w:tc>
          <w:tcPr>
            <w:tcW w:type="dxa" w:w="5040"/>
          </w:tcPr>
          <w:p>
            <w:r>
              <w:t>實際有工具呼叫、多筆來源、引用可開啟。</w:t>
            </w:r>
          </w:p>
        </w:tc>
      </w:tr>
      <w:tr>
        <w:tc>
          <w:tcPr>
            <w:tcW w:type="dxa" w:w="5040"/>
          </w:tcPr>
          <w:p>
            <w:r>
              <w:t>Elasticsearch</w:t>
            </w:r>
          </w:p>
        </w:tc>
        <w:tc>
          <w:tcPr>
            <w:tcW w:type="dxa" w:w="5040"/>
          </w:tcPr>
          <w:p>
            <w:r>
              <w:t>可列 index／讀 mapping／查出已知案例；複雜 nested 條件結果正確。</w:t>
            </w:r>
          </w:p>
        </w:tc>
      </w:tr>
      <w:tr>
        <w:tc>
          <w:tcPr>
            <w:tcW w:type="dxa" w:w="5040"/>
          </w:tcPr>
          <w:p>
            <w:r>
              <w:t>資料路由</w:t>
            </w:r>
          </w:p>
        </w:tc>
        <w:tc>
          <w:tcPr>
            <w:tcW w:type="dxa" w:w="5040"/>
          </w:tcPr>
          <w:p>
            <w:r>
              <w:t>文件型問題走 Knowledge；結構化問題走 ES；複合問題能雙軌補查。</w:t>
            </w:r>
          </w:p>
        </w:tc>
      </w:tr>
      <w:tr>
        <w:tc>
          <w:tcPr>
            <w:tcW w:type="dxa" w:w="5040"/>
          </w:tcPr>
          <w:p>
            <w:r>
              <w:t>多輪檢索</w:t>
            </w:r>
          </w:p>
        </w:tc>
        <w:tc>
          <w:tcPr>
            <w:tcW w:type="dxa" w:w="5040"/>
          </w:tcPr>
          <w:p>
            <w:r>
              <w:t>第一輪不足時會改寫 query／關鍵字，而非直接結束。</w:t>
            </w:r>
          </w:p>
        </w:tc>
      </w:tr>
      <w:tr>
        <w:tc>
          <w:tcPr>
            <w:tcW w:type="dxa" w:w="5040"/>
          </w:tcPr>
          <w:p>
            <w:r>
              <w:t>證據</w:t>
            </w:r>
          </w:p>
        </w:tc>
        <w:tc>
          <w:tcPr>
            <w:tcW w:type="dxa" w:w="5040"/>
          </w:tcPr>
          <w:p>
            <w:r>
              <w:t>重要敘述可回指來源；資料不足明示不足。</w:t>
            </w:r>
          </w:p>
        </w:tc>
      </w:tr>
      <w:tr>
        <w:tc>
          <w:tcPr>
            <w:tcW w:type="dxa" w:w="5040"/>
          </w:tcPr>
          <w:p>
            <w:r>
              <w:t>完整性</w:t>
            </w:r>
          </w:p>
        </w:tc>
        <w:tc>
          <w:tcPr>
            <w:tcW w:type="dxa" w:w="5040"/>
          </w:tcPr>
          <w:p>
            <w:r>
              <w:t>不把 size/count 前 N 筆誤認為 total hits；不無聲丟棄 ES 候選。</w:t>
            </w:r>
          </w:p>
        </w:tc>
      </w:tr>
      <w:tr>
        <w:tc>
          <w:tcPr>
            <w:tcW w:type="dxa" w:w="5040"/>
          </w:tcPr>
          <w:p>
            <w:r>
              <w:t>權限</w:t>
            </w:r>
          </w:p>
        </w:tc>
        <w:tc>
          <w:tcPr>
            <w:tcW w:type="dxa" w:w="5040"/>
          </w:tcPr>
          <w:p>
            <w:r>
              <w:t>Knowledge、Group、ES index/API key 均符合最小權限。</w:t>
            </w:r>
          </w:p>
        </w:tc>
      </w:tr>
    </w:tbl>
    <w:p>
      <w:pPr>
        <w:pStyle w:val="Heading1"/>
      </w:pPr>
      <w:r>
        <w:t>十二、方案優點與目前限制</w:t>
      </w:r>
    </w:p>
    <w:p>
      <w:pPr>
        <w:pStyle w:val="Heading2"/>
      </w:pPr>
      <w:r>
        <w:t>12.1 優點</w:t>
      </w:r>
    </w:p>
    <w:p>
      <w:pPr>
        <w:pStyle w:val="ListBullet"/>
      </w:pPr>
      <w:r>
        <w:t>低程式碼：不需先自研完整 search API、tool schema、排程器與報告前端。</w:t>
      </w:r>
    </w:p>
    <w:p>
      <w:pPr>
        <w:pStyle w:val="ListBullet"/>
      </w:pPr>
      <w:r>
        <w:t>保留兩種資料資產的原生優勢：文件保留脈絡，資料庫保留結構與可計算性。</w:t>
      </w:r>
    </w:p>
    <w:p>
      <w:pPr>
        <w:pStyle w:val="ListBullet"/>
      </w:pPr>
      <w:r>
        <w:t>Agent 可依任務動態選擇資料軌，避免所有問題都被迫轉成同一種 RAG 檢索。</w:t>
      </w:r>
    </w:p>
    <w:p>
      <w:pPr>
        <w:pStyle w:val="ListBullet"/>
      </w:pPr>
      <w:r>
        <w:t>Automation 與 Chat 天然形成執行紀錄，便於人工監控與除錯。</w:t>
      </w:r>
    </w:p>
    <w:p>
      <w:pPr>
        <w:pStyle w:val="ListBullet"/>
      </w:pPr>
      <w:r>
        <w:t>架構可漸進式擴充：先在 Chat 驗證，再增加正式檔案 I/O、發布或工作流。</w:t>
      </w:r>
    </w:p>
    <w:p>
      <w:pPr>
        <w:pStyle w:val="Heading2"/>
      </w:pPr>
      <w:r>
        <w:t>12.2 目前限制</w:t>
      </w:r>
    </w:p>
    <w:p>
      <w:pPr>
        <w:pStyle w:val="ListBullet"/>
      </w:pPr>
      <w:r>
        <w:t>Knowledge 與 ES 的資料更新仍依賴前端蒐集／ingest 機制，Automation 不會自動補齊缺失資料。</w:t>
      </w:r>
    </w:p>
    <w:p>
      <w:pPr>
        <w:pStyle w:val="ListBullet"/>
      </w:pPr>
      <w:r>
        <w:t>模型工具呼叫與 OpenWebUI／MCP 版本變動可能影響穩定度，需持續回歸測試。</w:t>
      </w:r>
    </w:p>
    <w:p>
      <w:pPr>
        <w:pStyle w:val="ListBullet"/>
      </w:pPr>
      <w:r>
        <w:t>正式 PDF／DOCX 自動落地、命名、共享目錄與簽核仍屬下一階段。</w:t>
      </w:r>
    </w:p>
    <w:p>
      <w:pPr>
        <w:pStyle w:val="ListBullet"/>
      </w:pPr>
      <w:r>
        <w:t>standalone Elasticsearch MCP 適合現階段快速落地；未來版本與長期架構仍需依 Elastic 官方方向評估。</w:t>
      </w:r>
    </w:p>
    <w:p>
      <w:pPr>
        <w:pStyle w:val="Heading1"/>
      </w:pPr>
      <w:r>
        <w:t>十三、結論：從單一知識庫 RAG 走向雙軌資料代理人</w:t>
      </w:r>
    </w:p>
    <w:p>
      <w:r>
        <w:t>整合後的方案不再是『先做 Knowledge，後來又補一個 Elasticsearch MCP』的功能堆疊，而是一個明確分層的自動蒐整架構：Automation 管排程，Model Preset 管代理規則，Knowledge 與 Elasticsearch 共同構成雙軌資料層，最後由統一的研判與人工複核流程產出成果。</w:t>
      </w:r>
    </w:p>
    <w:p>
      <w:r>
        <w:t>Knowledge 解決大量文件如何被代理人定時搜尋、閱讀與引用；Elasticsearch MCP 則把既有欄位化、nested 結構、時間與條件查詢能力直接交給 Agent。兩者結合後，文件型知識資產與結構化事件資料不必互相犧牲，也不必重複轉換成同一種格式。</w:t>
      </w:r>
    </w:p>
    <w:p>
      <w:r>
        <w:t>對每日資訊蒐集、專題研析、事件追蹤與跨來源查證而言，這個雙軌架構的價值不只是『多一個工具』，而是把資料取得、檢索策略、證據驗證與週期執行整成一條可持續演進的工作鏈。</w:t>
      </w:r>
    </w:p>
    <w:p>
      <w:pPr>
        <w:pStyle w:val="Heading1"/>
      </w:pPr>
      <w:r>
        <w:t>附錄 A、建議 Model Preset 基本設定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5040"/>
          </w:tcPr>
          <w:p>
            <w:r>
              <w:rPr>
                <w:b/>
              </w:rPr>
              <w:t>建議</w:t>
            </w:r>
          </w:p>
        </w:tc>
      </w:tr>
      <w:tr>
        <w:tc>
          <w:tcPr>
            <w:tcW w:type="dxa" w:w="5040"/>
          </w:tcPr>
          <w:p>
            <w:r>
              <w:t>Name</w:t>
            </w:r>
          </w:p>
        </w:tc>
        <w:tc>
          <w:tcPr>
            <w:tcW w:type="dxa" w:w="5040"/>
          </w:tcPr>
          <w:p>
            <w:r>
              <w:t>SRAF-ES Intelligence Agent</w:t>
            </w:r>
          </w:p>
        </w:tc>
      </w:tr>
      <w:tr>
        <w:tc>
          <w:tcPr>
            <w:tcW w:type="dxa" w:w="5040"/>
          </w:tcPr>
          <w:p>
            <w:r>
              <w:t>Base Model</w:t>
            </w:r>
          </w:p>
        </w:tc>
        <w:tc>
          <w:tcPr>
            <w:tcW w:type="dxa" w:w="5040"/>
          </w:tcPr>
          <w:p>
            <w:r>
              <w:t>qwen3.8:latest</w:t>
            </w:r>
          </w:p>
        </w:tc>
      </w:tr>
      <w:tr>
        <w:tc>
          <w:tcPr>
            <w:tcW w:type="dxa" w:w="5040"/>
          </w:tcPr>
          <w:p>
            <w:r>
              <w:t>Function Calling</w:t>
            </w:r>
          </w:p>
        </w:tc>
        <w:tc>
          <w:tcPr>
            <w:tcW w:type="dxa" w:w="5040"/>
          </w:tcPr>
          <w:p>
            <w:r>
              <w:t>Native</w:t>
            </w:r>
          </w:p>
        </w:tc>
      </w:tr>
      <w:tr>
        <w:tc>
          <w:tcPr>
            <w:tcW w:type="dxa" w:w="5040"/>
          </w:tcPr>
          <w:p>
            <w:r>
              <w:t>Context</w:t>
            </w:r>
          </w:p>
        </w:tc>
        <w:tc>
          <w:tcPr>
            <w:tcW w:type="dxa" w:w="5040"/>
          </w:tcPr>
          <w:p>
            <w:r>
              <w:t>64K 起，依資料量與工具回傳調整</w:t>
            </w:r>
          </w:p>
        </w:tc>
      </w:tr>
      <w:tr>
        <w:tc>
          <w:tcPr>
            <w:tcW w:type="dxa" w:w="5040"/>
          </w:tcPr>
          <w:p>
            <w:r>
              <w:t>Elasticsearch MCP</w:t>
            </w:r>
          </w:p>
        </w:tc>
        <w:tc>
          <w:tcPr>
            <w:tcW w:type="dxa" w:w="5040"/>
          </w:tcPr>
          <w:p>
            <w:r>
              <w:t>固定綁定／預設啟用</w:t>
            </w:r>
          </w:p>
        </w:tc>
      </w:tr>
      <w:tr>
        <w:tc>
          <w:tcPr>
            <w:tcW w:type="dxa" w:w="5040"/>
          </w:tcPr>
          <w:p>
            <w:r>
              <w:t>Web Search</w:t>
            </w:r>
          </w:p>
        </w:tc>
        <w:tc>
          <w:tcPr>
            <w:tcW w:type="dxa" w:w="5040"/>
          </w:tcPr>
          <w:p>
            <w:r>
              <w:t>內網資料任務預設關閉</w:t>
            </w:r>
          </w:p>
        </w:tc>
      </w:tr>
      <w:tr>
        <w:tc>
          <w:tcPr>
            <w:tcW w:type="dxa" w:w="5040"/>
          </w:tcPr>
          <w:p>
            <w:r>
              <w:t>System Prompt</w:t>
            </w:r>
          </w:p>
        </w:tc>
        <w:tc>
          <w:tcPr>
            <w:tcW w:type="dxa" w:w="5040"/>
          </w:tcPr>
          <w:p>
            <w:r>
              <w:t>資料路由 + ES schema + nested safety + Recall First + fallback + evidence rules</w:t>
            </w:r>
          </w:p>
        </w:tc>
      </w:tr>
    </w:tbl>
    <w:p>
      <w:pPr>
        <w:pStyle w:val="Heading1"/>
      </w:pPr>
      <w:r>
        <w:t>附錄 B、實機畫面與既有驗證</w:t>
      </w:r>
    </w:p>
    <w:p>
      <w:r>
        <w:t>既有實測已涵蓋 Knowledge 建庫、Automation 排程、Group 管理、代理人多輪 Knowledge 工具呼叫、來源原文檢視與 PDF 下載。建議將這些畫面保留作為操作佐證；雙軌版新增的 Elasticsearch MCP 則另以連線測試、mapping 查詢、已知案例查詢與 DEBUG mode 畫面補充。</w:t>
      </w:r>
    </w:p>
    <w:sectPr w:rsidR="00FC693F" w:rsidRPr="0006063C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OpenWebUI 雙軌資料層自動蒐整流程｜整合重編版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