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r>
        <w:rPr>
          <w:rFonts w:hint="eastAsia" w:ascii="宋体" w:hAnsi="宋体" w:eastAsia="宋体" w:cs="宋体"/>
          <w:b/>
          <w:bCs/>
          <w:sz w:val="36"/>
          <w:szCs w:val="36"/>
          <w:lang w:val="en-US" w:eastAsia="zh-CN"/>
        </w:rPr>
        <w:t>价差交易小班课</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一、量化交易的本质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在未知领域不断向前探索，每一次解决新的问题，有所突破，最终都会变成交易盈利的来源。其中最重要是，遇到某个问题时（不止在量化交易中），如何寻找所需要的资源以及解决问题的能力和决心。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二、课程目标</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（一）理解价差交易的优势和不足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（二）掌握价差算法的代码细节</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（三）学习寻找价差的研究方法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（四）尝试价差进阶策略的开发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三、交易系统的本质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收数据</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做计算</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发数据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四、准备数据服务</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（一）国内期货使用RQData。</w:t>
      </w:r>
      <w:r>
        <w:rPr>
          <w:rFonts w:hint="eastAsia" w:ascii="宋体" w:hAnsi="宋体" w:eastAsia="宋体" w:cs="宋体"/>
          <w:sz w:val="32"/>
          <w:szCs w:val="32"/>
          <w:lang w:val="en-US" w:eastAsia="zh-CN"/>
        </w:rPr>
        <w:t>如果通过其官网直接注册，需要上传在专业金融机构工作的名片，不上传则会被拒。注册要使用vnpy论坛上的专用链接申请则可以直接跳过这一步。</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（二）数字货币推荐注册币安的实盘账户。</w:t>
      </w:r>
      <w:r>
        <w:rPr>
          <w:rFonts w:hint="eastAsia" w:ascii="宋体" w:hAnsi="宋体" w:eastAsia="宋体" w:cs="宋体"/>
          <w:sz w:val="32"/>
          <w:szCs w:val="32"/>
          <w:lang w:val="en-US" w:eastAsia="zh-CN"/>
        </w:rPr>
        <w:t>目前只有币安的数据质量、完善性还比较高，其他的都不太行。</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五、全球各大金融市场比较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（一）目前全球主要金融市场包括数字货币、期货、股票、外汇、期权、债券。以上金融市场的排序是按照做价差策略赚钱难易程度来排序，数字货币市场是目前做价差策略赚钱最容易的金融交易市场。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（二）价差交易的英文名叫Spread Trading，被广泛应用在各个金融市场、金融资产里的交易策略。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（五）再难一点儿的就是股票市场。一般是做跨期货和股票之间的，也有股票和股票之间的，相对选择的难度会比较大，因为股票数量比较大。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（六）再难一点儿的就是外汇。外汇市场也是比较特殊的交易市场，因为外汇是去中心化的。例如同样是欧元对美元，在不同的交易市场，价格是不一样的，只要在不同场所都有交易权限，就有赚取价差的机会。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六、什么是价差交易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（三）即使自价差交易方式被发明之日到现在已经有40多年的历史了，但在国际市场上依然是绝大多数顶级金融机构的主流选择，主要原因如下：</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（1）风险更小。因为交易对象是价差，而非价格。价格变化太大，但是价差在大部分时候是比较平稳的，反映到交易上，价差交易风险就更低。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（2）机会更多。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又如现货贸易商Glencore，它的价差交易涉及的市场范围更广，已经不只是在期货交易市场，可能一条腿是现货，例如铁矿石，另一条腿到大商所或者新加坡做一个铁矿石期货的对冲，做的是更加广义的价差交易。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以上都是用于说明价差交易的重要作用。目前个人不太可能涉及太广义的价差，所以课程主要还是针对金融产品的价差。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七、交易所VS本地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目前在中国做价差交易有两个选择：</w:t>
      </w:r>
    </w:p>
    <w:p>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交易所价差，即所谓的组合合约。</w:t>
      </w:r>
    </w:p>
    <w:p>
      <w:pPr>
        <w:keepNext w:val="0"/>
        <w:keepLines w:val="0"/>
        <w:pageBreakBefore w:val="0"/>
        <w:widowControl w:val="0"/>
        <w:numPr>
          <w:ilvl w:val="0"/>
          <w:numId w:val="2"/>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keepNext w:val="0"/>
        <w:keepLines w:val="0"/>
        <w:pageBreakBefore w:val="0"/>
        <w:widowControl w:val="0"/>
        <w:numPr>
          <w:ilvl w:val="0"/>
          <w:numId w:val="2"/>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left="0" w:leftChars="0"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keepNext w:val="0"/>
        <w:keepLines w:val="0"/>
        <w:pageBreakBefore w:val="0"/>
        <w:widowControl w:val="0"/>
        <w:numPr>
          <w:ilvl w:val="0"/>
          <w:numId w:val="3"/>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价差的保证金优势</w:t>
      </w:r>
    </w:p>
    <w:p>
      <w:pPr>
        <w:keepNext w:val="0"/>
        <w:keepLines w:val="0"/>
        <w:pageBreakBefore w:val="0"/>
        <w:widowControl w:val="0"/>
        <w:numPr>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keepNext w:val="0"/>
        <w:keepLines w:val="0"/>
        <w:pageBreakBefore w:val="0"/>
        <w:widowControl w:val="0"/>
        <w:numPr>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单向大边”原则，有个重要前提就是两条腿都属于同一个品种。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p>
    <w:p>
      <w:pPr>
        <w:keepNext w:val="0"/>
        <w:keepLines w:val="0"/>
        <w:pageBreakBefore w:val="0"/>
        <w:widowControl w:val="0"/>
        <w:numPr>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keepNext w:val="0"/>
        <w:keepLines w:val="0"/>
        <w:pageBreakBefore w:val="0"/>
        <w:widowControl w:val="0"/>
        <w:numPr>
          <w:numId w:val="0"/>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九、举个简单的实例</w:t>
      </w:r>
    </w:p>
    <w:p>
      <w:pPr>
        <w:keepNext w:val="0"/>
        <w:keepLines w:val="0"/>
        <w:pageBreakBefore w:val="0"/>
        <w:widowControl w:val="0"/>
        <w:numPr>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w:t>
      </w:r>
      <w:bookmarkStart w:id="0" w:name="_GoBack"/>
      <w:bookmarkEnd w:id="0"/>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Fm/S8feAgAAJAYAAA4AAAAAAAAAAQAgAAAAHwEAAGRycy9lMm9Eb2MueG1sUEsF&#10;BgAAAAAGAAYAWQEAAG8GAAAAAA==&#10;">
              <v:fill on="f" focussize="0,0"/>
              <v:stroke on="f" weight="0.5pt"/>
              <v:imagedata o:title=""/>
              <o:lock v:ext="edit" aspectratio="f"/>
              <v:textbox inset="0mm,0mm,0mm,0mm" style="mso-fit-shape-to-text:t;">
                <w:txbxContent>
                  <w:p>
                    <w:pPr>
                      <w:pStyle w:val="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74AFA0"/>
    <w:multiLevelType w:val="singleLevel"/>
    <w:tmpl w:val="AD74AFA0"/>
    <w:lvl w:ilvl="0" w:tentative="0">
      <w:start w:val="1"/>
      <w:numFmt w:val="decimal"/>
      <w:suff w:val="space"/>
      <w:lvlText w:val="%1."/>
      <w:lvlJc w:val="left"/>
    </w:lvl>
  </w:abstractNum>
  <w:abstractNum w:abstractNumId="1">
    <w:nsid w:val="AF6E3967"/>
    <w:multiLevelType w:val="singleLevel"/>
    <w:tmpl w:val="AF6E3967"/>
    <w:lvl w:ilvl="0" w:tentative="0">
      <w:start w:val="8"/>
      <w:numFmt w:val="chineseCounting"/>
      <w:suff w:val="nothing"/>
      <w:lvlText w:val="%1、"/>
      <w:lvlJc w:val="left"/>
      <w:rPr>
        <w:rFonts w:hint="eastAsia"/>
      </w:rPr>
    </w:lvl>
  </w:abstractNum>
  <w:abstractNum w:abstractNumId="2">
    <w:nsid w:val="BC3712F7"/>
    <w:multiLevelType w:val="singleLevel"/>
    <w:tmpl w:val="BC3712F7"/>
    <w:lvl w:ilvl="0" w:tentative="0">
      <w:start w:val="1"/>
      <w:numFmt w:val="chineseCounting"/>
      <w:suff w:val="nothing"/>
      <w:lvlText w:val="（%1）"/>
      <w:lvlJc w:val="left"/>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C646FE"/>
    <w:rsid w:val="23833C5B"/>
    <w:rsid w:val="45D936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rPr>
  </w:style>
  <w:style w:type="paragraph" w:styleId="3">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27</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2021-08-14T15:38:56Z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