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0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期货市场节假日前一日晚上不进行夜盘交易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期货周五晚上有夜盘，根据上海期货交易所、郑州商品交易所、大连商品交易中金所规定，周一至周五有夜盘的品种有铜、铅、铝、螺纹、热卷、黄金、白银、橡胶、棉花、白糖、菜粕、甲醇、Pta、棕榈油、焦炭、焦煤、铁矿石、豆粕、豆油、大豆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期货市场节假日前一日晚上不进行夜盘交易。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B9AC0A"/>
    <w:multiLevelType w:val="singleLevel"/>
    <w:tmpl w:val="EAB9AC0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671005"/>
    <w:rsid w:val="49DF0096"/>
    <w:rsid w:val="60561A73"/>
    <w:rsid w:val="7D6E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2021-01-23T13:32:00Z</dcterms:created>
  <dc:creator>黄柠</dc:creator>
  <cp:lastModifiedBy>HN</cp:lastModifiedBy>
  <dcterms:modified xsi:type="dcterms:W3CDTF">2021-07-31T02:37:50Z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7B931A4713054168AE10A5A2E6BD8B67</vt:lpwstr>
  </property>
</Properties>
</file>