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vn.py社区精选1 - 包学包会的Python量化策略加密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上弦之月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VNPY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2019-08-11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新的vn.py社区论坛（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instrText xml:space="preserve"> HYPERLINK "https://www.vnpy.com/forum/"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t>https://www.vnpy.com/forum/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5"/>
          <w:szCs w:val="25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）已经上线差不多大半年的时间，许多社区用户都贡献了非常高质量的量化交易相关内容。接下来我们计划每周整理一篇论坛中的精华文章，制作为一个《vn.py社区精选》系列。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u w:val="none"/>
          <w:bdr w:val="none" w:color="auto" w:sz="0" w:space="0"/>
          <w:shd w:val="clear" w:fill="FFFFFF"/>
        </w:rPr>
        <w:t>每篇文章我们会先争得作者的转载同意，同时支付200元的稿费。稿费金额数字不大，更多是对每位作者为vn.py社区做出贡献的一份感谢，也欢迎大家在论坛上更多分享自己的使用经验！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default" w:ascii="Arial" w:hAnsi="Arial" w:eastAsia="Microsoft YaHei UI" w:cs="Arial"/>
          <w:i w:val="0"/>
          <w:caps w:val="0"/>
          <w:color w:val="000000"/>
          <w:spacing w:val="8"/>
          <w:sz w:val="25"/>
          <w:szCs w:val="25"/>
          <w:u w:val="single"/>
          <w:bdr w:val="none" w:color="auto" w:sz="0" w:space="0"/>
          <w:shd w:val="clear" w:fill="FFFFFF"/>
        </w:rPr>
        <w:t>为什么要加密？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从执行方式上，编程语言可分为2类，</w:t>
      </w:r>
      <w:r>
        <w:rPr>
          <w:rStyle w:val="6"/>
          <w:rFonts w:hint="default" w:ascii="Arial" w:hAnsi="Arial" w:eastAsia="Segoe UI" w:cs="Arial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编译型语言</w:t>
      </w: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和</w:t>
      </w:r>
      <w:r>
        <w:rPr>
          <w:rStyle w:val="6"/>
          <w:rFonts w:hint="default" w:ascii="Arial" w:hAnsi="Arial" w:eastAsia="Segoe UI" w:cs="Arial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解释型语言</w:t>
      </w: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编译型语言（如C++等），在程序执行之前，会先通过编译器对程序源代码执行进行编译，将其转变为机器语言后（如.dll 或者.exe），再由机器语言负责最后的运行操作；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解释型语言（如Python等），则省去了编译的过程，而是选择在程序运行的时候，通过解释器对程序逐行做出解释，然后直接运行。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尽管在分类上属于解释型语言，Python在实际运行时为了提高效率，同样会先从源代码（py文件）编译为字节码文件（pyc文件），而后在运行时通过解释器再来解释为机器指令执行。第二次运行该Python文件时，解释器会在硬盘中寻找到事先编译过的pyc文件，若找到则直接载入，否则就重新生成pyc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但无论是py文件还是pyc文件，都有极高的风险泄露源代码：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py文件：Python程序的可读源代码；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Arial" w:hAnsi="Arial" w:eastAsia="Microsoft YaHei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pyc文件：作为字节码，可以通过某些工具（如uncompyle6）还原为.py文件。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无论是谁，都不会希望自己辛辛苦苦开发的量化策略被任何第三方窃取，因此自然而然就产生了对策略文件进行加密的需求：对py文件加密，生成可以正常加载运行，但无法被反编译的pyd文件（在Linux上为.so文件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4"/>
          <w:szCs w:val="24"/>
        </w:rPr>
      </w:pPr>
      <w:r>
        <w:rPr>
          <w:rStyle w:val="6"/>
          <w:rFonts w:hint="default" w:ascii="Arial" w:hAnsi="Arial" w:eastAsia="Segoe UI" w:cs="Arial"/>
          <w:b/>
          <w:i w:val="0"/>
          <w:caps w:val="0"/>
          <w:color w:val="000000"/>
          <w:spacing w:val="8"/>
          <w:sz w:val="25"/>
          <w:szCs w:val="25"/>
          <w:u w:val="none"/>
          <w:bdr w:val="none" w:color="auto" w:sz="0" w:space="0"/>
          <w:shd w:val="clear" w:fill="FFFFFF"/>
        </w:rPr>
        <w:t>解决方案Cython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作为Python语言的子集，Cython主要被用来解决Python代码中的运行效率瓶颈问题，如numpy底层的矩阵运算加速，期权的实时定价模型等等。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除了加速功能外，Cython也提供了一整套Python语言的静态编译器，可以将Python源代码转换成C源代码，再编译成pyd二进制文件（本质上是dll文件）。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尝试用VSCode打开一个编译生成的pyd文件：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077200" cy="413385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可以看到内容全都是不可读的二进制乱码，从而实现了我们需要的代码加密功能。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Style w:val="6"/>
          <w:rFonts w:hint="default" w:ascii="Arial" w:hAnsi="Arial" w:eastAsia="Segoe UI" w:cs="Arial"/>
          <w:i w:val="0"/>
          <w:caps w:val="0"/>
          <w:color w:val="000000"/>
          <w:spacing w:val="8"/>
          <w:sz w:val="25"/>
          <w:szCs w:val="25"/>
          <w:u w:val="single"/>
          <w:bdr w:val="none" w:color="auto" w:sz="0" w:space="0"/>
          <w:shd w:val="clear" w:fill="FFFFFF"/>
        </w:rPr>
        <w:t>一步步学加密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default" w:ascii="Arial" w:hAnsi="Arial" w:eastAsia="Segoe UI" w:cs="Arial"/>
          <w:b w:val="0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尽管听起来有点复杂，Cython的实际操作却非常非常简单，装好工具后只需要一条命令就能完成所有编译工作，所以完全不用紧张，照着下面的傻瓜教程一步步操作就好。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Style w:val="6"/>
          <w:rFonts w:hint="default" w:ascii="Arial" w:hAnsi="Arial" w:eastAsia="Segoe UI" w:cs="Arial"/>
          <w:i w:val="0"/>
          <w:caps w:val="0"/>
          <w:color w:val="000000"/>
          <w:spacing w:val="8"/>
          <w:sz w:val="25"/>
          <w:szCs w:val="25"/>
          <w:bdr w:val="none" w:color="auto" w:sz="0" w:space="0"/>
          <w:shd w:val="clear" w:fill="FFFFFF"/>
        </w:rPr>
        <w:t>第一步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安装Visual StudioComunity 2017，下载地址：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https://visualstudio.microsoft.com/zh-hans/vs/older-downloads/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安装时请勾选“使用C++的桌面开发”，如下图所示：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8191500" cy="264795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第二步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在Python环境中安装Cython，打开cmd后输入运行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pip install cython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即可：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7553325" cy="1495425"/>
            <wp:effectExtent l="0" t="0" r="9525" b="952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第三步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创建一个新的文件夹Demo，把需要加密的策略（如demo_strategy）复制到该文件夹下：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7753350" cy="18669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第四步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在Demo文件夹下，按住“Shift”+ 鼠标右键，点击“在此处打开命令窗口（或者Powershell）”进入cmd，输入以下命令来进行编译：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D6D6D6"/>
        </w:rPr>
        <w:t>cythonize -i demo_strategy.py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随后Cython工具会自动执行C代码的生成和编译工作，输出类似下图中的一系列日志信息：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9448800" cy="585787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880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第五步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编译完成后，Demo文件夹下会多出2个新的文件，其中就有已加密的策略文件demo_strategy.cp37-win_amd64.pyd：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第六步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在操作系统的用户目录下（如C:\Users\Administrator\），创建strategies文件夹，用于存放用户自己开发的的策略文件。将上一步生成的demo_strategy.cp37-win_amd64.pyd，放到此处即可运行：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7610475" cy="1543050"/>
            <wp:effectExtent l="0" t="0" r="9525" b="0"/>
            <wp:docPr id="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第七步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启动VN Trader后，进入CTA策略模块即可看到加密后的DemoStrategy策略已经正常识别并加载到了系统中：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Segoe UI" w:hAnsi="Segoe UI" w:eastAsia="Segoe UI" w:cs="Segoe UI"/>
          <w:color w:val="D4D4D4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收录于话题 #vn.py社区精选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25个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sz w:val="21"/>
          <w:szCs w:val="21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下一篇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spacing w:val="8"/>
          <w:kern w:val="0"/>
          <w:sz w:val="21"/>
          <w:szCs w:val="21"/>
          <w:bdr w:val="none" w:color="auto" w:sz="0" w:space="0"/>
          <w:shd w:val="clear" w:fill="F7F7F7"/>
          <w:lang w:val="en-US" w:eastAsia="zh-CN" w:bidi="ar"/>
        </w:rPr>
        <w:t>vn.py社区精选2 - 搭建阿里云Ubuntu量化交易服务器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AB1BB3"/>
    <w:multiLevelType w:val="multilevel"/>
    <w:tmpl w:val="E2AB1B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C394194"/>
    <w:multiLevelType w:val="multilevel"/>
    <w:tmpl w:val="FC394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2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2021-01-31T15:03:11Z</dcterms:created>
  <dc:creator>黄柠</dc:creator>
  <cp:lastModifiedBy>HN</cp:lastModifiedBy>
  <dcterms:modified xsi:type="dcterms:W3CDTF">2021-01-31T15:03:59Z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