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2021年9月18日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问：</w:t>
      </w:r>
      <w:r>
        <w:rPr>
          <w:rFonts w:hint="eastAsia"/>
          <w:sz w:val="32"/>
          <w:szCs w:val="32"/>
          <w:lang w:val="en-US" w:eastAsia="zh-CN"/>
        </w:rPr>
        <w:t>陈老师，麻烦请教一下，启动策略实盘后应该多久进行一次参数的更新？比如目前我是以当前时间的前半年历史数据为回测对象，得到的优化参数是不是可以半年不用调整，还是说我应该每隔一段时间（比如每隔1个月）进行一次前面半年历史数据的回测，来优化更新参数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答：</w:t>
      </w:r>
      <w:r>
        <w:rPr>
          <w:rFonts w:hint="default"/>
          <w:sz w:val="32"/>
          <w:szCs w:val="32"/>
          <w:lang w:val="en-US" w:eastAsia="zh-CN"/>
        </w:rPr>
        <w:t>这是个比较偏经验的问题了，一般情况下半年最少要重新优化一次</w:t>
      </w:r>
      <w:r>
        <w:rPr>
          <w:rFonts w:hint="eastAsia"/>
          <w:sz w:val="32"/>
          <w:szCs w:val="32"/>
          <w:lang w:val="en-US" w:eastAsia="zh-CN"/>
        </w:rPr>
        <w:t>。然后又是可能3个月就要调整一次了。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183A"/>
    <w:rsid w:val="3B35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2021-07-12T01:12:00Z</dcterms:created>
  <dc:creator>huangning</dc:creator>
  <cp:lastModifiedBy>HN</cp:lastModifiedBy>
  <dcterms:modified xsi:type="dcterms:W3CDTF">2021-07-13T02:43:58Z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