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三十七、夏普比率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（一）简述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衡量基金收益的一个有名的标准就是夏普比率（Sharpe ratio）。夏普比率可以理解为风险调整后的收益，衡量的是每承受一单位的风险，会产生多少超额报酬。既然落脚点在回报上，我们当然希望同样的风险，能获得更高的回报；或者说当回报相同时，风险更小。生活中我们常讲“性价比”，那么夏普比率这个指标就是基金的“性价比”，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这个值当然越大越好。如果夏普比率大于1，我们就认为这支基金的收益风险比跑赢了市场平均水平。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（二）计算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Sharp Ratio = （R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subscript"/>
          <w:lang w:val="en-US" w:eastAsia="zh-CN"/>
        </w:rPr>
        <w:t xml:space="preserve">p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baseline"/>
          <w:lang w:val="en-US" w:eastAsia="zh-CN"/>
        </w:rPr>
        <w:t>- R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subscript"/>
          <w:lang w:val="en-US" w:eastAsia="zh-CN"/>
        </w:rPr>
        <w:t>f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）/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σ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subscript"/>
          <w:lang w:val="en-US" w:eastAsia="zh-CN"/>
        </w:rPr>
        <w:t>p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subscript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​​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其中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subscript"/>
          <w:lang w:val="en-US" w:eastAsia="zh-CN"/>
        </w:rPr>
        <w:t>p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：投资组合预期收益率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baseline"/>
          <w:lang w:val="en-US" w:eastAsia="zh-CN"/>
        </w:rPr>
        <w:t>R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vertAlign w:val="subscript"/>
          <w:lang w:val="en-US" w:eastAsia="zh-CN"/>
        </w:rPr>
        <w:t>p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：无风险利率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σ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vertAlign w:val="subscript"/>
          <w:lang w:val="en-US" w:eastAsia="zh-CN"/>
        </w:rPr>
        <w:t>p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：投资组合的波动率（亦即投资组合的风险）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1"/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（三）使用</w:t>
      </w:r>
    </w:p>
    <w:p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上面三个值一般是指年化后的值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，比如预期收益率是指预期年化收益率。需要注意的是，虽然公式看起来很简单，计算起来其实并不容易。原因就是预期收益率和波动率其实是无法准确得知的。我们只能用统计方法去估计这两个值。估计的方法有很多种，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u w:val="single"/>
          <w:lang w:val="en-US" w:eastAsia="zh-CN"/>
        </w:rPr>
        <w:t>最简单的方法就是计算历史年化收益率和其标准差</w:t>
      </w: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。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br w:type="textWrapping"/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B1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2021-01-24T02:17:20Z</dcterms:created>
  <dc:creator>黄柠</dc:creator>
  <cp:lastModifiedBy>HN</cp:lastModifiedBy>
  <dcterms:modified xsi:type="dcterms:W3CDTF">2021-01-24T02:17:41Z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