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10" w:lineRule="atLeast"/>
        <w:ind w:left="0" w:right="0" w:firstLine="0"/>
        <w:rPr>
          <w:rFonts w:ascii="Microsoft YaHei UI" w:hAnsi="Microsoft YaHei UI" w:eastAsia="Microsoft YaHei UI" w:cs="Microsoft YaHei UI"/>
          <w:b/>
          <w:i w:val="0"/>
          <w:caps w:val="0"/>
          <w:color w:val="333333"/>
          <w:spacing w:val="4"/>
          <w:sz w:val="16"/>
          <w:szCs w:val="16"/>
        </w:rPr>
      </w:pPr>
      <w:r>
        <w:rPr>
          <w:rFonts w:hint="eastAsia" w:ascii="Microsoft YaHei UI" w:hAnsi="Microsoft YaHei UI" w:eastAsia="Microsoft YaHei UI" w:cs="Microsoft YaHei UI"/>
          <w:b/>
          <w:i w:val="0"/>
          <w:caps w:val="0"/>
          <w:color w:val="333333"/>
          <w:spacing w:val="4"/>
          <w:sz w:val="16"/>
          <w:szCs w:val="16"/>
          <w:bdr w:val="none" w:color="auto" w:sz="0" w:space="0"/>
          <w:shd w:val="clear" w:fill="FFFFFF"/>
        </w:rPr>
        <w:t>vn.py社区精选24 - 针对国内期货市场的K线合成器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5" w:afterAutospacing="0" w:line="150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4"/>
          <w:sz w:val="0"/>
          <w:szCs w:val="0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4"/>
          <w:kern w:val="0"/>
          <w:sz w:val="9"/>
          <w:szCs w:val="9"/>
          <w:bdr w:val="none" w:color="auto" w:sz="0" w:space="0"/>
          <w:shd w:val="clear" w:fill="F2F2F2"/>
          <w:lang w:val="en-US" w:eastAsia="zh-CN" w:bidi="ar"/>
        </w:rPr>
        <w:t>原创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4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4"/>
          <w:kern w:val="0"/>
          <w:sz w:val="11"/>
          <w:szCs w:val="11"/>
          <w:bdr w:val="none" w:color="auto" w:sz="0" w:space="0"/>
          <w:shd w:val="clear" w:fill="FFFFFF"/>
          <w:lang w:val="en-US" w:eastAsia="zh-CN" w:bidi="ar"/>
        </w:rPr>
        <w:t>用Python的交易员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4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4"/>
          <w:kern w:val="0"/>
          <w:sz w:val="11"/>
          <w:szCs w:val="11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4"/>
          <w:kern w:val="0"/>
          <w:sz w:val="11"/>
          <w:szCs w:val="11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4"/>
          <w:kern w:val="0"/>
          <w:sz w:val="11"/>
          <w:szCs w:val="11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4"/>
          <w:sz w:val="11"/>
          <w:szCs w:val="11"/>
          <w:u w:val="none"/>
          <w:bdr w:val="none" w:color="auto" w:sz="0" w:space="0"/>
          <w:shd w:val="clear" w:fill="FFFFFF"/>
        </w:rPr>
        <w:t>VNPY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576B95"/>
          <w:spacing w:val="4"/>
          <w:kern w:val="0"/>
          <w:sz w:val="11"/>
          <w:szCs w:val="11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4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8"/>
          <w:rFonts w:hint="eastAsia" w:ascii="Microsoft YaHei UI" w:hAnsi="Microsoft YaHei UI" w:eastAsia="Microsoft YaHei UI" w:cs="Microsoft YaHei UI"/>
          <w:b w:val="0"/>
          <w:i w:val="0"/>
          <w:caps w:val="0"/>
          <w:color w:val="333333"/>
          <w:spacing w:val="4"/>
          <w:kern w:val="0"/>
          <w:sz w:val="11"/>
          <w:szCs w:val="11"/>
          <w:bdr w:val="none" w:color="auto" w:sz="0" w:space="0"/>
          <w:shd w:val="clear" w:fill="FFFFFF"/>
          <w:lang w:val="en-US" w:eastAsia="zh-CN" w:bidi="ar"/>
        </w:rPr>
        <w:t>9月10日</w:t>
      </w:r>
    </w:p>
    <w:p/>
    <w:p>
      <w:pPr>
        <w:rPr/>
      </w:pPr>
      <w:r>
        <w:rPr>
          <w:rFonts w:hint="eastAsia"/>
        </w:rPr>
        <w:t>原文作者：NY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很多刚接触期货的投资者可能会疑惑，为什么商品期货在10:15到10:30之间，要有一个15分钟的交易休市，而国内的其他金融市场（证券股票、银行间债券、金融期货等）却都没有。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其实，上午的这个休盘15分钟还真有历史渊源。话说在基于电脑的自动化交易系统还没有诞生的“远古”时期，交易所内还存在着一群场内交易员，一旦进入工作时间，需要持续保持精神高度集中，边盯着报价板边帮客户喊单交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午开盘时间比较早，可能早盘行情的价格波动相对剧烈，也可能场内交易员们还没有准备充分，所以大家就需要一小段休息时间来调整一下，比如去下洗手间、吃个点心等。时至今日，国内各家期货交易所虽然都已经取消了场内交易员的模式，但商品期货上午15分钟休市的习惯却保留了下来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特殊分钟K线的合成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回归到正题，vn.py中的K线合成器工具BarGenerator（位于vnpy.trader.utility模块下），从Tick合成K线的标准逻辑是对当前时间戳的分钟数字求余来进行切片的，具体代码如下：</w:t>
      </w:r>
    </w:p>
    <w:p>
      <w:pPr>
        <w:rPr>
          <w:rFonts w:hint="eastAsia"/>
        </w:rPr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t>if</w:t>
      </w:r>
      <w:r>
        <w:rPr>
          <w:rFonts w:hint="default"/>
        </w:rPr>
        <w:t xml:space="preserve"> self.interval == Interval.MINUT</w:t>
      </w:r>
      <w:bookmarkStart w:id="0" w:name="_GoBack"/>
      <w:bookmarkEnd w:id="0"/>
      <w:r>
        <w:rPr>
          <w:rFonts w:hint="default"/>
        </w:rPr>
        <w:t>E:    # x-minute bar    if not (bar.datetime.minute + 1) % self.window:        finished =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要准确的把60分钟完整切片到等份，切片区间必须是以下这些能够整除60的数字：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2、3、5、6、10、15、20、30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但对于商品期货来说，由于上午的15分钟休盘，会导致某些情况下合成K线数据的不正确。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以20分钟为例，正常应该在每小时的19分、39分和59分的分钟线走完时合成20分钟K线。因为10:19的分钟数据不存在（休盘时间），不会触发切片合成，而要等到10:39分才会触发，导致这跟K线中会包含10:00-10:14和10:30-10:49两段共计35分钟的数据，和交易策略中预期的逻辑不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解决方案也很简单，只需对三大商品期货交易所的品种都进行一条特殊的逻辑处理，当收到上午10:14的分钟数据更新时我们立刻进行切分，这样下一根K线中的数据就一定从10点30分开始了：</w:t>
      </w:r>
    </w:p>
    <w:p>
      <w:pPr>
        <w:rPr>
          <w:rFonts w:hint="eastAsia"/>
        </w:rPr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if self.interval == Interval.MINUTE:    # x-minute bar    if not (bar.datetime.minute + 1) % self.window:        finished = True    elif (        bar.datetime.time() == time(10, 14)        and bar.exchange in [            Exchange.SHFE, Exchange.DCE, Exchange.CZCE        ]    ):        finished =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完成修改后，我们可以通过使用1分钟的螺纹钢数据合成20分钟K线来测试下效果，如下图所示：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04800" cy="30480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可以看到由于15分钟休盘时段的数据缺失，这个时刻的20分钟K线是从30分钟开始，该结果也和文华等其他期货软件中的K线数据一致。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日K线数据的合成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由于国情区别，每个国家的开收盘时间也不一定相同，下文中的日K线合成方法仅针对国内期货市场。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和前文中的特殊分钟K线切分逻辑类似，日K线合成的关键也在于找到正确的当日行情的结束点，即当日收盘时间。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需要注意的是，目前国内期货品种中除了国债期货收盘时间是15:15，其他都是15:00整点收盘。所以我们只需对国债期货进行特殊处理，代码如下：</w:t>
      </w:r>
    </w:p>
    <w:p>
      <w:pPr>
        <w:rPr>
          <w:rFonts w:hint="eastAsia"/>
        </w:rPr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elif self.interval == Interval.DAILY:    day_end = time(14, 59)    if bar.exchange == Exchange.CFFEX and not bar.symbol.startswith("I"):        day_end = time(15, 14)    if bar.datetime.time() == day_end:        finished = True        self.interval_count = 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通过交易所为CFFEX，以及合约代码不以I开头（股指期货为IF、IC和IH前缀）两个条件即可判断是否为国债期货。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这样我们就完成了从分钟K线到日K线的合成切分逻辑，使用上只需在创建BarGenerator对象时，将interval参数设置为Interval.DAILY，即可直接合成日线。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我们也用3个不同类型的期货品种来进行测试，效果如下图所示，都能正常合成：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04800" cy="304800"/>
            <wp:effectExtent l="0" t="0" r="0" b="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对于螺纹钢等存在夜盘交易时段的期货品种，上述合成逻辑会将其夜盘时段的行情合并到下一日行情中切分（日K线的开盘价是夜盘开盘价），该逻辑也符合交易所对于每日交易时段的划分规则。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9月26日社区线下活动：</w:t>
      </w:r>
      <w:r>
        <w:t>CTA策略复杂交易算法实现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内容：</w:t>
      </w:r>
    </w:p>
    <w:p>
      <w:pPr>
        <w:rPr/>
      </w:pPr>
    </w:p>
    <w:p>
      <w:pPr>
        <w:rPr/>
      </w:pPr>
      <w:r>
        <w:rPr>
          <w:rFonts w:hint="default"/>
        </w:rPr>
        <w:t>CTA策略复杂交易算法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回调函数细节：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on_tick的K线合成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on_order的推送时机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on_trade的持仓更新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CTA交易中的算法状态机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替换频繁cancel_all模式的停止单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盘口连续挂单的交易执行逻辑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实现一个策略内的TWAP算法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K线图表绘制回测买卖记录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成交的逐笔对冲统计模式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vnpy.chart模块的图层开发</w:t>
      </w:r>
    </w:p>
    <w:p>
      <w:pPr>
        <w:rPr/>
      </w:pPr>
    </w:p>
    <w:p>
      <w:pPr>
        <w:rPr/>
      </w:pPr>
    </w:p>
    <w:p>
      <w:pPr>
        <w:rPr/>
      </w:pPr>
      <w:r>
        <w:rPr>
          <w:rFonts w:hint="default"/>
        </w:rPr>
        <w:t>实现买卖记录连线图层</w:t>
      </w:r>
    </w:p>
    <w:p>
      <w:pPr>
        <w:rPr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532E41"/>
    <w:rsid w:val="4553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2020-10-27T15:15:00Z</dcterms:created>
  <dc:creator>HN</dc:creator>
  <cp:lastModifiedBy>HN</cp:lastModifiedBy>
  <dcterms:modified xsi:type="dcterms:W3CDTF">2020-10-27T15:17:50Z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