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如何选择期货合约月份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default"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color w:val="FF0000"/>
          <w:sz w:val="32"/>
          <w:szCs w:val="32"/>
          <w:u w:val="single"/>
          <w:lang w:val="en-US" w:eastAsia="zh-CN"/>
        </w:rPr>
      </w:pPr>
      <w:r>
        <w:rPr>
          <w:rFonts w:hint="eastAsia" w:asciiTheme="minorEastAsia" w:hAnsiTheme="minorEastAsia" w:cstheme="minorEastAsia"/>
          <w:b w:val="0"/>
          <w:bCs w:val="0"/>
          <w:sz w:val="32"/>
          <w:szCs w:val="32"/>
          <w:lang w:val="en-US" w:eastAsia="zh-CN"/>
        </w:rPr>
        <w:t>期货合约虽不像股票那样多，但每个品种却有12个合约，有些刚入市的投资者，面对这12个合约，不知该交易哪个。</w:t>
      </w:r>
      <w:r>
        <w:rPr>
          <w:rFonts w:hint="eastAsia" w:asciiTheme="minorEastAsia" w:hAnsiTheme="minorEastAsia" w:cstheme="minorEastAsia"/>
          <w:b w:val="0"/>
          <w:bCs w:val="0"/>
          <w:color w:val="FF0000"/>
          <w:sz w:val="32"/>
          <w:szCs w:val="32"/>
          <w:lang w:val="en-US" w:eastAsia="zh-CN"/>
        </w:rPr>
        <w:t>这12个合约不是每个合约都能交易，</w:t>
      </w:r>
      <w:r>
        <w:rPr>
          <w:rFonts w:hint="eastAsia" w:asciiTheme="minorEastAsia" w:hAnsiTheme="minorEastAsia" w:cstheme="minorEastAsia"/>
          <w:b w:val="0"/>
          <w:bCs w:val="0"/>
          <w:color w:val="FF0000"/>
          <w:sz w:val="32"/>
          <w:szCs w:val="32"/>
          <w:u w:val="single"/>
          <w:lang w:val="en-US" w:eastAsia="zh-CN"/>
        </w:rPr>
        <w:t>通常选择主力合约进行交易。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主力合约即头</w:t>
      </w:r>
      <w:bookmarkStart w:id="0" w:name="_GoBack"/>
      <w:bookmarkEnd w:id="0"/>
      <w:r>
        <w:rPr>
          <w:rFonts w:hint="eastAsia" w:asciiTheme="minorEastAsia" w:hAnsiTheme="minorEastAsia" w:cstheme="minorEastAsia"/>
          <w:b w:val="0"/>
          <w:bCs w:val="0"/>
          <w:sz w:val="32"/>
          <w:szCs w:val="32"/>
          <w:lang w:val="en-US" w:eastAsia="zh-CN"/>
        </w:rPr>
        <w:t>寸和成交量最大的合同。</w:t>
      </w:r>
      <w:r>
        <w:rPr>
          <w:rFonts w:hint="eastAsia" w:asciiTheme="minorEastAsia" w:hAnsiTheme="minorEastAsia" w:eastAsiaTheme="minorEastAsia" w:cstheme="minorEastAsia"/>
          <w:b w:val="0"/>
          <w:bCs w:val="0"/>
          <w:sz w:val="32"/>
          <w:szCs w:val="32"/>
          <w:lang w:val="en-US" w:eastAsia="zh-CN"/>
        </w:rPr>
        <w:t>合约首次上市时，以当日收盘同品种持仓量最大者作为从第二个交易日开始的主力合约。当同品种其他合约持仓量在收盘后超过当前主力合约1.1倍时，从第二个交易日开始进行主力合约的切换。日内不会进行主力合约的切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持仓量大，意味着参与的投资者多，不用担心流动性的问题。如果选择流动性差的合约，买卖的时候，不一定能成交。再者，持仓量少的合约，存在控盘的风险。鉴此，选择主力合约，一般选取持仓量前两名的合约交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129D3"/>
    <w:rsid w:val="3E24742D"/>
    <w:rsid w:val="757C1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2021-01-23T13:25:00Z</dcterms:created>
  <dc:creator>黄柠</dc:creator>
  <cp:lastModifiedBy>HN</cp:lastModifiedBy>
  <dcterms:modified xsi:type="dcterms:W3CDTF">2021-07-12T02:16:03Z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