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1A7B" w14:textId="77777777" w:rsidR="00000000" w:rsidRDefault="00000000">
      <w:pPr>
        <w:spacing w:line="2000" w:lineRule="atLeast"/>
        <w:jc w:val="center"/>
        <w:rPr>
          <w:rFonts w:ascii="HYGoThic-Medium" w:hAnsi="HYGoThic-Medium" w:cs="HYGoThic-Medium"/>
          <w:color w:val="auto"/>
        </w:rPr>
      </w:pPr>
      <w:r>
        <w:rPr>
          <w:rFonts w:ascii="HYGoThic-Medium" w:hAnsi="HYGoThic-Medium" w:cs="HYGoThic-Medium"/>
          <w:b/>
          <w:bCs/>
          <w:color w:val="auto"/>
        </w:rPr>
        <w:t>맞춤형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HYGoThic-Medium" w:hAnsi="HYGoThic-Medium" w:cs="HYGoThic-Medium"/>
          <w:b/>
          <w:bCs/>
          <w:color w:val="auto"/>
        </w:rPr>
        <w:t>복지제도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HYGoThic-Medium" w:hAnsi="HYGoThic-Medium" w:cs="HYGoThic-Medium"/>
          <w:b/>
          <w:bCs/>
          <w:color w:val="auto"/>
        </w:rPr>
        <w:t>운영지침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</w:p>
    <w:p w14:paraId="0C3AA4CC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1. 12.]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문화체육관광부예규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10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2009.1.12.,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14:paraId="40D0DDDB" w14:textId="77777777" w:rsidR="00000000" w:rsidRDefault="00000000">
      <w:pPr>
        <w:spacing w:line="600" w:lineRule="atLeast"/>
        <w:rPr>
          <w:rFonts w:ascii="HYGoThic-Medium" w:hAnsi="HYGoThic-Medium" w:cs="HYGoThic-Medium"/>
          <w:b/>
          <w:bCs/>
          <w:color w:val="auto"/>
        </w:rPr>
      </w:pPr>
    </w:p>
    <w:p w14:paraId="27DBF9CB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</w:rPr>
      </w:pPr>
    </w:p>
    <w:p w14:paraId="3D0AB56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문화체육관광부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044-203-2146</w:t>
      </w:r>
    </w:p>
    <w:p w14:paraId="5EDE871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9F14032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총칙</w:t>
      </w:r>
    </w:p>
    <w:p w14:paraId="5738728A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2B8EF0B3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「국가공무원법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후생복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18841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2005. 5.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26)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>「맞춤형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업무처리지침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>중앙인사위원회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2005. 12.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8 )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규정함을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목적으로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5B4D154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4CF563D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12C2A0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개별적으로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자신에게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복지혜택을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654BCB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당해기관에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자로서「국가공무원법」상의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'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'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BD8631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75F36F1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맞춤형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복지제도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적용범위</w:t>
      </w:r>
    </w:p>
    <w:p w14:paraId="6ACB6223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1780C776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270BF2D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A62FBDC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휴직자에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1&gt;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</w:p>
    <w:p w14:paraId="426510F2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A47EEA7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'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'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49B553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적용대상자는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621AD1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4FA6AE0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맞춤형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복지제도의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설계</w:t>
      </w:r>
    </w:p>
    <w:p w14:paraId="25E30891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11CC5974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맞춤형복지의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790622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생활안정을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보장보험으로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9122FB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자율항목이란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능력발전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삶의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2&gt;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9BC2B4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2D559C7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복지점수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관리</w:t>
      </w:r>
    </w:p>
    <w:p w14:paraId="4DE1DAFE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6C9B28DA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기본복지점수와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변동복지점수로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포인트는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77B173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개개인에게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적용대상자에게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일률적으로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포인트를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836D26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근무연수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부양가족의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A338EF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근속복지점수는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근무연수에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포인트씩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포인트를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6FF8A3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포인트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부양가족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포인트씩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674C6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부양가족에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공무원에게만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9EC04F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기준은「공무원수당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규정」제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지급대상이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부양가족이며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수당규정상의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인원제한으로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가족수당을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부양가족에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기관운영자에게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E87F60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0F6A3D8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복지카드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복지후생관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운영프로그램의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복지카드비용청구에서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포인트에서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차감처리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카드사에서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개인계좌로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0F8508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개인카드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현금사용분에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복지후생관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운영프로그램의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영수증비용청구에서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조회화면에서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비용청구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출력하여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정액경비계좌로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135908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온라인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개인포인트에서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EF643D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8955CCE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매회계년도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요건사실이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516329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신분변동자에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신분변동일을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월할계산하여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FA07A8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이월할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금전적으로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A89E13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692CA96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관리시스템</w:t>
      </w:r>
    </w:p>
    <w:p w14:paraId="3872A5C6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214E6922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복지후생관에서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프로그램을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240CC6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A0AF672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전반적으로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총괄관리자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둔다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19D708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총괄관리자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담당자로서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전반적인관리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>/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</w:t>
      </w:r>
    </w:p>
    <w:p w14:paraId="5FF36B5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담당자로서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>/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신규임용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/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>/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해외파견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신분변동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사유발생시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인사변동자료를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비용청구분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서식의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국고금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입금의뢰서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</w:p>
    <w:p w14:paraId="186B046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C95155F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문화체육관광부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후생복지운영위원회</w:t>
      </w:r>
    </w:p>
    <w:p w14:paraId="5E61C68F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680B4F1D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후생복지운영위원회는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4E6EC5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기획조정실장</w:t>
      </w:r>
    </w:p>
    <w:p w14:paraId="7A05B98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) :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운영지원과장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재정담당관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인사과장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노동조합위원장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부회장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48AAFD1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) :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담당자</w:t>
      </w:r>
    </w:p>
    <w:p w14:paraId="62BBD955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B8D6F63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BF71D2D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수행예산에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32273CF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265B702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건강검진기관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1CE9810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45069CC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9B8D4C9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회의록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문화체육관광부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후생복지운영위원회에서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·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color w:val="auto"/>
          <w:sz w:val="20"/>
          <w:szCs w:val="20"/>
        </w:rPr>
        <w:t>유지하기위하여</w:t>
      </w:r>
      <w:proofErr w:type="spell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회의록을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2C7E4BC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399EBF3D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1A1B50D1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24F82A9C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10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,2009. 1. 12.&gt;</w:t>
      </w:r>
    </w:p>
    <w:p w14:paraId="5F875D7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공포일로부터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71A74CD" w14:textId="77777777" w:rsidR="005A4FB9" w:rsidRDefault="005A4FB9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sectPr w:rsidR="005A4FB9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34D9F" w14:textId="77777777" w:rsidR="005A4FB9" w:rsidRDefault="005A4FB9">
      <w:r>
        <w:separator/>
      </w:r>
    </w:p>
  </w:endnote>
  <w:endnote w:type="continuationSeparator" w:id="0">
    <w:p w14:paraId="021CEF48" w14:textId="77777777" w:rsidR="005A4FB9" w:rsidRDefault="005A4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YGoThic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YSMyeongJo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FDFAA0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FAD2E5" w14:textId="77777777" w:rsidR="00000000" w:rsidRDefault="006D29BA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370C63E" wp14:editId="48722BFD">
                <wp:extent cx="304800" cy="215900"/>
                <wp:effectExtent l="0" t="0" r="0" b="0"/>
                <wp:docPr id="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797CE7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B95800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71C6AD" w14:textId="77777777" w:rsidR="00000000" w:rsidRDefault="006D29BA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F0E5F4D" wp14:editId="456AF75F">
                <wp:extent cx="330200" cy="203200"/>
                <wp:effectExtent l="0" t="0" r="0" b="0"/>
                <wp:docPr id="8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5703" w14:textId="77777777" w:rsidR="005A4FB9" w:rsidRDefault="005A4FB9">
      <w:r>
        <w:separator/>
      </w:r>
    </w:p>
  </w:footnote>
  <w:footnote w:type="continuationSeparator" w:id="0">
    <w:p w14:paraId="421C1BA6" w14:textId="77777777" w:rsidR="005A4FB9" w:rsidRDefault="005A4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16072" w14:textId="77777777" w:rsidR="00000000" w:rsidRDefault="00000000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맞춤형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복지제도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운영지침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BA"/>
    <w:rsid w:val="001920E8"/>
    <w:rsid w:val="005A4FB9"/>
    <w:rsid w:val="006D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B24C006"/>
  <w14:defaultImageDpi w14:val="0"/>
  <w15:docId w15:val="{00CE624A-8592-F74E-A69A-AEDC4423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kern w:val="0"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훈철 최</cp:lastModifiedBy>
  <cp:revision>2</cp:revision>
  <dcterms:created xsi:type="dcterms:W3CDTF">2025-11-29T11:32:00Z</dcterms:created>
  <dcterms:modified xsi:type="dcterms:W3CDTF">2025-11-29T11:32:00Z</dcterms:modified>
</cp:coreProperties>
</file>