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CS50 Python Lecture 1 重點整理</w:t>
      </w:r>
    </w:p>
    <w:p>
      <w:pPr>
        <w:pStyle w:val="Heading1"/>
      </w:pPr>
      <w:r>
        <w:t>🧠 核心概念整理</w:t>
      </w:r>
    </w:p>
    <w:p>
      <w:pPr>
        <w:pStyle w:val="Heading2"/>
      </w:pPr>
      <w:r>
        <w:t>1. 條件判斷（Conditionals）</w:t>
      </w:r>
    </w:p>
    <w:p>
      <w:r>
        <w:t>Python 中用 if、elif、else 來控制程式流：根據條件決定執行哪段程式碼。</w:t>
        <w:br/>
        <w:t>常見比較運算子：&gt;、&lt;、&gt;=、&lt;=、==（注意：比較要雙等號）、!=。</w:t>
      </w:r>
    </w:p>
    <w:p>
      <w:pPr>
        <w:pStyle w:val="Heading2"/>
      </w:pPr>
      <w:r>
        <w:t>2. if、elif、else 用法</w:t>
      </w:r>
    </w:p>
    <w:p>
      <w:r>
        <w:t>if：檢查條件是否為真，若為真就執行。</w:t>
        <w:br/>
        <w:t>elif：可接續添加其他條件，不需再重複「if」。</w:t>
        <w:br/>
        <w:t>else：作為 catch-all，表示以上條件都不成立時執行。</w:t>
      </w:r>
    </w:p>
    <w:p>
      <w:pPr>
        <w:pStyle w:val="Heading2"/>
      </w:pPr>
      <w:r>
        <w:t>3. 邏輯運算子 or 與 and</w:t>
      </w:r>
    </w:p>
    <w:p>
      <w:r>
        <w:t>or：任一條件為真即成立，簡化多重條件。</w:t>
        <w:br/>
        <w:t>例如 if x &lt; y or x &gt; y: 表示 x 與 y 不相等。</w:t>
        <w:br/>
        <w:t>and：兩個條件都必須為真才成立，常見於成績評分系統中：</w:t>
      </w:r>
    </w:p>
    <w:p>
      <w:pPr>
        <w:pStyle w:val="IntenseQuote"/>
      </w:pPr>
      <w:r>
        <w:t>if 90 &lt;= score &lt;= 100: print("A")</w:t>
        <w:br/>
        <w:t>elif score &gt;= 80: print("B") ...</w:t>
      </w:r>
    </w:p>
    <w:p>
      <w:pPr>
        <w:pStyle w:val="Heading2"/>
      </w:pPr>
      <w:r>
        <w:t>4. 取餘運算 %：判斷奇偶性</w:t>
      </w:r>
    </w:p>
    <w:p>
      <w:r>
        <w:t>x % 2 == 0 → 偶數，否則為奇數，範例輸出 Even/Odd。</w:t>
      </w:r>
    </w:p>
    <w:p>
      <w:pPr>
        <w:pStyle w:val="Heading2"/>
      </w:pPr>
      <w:r>
        <w:t>5. 自訂函式（Creating Functions）</w:t>
      </w:r>
    </w:p>
    <w:p>
      <w:r>
        <w:t>建立 is_even(n) 函式回傳布林值，用於主程式中的條件判斷：</w:t>
      </w:r>
    </w:p>
    <w:p>
      <w:pPr>
        <w:pStyle w:val="IntenseQuote"/>
      </w:pPr>
      <w:r>
        <w:t>def is_even(n):</w:t>
        <w:br/>
        <w:t xml:space="preserve">    return n % 2 == 0</w:t>
      </w:r>
    </w:p>
    <w:p>
      <w:r>
        <w:t>主程式呼叫函式後根據其回傳值進行分支判斷。</w:t>
      </w:r>
    </w:p>
    <w:p>
      <w:pPr>
        <w:pStyle w:val="Heading2"/>
      </w:pPr>
      <w:r>
        <w:t>6. Pythonic 寫法</w:t>
      </w:r>
    </w:p>
    <w:p>
      <w:r>
        <w:t>簡潔表達布林回傳：</w:t>
      </w:r>
    </w:p>
    <w:p>
      <w:pPr>
        <w:pStyle w:val="IntenseQuote"/>
      </w:pPr>
      <w:r>
        <w:t>return True if condition else False</w:t>
        <w:br/>
        <w:t>甚至可更簡化為：</w:t>
        <w:br/>
        <w:t>return condition</w:t>
      </w:r>
    </w:p>
    <w:p>
      <w:pPr>
        <w:pStyle w:val="Heading2"/>
      </w:pPr>
      <w:r>
        <w:t>7. match-case（Python 3.10+ 模式匹配）</w:t>
      </w:r>
    </w:p>
    <w:p>
      <w:r>
        <w:t>功能類似於 switch/case，寫法更直觀：</w:t>
      </w:r>
    </w:p>
    <w:p>
      <w:pPr>
        <w:pStyle w:val="IntenseQuote"/>
      </w:pPr>
      <w:r>
        <w:t>match name:</w:t>
        <w:br/>
        <w:t xml:space="preserve">    case "Harry" | "Hermione" | "Ron": print("Gryffindor")</w:t>
        <w:br/>
        <w:t xml:space="preserve">    case "Draco": print("Slytherin")</w:t>
        <w:br/>
        <w:t xml:space="preserve">    case _: print("Who?")</w:t>
      </w:r>
    </w:p>
    <w:p>
      <w:pPr>
        <w:pStyle w:val="Heading1"/>
      </w:pPr>
      <w:r>
        <w:t>🧩 範例程式碼速覽</w:t>
      </w:r>
    </w:p>
    <w:p>
      <w:pPr>
        <w:pStyle w:val="IntenseQuote"/>
      </w:pPr>
      <w:r>
        <w:t># 比較 x, y</w:t>
        <w:br/>
        <w:t>x = int(input("What's x? "))</w:t>
        <w:br/>
        <w:t>y = int(input("What's y? "))</w:t>
        <w:br/>
        <w:t>if x &lt; y:</w:t>
        <w:br/>
        <w:t xml:space="preserve">    print("x is less than y")</w:t>
        <w:br/>
        <w:t>elif x &gt; y:</w:t>
        <w:br/>
        <w:t xml:space="preserve">    print("x is greater than y")</w:t>
        <w:br/>
        <w:t>else:</w:t>
        <w:br/>
        <w:t xml:space="preserve">    print("x is equal to y")</w:t>
        <w:br/>
        <w:br/>
        <w:t># 判斷奇偶與封裝函式</w:t>
        <w:br/>
        <w:t>def is_even(n):</w:t>
        <w:br/>
        <w:t xml:space="preserve">    return n % 2 == 0</w:t>
        <w:br/>
        <w:br/>
        <w:t>def main():</w:t>
        <w:br/>
        <w:t xml:space="preserve">    x = int(input("What's x? "))</w:t>
        <w:br/>
        <w:t xml:space="preserve">    print("Even" if is_even(x) else "Odd")</w:t>
        <w:br/>
        <w:br/>
        <w:t>main()</w:t>
        <w:br/>
        <w:br/>
        <w:t># 模式匹配範例</w:t>
        <w:br/>
        <w:t>name = input("What's your name? ")</w:t>
        <w:br/>
        <w:t>match name:</w:t>
        <w:br/>
        <w:t xml:space="preserve">    case "Harry" | "Hermione" | "Ron":</w:t>
        <w:br/>
        <w:t xml:space="preserve">        print("Gryffindor")</w:t>
        <w:br/>
        <w:t xml:space="preserve">    case "Draco":</w:t>
        <w:br/>
        <w:t xml:space="preserve">        print("Slytherin")</w:t>
        <w:br/>
        <w:t xml:space="preserve">    case _:</w:t>
        <w:br/>
        <w:t xml:space="preserve">        print("Who?")</w:t>
      </w:r>
    </w:p>
    <w:p>
      <w:pPr>
        <w:pStyle w:val="Heading1"/>
      </w:pPr>
      <w:r>
        <w:t>✅ 講者重點小結</w:t>
      </w:r>
    </w:p>
    <w:p>
      <w:r>
        <w:t>• 條件式 是程式「決策」的基礎。</w:t>
        <w:br/>
        <w:t>• 邏輯運算子（or, and）與 模組（%） 幫助簡化流程與數值判斷。</w:t>
        <w:br/>
        <w:t>• 布林回傳函式 可增閱讀性與可重複使用性。</w:t>
        <w:br/>
        <w:t>• Python 的 match-case 是更語意清晰的條件選擇寫法。</w:t>
        <w:br/>
        <w:t>• 鼓勵寫出 Pythonic、優雅簡潔的程式風格。</w:t>
      </w:r>
    </w:p>
    <w:p>
      <w:r>
        <w:br w:type="page"/>
      </w:r>
    </w:p>
    <w:p>
      <w:pPr>
        <w:pStyle w:val="Heading1"/>
      </w:pPr>
      <w:r>
        <w:t>📊 圖表整理</w:t>
      </w:r>
    </w:p>
    <w:p>
      <w:pPr>
        <w:pStyle w:val="Heading2"/>
      </w:pPr>
      <w:r>
        <w:t>1. 比較運算子對照表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運算子</w:t>
            </w:r>
          </w:p>
        </w:tc>
        <w:tc>
          <w:tcPr>
            <w:tcW w:type="dxa" w:w="4320"/>
          </w:tcPr>
          <w:p>
            <w:r>
              <w:t>意義</w:t>
            </w:r>
          </w:p>
        </w:tc>
      </w:tr>
      <w:tr>
        <w:tc>
          <w:tcPr>
            <w:tcW w:type="dxa" w:w="4320"/>
          </w:tcPr>
          <w:p>
            <w:r>
              <w:t>==</w:t>
            </w:r>
          </w:p>
        </w:tc>
        <w:tc>
          <w:tcPr>
            <w:tcW w:type="dxa" w:w="4320"/>
          </w:tcPr>
          <w:p>
            <w:r>
              <w:t>等於</w:t>
            </w:r>
          </w:p>
        </w:tc>
      </w:tr>
      <w:tr>
        <w:tc>
          <w:tcPr>
            <w:tcW w:type="dxa" w:w="4320"/>
          </w:tcPr>
          <w:p>
            <w:r>
              <w:t>!=</w:t>
            </w:r>
          </w:p>
        </w:tc>
        <w:tc>
          <w:tcPr>
            <w:tcW w:type="dxa" w:w="4320"/>
          </w:tcPr>
          <w:p>
            <w:r>
              <w:t>不等於</w:t>
            </w:r>
          </w:p>
        </w:tc>
      </w:tr>
      <w:tr>
        <w:tc>
          <w:tcPr>
            <w:tcW w:type="dxa" w:w="4320"/>
          </w:tcPr>
          <w:p>
            <w:r>
              <w:t>&gt;</w:t>
            </w:r>
          </w:p>
        </w:tc>
        <w:tc>
          <w:tcPr>
            <w:tcW w:type="dxa" w:w="4320"/>
          </w:tcPr>
          <w:p>
            <w:r>
              <w:t>大於</w:t>
            </w:r>
          </w:p>
        </w:tc>
      </w:tr>
      <w:tr>
        <w:tc>
          <w:tcPr>
            <w:tcW w:type="dxa" w:w="4320"/>
          </w:tcPr>
          <w:p>
            <w:r>
              <w:t>&lt;</w:t>
            </w:r>
          </w:p>
        </w:tc>
        <w:tc>
          <w:tcPr>
            <w:tcW w:type="dxa" w:w="4320"/>
          </w:tcPr>
          <w:p>
            <w:r>
              <w:t>小於</w:t>
            </w:r>
          </w:p>
        </w:tc>
      </w:tr>
      <w:tr>
        <w:tc>
          <w:tcPr>
            <w:tcW w:type="dxa" w:w="4320"/>
          </w:tcPr>
          <w:p>
            <w:r>
              <w:t>&gt;=</w:t>
            </w:r>
          </w:p>
        </w:tc>
        <w:tc>
          <w:tcPr>
            <w:tcW w:type="dxa" w:w="4320"/>
          </w:tcPr>
          <w:p>
            <w:r>
              <w:t>大於等於</w:t>
            </w:r>
          </w:p>
        </w:tc>
      </w:tr>
      <w:tr>
        <w:tc>
          <w:tcPr>
            <w:tcW w:type="dxa" w:w="4320"/>
          </w:tcPr>
          <w:p>
            <w:r>
              <w:t>&lt;=</w:t>
            </w:r>
          </w:p>
        </w:tc>
        <w:tc>
          <w:tcPr>
            <w:tcW w:type="dxa" w:w="4320"/>
          </w:tcPr>
          <w:p>
            <w:r>
              <w:t>小於等於</w:t>
            </w:r>
          </w:p>
        </w:tc>
      </w:tr>
    </w:tbl>
    <w:p>
      <w:pPr>
        <w:pStyle w:val="Heading2"/>
      </w:pPr>
      <w:r>
        <w:t>2. 邏輯運算子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邏輯運算子</w:t>
            </w:r>
          </w:p>
        </w:tc>
        <w:tc>
          <w:tcPr>
            <w:tcW w:type="dxa" w:w="4320"/>
          </w:tcPr>
          <w:p>
            <w:r>
              <w:t>意義</w:t>
            </w:r>
          </w:p>
        </w:tc>
      </w:tr>
      <w:tr>
        <w:tc>
          <w:tcPr>
            <w:tcW w:type="dxa" w:w="4320"/>
          </w:tcPr>
          <w:p>
            <w:r>
              <w:t>and</w:t>
            </w:r>
          </w:p>
        </w:tc>
        <w:tc>
          <w:tcPr>
            <w:tcW w:type="dxa" w:w="4320"/>
          </w:tcPr>
          <w:p>
            <w:r>
              <w:t>兩條件皆為真</w:t>
            </w:r>
          </w:p>
        </w:tc>
      </w:tr>
      <w:tr>
        <w:tc>
          <w:tcPr>
            <w:tcW w:type="dxa" w:w="4320"/>
          </w:tcPr>
          <w:p>
            <w:r>
              <w:t>or</w:t>
            </w:r>
          </w:p>
        </w:tc>
        <w:tc>
          <w:tcPr>
            <w:tcW w:type="dxa" w:w="4320"/>
          </w:tcPr>
          <w:p>
            <w:r>
              <w:t>任一條件為真</w:t>
            </w:r>
          </w:p>
        </w:tc>
      </w:tr>
      <w:tr>
        <w:tc>
          <w:tcPr>
            <w:tcW w:type="dxa" w:w="4320"/>
          </w:tcPr>
          <w:p>
            <w:r>
              <w:t>not</w:t>
            </w:r>
          </w:p>
        </w:tc>
        <w:tc>
          <w:tcPr>
            <w:tcW w:type="dxa" w:w="4320"/>
          </w:tcPr>
          <w:p>
            <w:r>
              <w:t>條件為假時為真</w:t>
            </w:r>
          </w:p>
        </w:tc>
      </w:tr>
    </w:tbl>
    <w:p>
      <w:pPr>
        <w:pStyle w:val="Heading2"/>
      </w:pPr>
      <w:r>
        <w:t>3. 成績對應條件邏輯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條件</w:t>
            </w:r>
          </w:p>
        </w:tc>
        <w:tc>
          <w:tcPr>
            <w:tcW w:type="dxa" w:w="4320"/>
          </w:tcPr>
          <w:p>
            <w:r>
              <w:t>對應成績</w:t>
            </w:r>
          </w:p>
        </w:tc>
      </w:tr>
      <w:tr>
        <w:tc>
          <w:tcPr>
            <w:tcW w:type="dxa" w:w="4320"/>
          </w:tcPr>
          <w:p>
            <w:r>
              <w:t>90 &lt;= score &lt;= 100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80 &lt;= score &lt; 90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  <w:tr>
        <w:tc>
          <w:tcPr>
            <w:tcW w:type="dxa" w:w="4320"/>
          </w:tcPr>
          <w:p>
            <w:r>
              <w:t>70 &lt;= score &lt; 80</w:t>
            </w:r>
          </w:p>
        </w:tc>
        <w:tc>
          <w:tcPr>
            <w:tcW w:type="dxa" w:w="4320"/>
          </w:tcPr>
          <w:p>
            <w:r>
              <w:t>C</w:t>
            </w:r>
          </w:p>
        </w:tc>
      </w:tr>
      <w:tr>
        <w:tc>
          <w:tcPr>
            <w:tcW w:type="dxa" w:w="4320"/>
          </w:tcPr>
          <w:p>
            <w:r>
              <w:t>60 &lt;= score &lt; 70</w:t>
            </w:r>
          </w:p>
        </w:tc>
        <w:tc>
          <w:tcPr>
            <w:tcW w:type="dxa" w:w="4320"/>
          </w:tcPr>
          <w:p>
            <w:r>
              <w:t>D</w:t>
            </w:r>
          </w:p>
        </w:tc>
      </w:tr>
      <w:tr>
        <w:tc>
          <w:tcPr>
            <w:tcW w:type="dxa" w:w="4320"/>
          </w:tcPr>
          <w:p>
            <w:r>
              <w:t>score &lt; 60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