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AF" w:rsidRPr="00D344AF" w:rsidRDefault="00D344AF" w:rsidP="00D344AF">
      <w:pPr>
        <w:autoSpaceDE w:val="0"/>
        <w:autoSpaceDN w:val="0"/>
        <w:adjustRightInd w:val="0"/>
        <w:spacing w:after="0" w:line="240" w:lineRule="auto"/>
        <w:jc w:val="center"/>
        <w:rPr>
          <w:rFonts w:ascii="Arial" w:hAnsi="Arial" w:cs="Arial"/>
          <w:b/>
          <w:bCs/>
          <w:sz w:val="40"/>
          <w:szCs w:val="40"/>
          <w:u w:val="single"/>
        </w:rPr>
      </w:pPr>
      <w:r w:rsidRPr="00D344AF">
        <w:rPr>
          <w:rFonts w:ascii="Arial" w:hAnsi="Arial" w:cs="Arial"/>
          <w:b/>
          <w:bCs/>
          <w:sz w:val="40"/>
          <w:szCs w:val="40"/>
          <w:u w:val="single"/>
        </w:rPr>
        <w:t>PENJENISAN KOD PERBELANJAAN</w:t>
      </w:r>
    </w:p>
    <w:p w:rsidR="00D344AF" w:rsidRDefault="00D344AF" w:rsidP="00AE134F">
      <w:pPr>
        <w:autoSpaceDE w:val="0"/>
        <w:autoSpaceDN w:val="0"/>
        <w:adjustRightInd w:val="0"/>
        <w:spacing w:after="0" w:line="240" w:lineRule="auto"/>
        <w:rPr>
          <w:rFonts w:ascii="Arial" w:hAnsi="Arial" w:cs="Arial"/>
          <w:b/>
          <w:bCs/>
          <w:sz w:val="24"/>
          <w:szCs w:val="24"/>
        </w:rPr>
      </w:pPr>
    </w:p>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14000 Bayaran Lebih Masa</w:t>
      </w:r>
    </w:p>
    <w:p w:rsidR="00AE134F" w:rsidRDefault="00AE134F" w:rsidP="00AE134F">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Tujuan </w:t>
      </w:r>
      <w:r>
        <w:rPr>
          <w:rFonts w:ascii="Arial" w:hAnsi="Arial" w:cs="Arial"/>
          <w:sz w:val="24"/>
          <w:szCs w:val="24"/>
        </w:rPr>
        <w:t>– merekodkan bayaran kasar (sebelum ditolak cukai dan potongan–potongan lain) untuk bayaran lebih masa Kakitangan Awam. Termasuk:</w:t>
      </w:r>
    </w:p>
    <w:p w:rsidR="00AE134F" w:rsidRDefault="00AE134F" w:rsidP="00AE134F">
      <w:pPr>
        <w:autoSpaceDE w:val="0"/>
        <w:autoSpaceDN w:val="0"/>
        <w:adjustRightInd w:val="0"/>
        <w:spacing w:after="0" w:line="240" w:lineRule="auto"/>
        <w:rPr>
          <w:rFonts w:ascii="Arial" w:hAnsi="Arial" w:cs="Arial"/>
          <w:b/>
          <w:bCs/>
          <w:sz w:val="24"/>
          <w:szCs w:val="24"/>
        </w:rPr>
      </w:pPr>
    </w:p>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14100 Bayaran Lebih Masa Kakitangan Awam</w:t>
      </w:r>
    </w:p>
    <w:p w:rsidR="00AE134F" w:rsidRDefault="00AE134F" w:rsidP="00AE134F">
      <w:pPr>
        <w:ind w:firstLine="708"/>
      </w:pPr>
      <w:r>
        <w:rPr>
          <w:rFonts w:ascii="Arial" w:hAnsi="Arial" w:cs="Arial"/>
          <w:sz w:val="24"/>
          <w:szCs w:val="24"/>
        </w:rPr>
        <w:t>14101 Bayaran Lebih Masa Kakitangan Awam</w:t>
      </w:r>
    </w:p>
    <w:p w:rsidR="00AE134F" w:rsidRPr="00AE134F" w:rsidRDefault="00AE134F" w:rsidP="00AE134F"/>
    <w:p w:rsidR="00AE134F" w:rsidRDefault="00AE134F" w:rsidP="00AE134F"/>
    <w:p w:rsidR="00AE134F" w:rsidRDefault="00AE134F" w:rsidP="00AE134F"/>
    <w:p w:rsidR="00AE134F" w:rsidRDefault="00AE134F"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6A2077" w:rsidRDefault="006A2077" w:rsidP="00AE134F"/>
    <w:p w:rsidR="00AE134F" w:rsidRDefault="00AE134F" w:rsidP="00AE134F"/>
    <w:p w:rsidR="00AE134F" w:rsidRDefault="00AE134F" w:rsidP="00AE134F"/>
    <w:p w:rsidR="00AE134F" w:rsidRDefault="00AE134F" w:rsidP="00AE134F"/>
    <w:p w:rsidR="00AE134F" w:rsidRDefault="00AE134F" w:rsidP="00AE134F"/>
    <w:p w:rsidR="00AE134F" w:rsidRDefault="00AE134F" w:rsidP="00AE134F"/>
    <w:p w:rsidR="006A2077" w:rsidRDefault="006A2077" w:rsidP="006A207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15000 Faedah-faedah Kewangan Yang Lain</w:t>
      </w:r>
    </w:p>
    <w:p w:rsidR="006A2077" w:rsidRPr="00987828" w:rsidRDefault="006A2077" w:rsidP="006A2077">
      <w:pPr>
        <w:pStyle w:val="ListParagraph"/>
        <w:numPr>
          <w:ilvl w:val="0"/>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Objek Sebagai ini merekodkan bayaran selain daripada gaji atau upahan,</w:t>
      </w:r>
    </w:p>
    <w:p w:rsidR="006A2077" w:rsidRDefault="006A2077" w:rsidP="006A207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elaun tetap, sumbangan berkanun dan elaun lebih masa untuk faedah</w:t>
      </w:r>
    </w:p>
    <w:p w:rsidR="006A2077" w:rsidRDefault="006A2077" w:rsidP="006A207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kakitangan, misalnya bayaran balik dan bantuan yang dibenarkan oleh</w:t>
      </w:r>
    </w:p>
    <w:p w:rsidR="006A2077" w:rsidRDefault="006A2077" w:rsidP="006A207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Perbendaharaan.</w:t>
      </w:r>
    </w:p>
    <w:p w:rsidR="006A2077" w:rsidRDefault="006A2077" w:rsidP="006A2077">
      <w:pPr>
        <w:pStyle w:val="ListParagraph"/>
        <w:autoSpaceDE w:val="0"/>
        <w:autoSpaceDN w:val="0"/>
        <w:adjustRightInd w:val="0"/>
        <w:spacing w:after="0" w:line="240" w:lineRule="auto"/>
        <w:rPr>
          <w:rFonts w:ascii="Arial" w:hAnsi="Arial" w:cs="Arial"/>
          <w:sz w:val="24"/>
          <w:szCs w:val="24"/>
        </w:rPr>
      </w:pPr>
    </w:p>
    <w:p w:rsidR="006A2077" w:rsidRPr="00987828" w:rsidRDefault="006A2077" w:rsidP="006A2077">
      <w:pPr>
        <w:pStyle w:val="ListParagraph"/>
        <w:autoSpaceDE w:val="0"/>
        <w:autoSpaceDN w:val="0"/>
        <w:adjustRightInd w:val="0"/>
        <w:spacing w:after="0" w:line="240" w:lineRule="auto"/>
        <w:rPr>
          <w:rFonts w:ascii="Arial" w:hAnsi="Arial" w:cs="Arial"/>
          <w:sz w:val="24"/>
          <w:szCs w:val="24"/>
        </w:rPr>
      </w:pPr>
      <w:r w:rsidRPr="00987828">
        <w:rPr>
          <w:rFonts w:ascii="Arial" w:hAnsi="Arial" w:cs="Arial"/>
          <w:sz w:val="24"/>
          <w:szCs w:val="24"/>
        </w:rPr>
        <w:t>Faedah-faedah kewangan lain yang termasuk dalam kategori ini adalah</w:t>
      </w:r>
    </w:p>
    <w:p w:rsidR="006A2077" w:rsidRPr="00987828" w:rsidRDefault="006A2077" w:rsidP="006A2077">
      <w:pPr>
        <w:pStyle w:val="ListParagraph"/>
        <w:autoSpaceDE w:val="0"/>
        <w:autoSpaceDN w:val="0"/>
        <w:adjustRightInd w:val="0"/>
        <w:spacing w:after="0" w:line="240" w:lineRule="auto"/>
        <w:rPr>
          <w:rFonts w:ascii="Arial" w:hAnsi="Arial" w:cs="Arial"/>
          <w:sz w:val="24"/>
          <w:szCs w:val="24"/>
        </w:rPr>
      </w:pPr>
      <w:r w:rsidRPr="00987828">
        <w:rPr>
          <w:rFonts w:ascii="Arial" w:hAnsi="Arial" w:cs="Arial"/>
          <w:sz w:val="24"/>
          <w:szCs w:val="24"/>
        </w:rPr>
        <w:t>seperti berikut:</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bayaran balik bil utiliti,</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pasport,</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lesen memandu,</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yuran badan professional,</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elaun perkakas,</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elaun pakaian,</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elaun dobi,</w:t>
      </w:r>
    </w:p>
    <w:p w:rsidR="006A2077" w:rsidRPr="00987828" w:rsidRDefault="006A2077" w:rsidP="006A2077">
      <w:pPr>
        <w:pStyle w:val="ListParagraph"/>
        <w:numPr>
          <w:ilvl w:val="1"/>
          <w:numId w:val="1"/>
        </w:numPr>
        <w:autoSpaceDE w:val="0"/>
        <w:autoSpaceDN w:val="0"/>
        <w:adjustRightInd w:val="0"/>
        <w:spacing w:after="0" w:line="240" w:lineRule="auto"/>
        <w:rPr>
          <w:rFonts w:ascii="Arial" w:hAnsi="Arial" w:cs="Arial"/>
          <w:sz w:val="24"/>
          <w:szCs w:val="24"/>
        </w:rPr>
      </w:pPr>
      <w:r w:rsidRPr="00987828">
        <w:rPr>
          <w:rFonts w:ascii="Arial" w:hAnsi="Arial" w:cs="Arial"/>
          <w:sz w:val="24"/>
          <w:szCs w:val="24"/>
        </w:rPr>
        <w:t>bayaran yuran persekolahan anak-anak pegawai; dan</w:t>
      </w:r>
    </w:p>
    <w:p w:rsidR="006A2077" w:rsidRDefault="006A2077" w:rsidP="006A2077">
      <w:pPr>
        <w:pStyle w:val="ListParagraph"/>
        <w:numPr>
          <w:ilvl w:val="1"/>
          <w:numId w:val="1"/>
        </w:numPr>
      </w:pPr>
      <w:r w:rsidRPr="006A2077">
        <w:rPr>
          <w:rFonts w:ascii="Arial" w:hAnsi="Arial" w:cs="Arial"/>
          <w:sz w:val="24"/>
          <w:szCs w:val="24"/>
        </w:rPr>
        <w:t>bayaran balik yang lain berkenaan dengan kursus yang lain</w:t>
      </w:r>
    </w:p>
    <w:p w:rsidR="00AE134F" w:rsidRDefault="00AE134F" w:rsidP="00AE134F"/>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15000 Faedah</w:t>
      </w:r>
      <w:r>
        <w:rPr>
          <w:rFonts w:ascii="Arial,Bold" w:hAnsi="Arial,Bold" w:cs="Arial,Bold"/>
          <w:b/>
          <w:bCs/>
          <w:sz w:val="24"/>
          <w:szCs w:val="24"/>
        </w:rPr>
        <w:t>–</w:t>
      </w:r>
      <w:r>
        <w:rPr>
          <w:rFonts w:ascii="Arial" w:hAnsi="Arial" w:cs="Arial"/>
          <w:b/>
          <w:bCs/>
          <w:sz w:val="24"/>
          <w:szCs w:val="24"/>
        </w:rPr>
        <w:t>faedah Kewangan Yang Lain</w:t>
      </w:r>
    </w:p>
    <w:p w:rsidR="00AE134F" w:rsidRDefault="00AE134F" w:rsidP="00AE134F">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Tujuan </w:t>
      </w:r>
      <w:r>
        <w:rPr>
          <w:rFonts w:ascii="Arial" w:hAnsi="Arial" w:cs="Arial"/>
          <w:sz w:val="24"/>
          <w:szCs w:val="24"/>
        </w:rPr>
        <w:t>– merekodkan semua faedah kewangan yang dibayar kepada Kakitangan</w:t>
      </w:r>
    </w:p>
    <w:p w:rsidR="00AE134F" w:rsidRDefault="00AE134F" w:rsidP="00AE134F">
      <w:pPr>
        <w:autoSpaceDE w:val="0"/>
        <w:autoSpaceDN w:val="0"/>
        <w:adjustRightInd w:val="0"/>
        <w:spacing w:after="0" w:line="240" w:lineRule="auto"/>
        <w:rPr>
          <w:rFonts w:ascii="Arial" w:hAnsi="Arial" w:cs="Arial"/>
          <w:sz w:val="24"/>
          <w:szCs w:val="24"/>
        </w:rPr>
      </w:pPr>
      <w:r>
        <w:rPr>
          <w:rFonts w:ascii="Arial" w:hAnsi="Arial" w:cs="Arial"/>
          <w:sz w:val="24"/>
          <w:szCs w:val="24"/>
        </w:rPr>
        <w:t>Awam, Pasukan Keselamatan dan Anggota Pentadbiran dan Parlimen (selain dari gaji,elaun tetap dan elaun lebih masa), termasuk bayaran balik tertentu. Bayaran saguhati hendaklah direkodkan di bawah Kod 29412. Termasuk:</w:t>
      </w:r>
    </w:p>
    <w:p w:rsidR="00AE134F" w:rsidRDefault="00AE134F" w:rsidP="00AE134F">
      <w:pPr>
        <w:autoSpaceDE w:val="0"/>
        <w:autoSpaceDN w:val="0"/>
        <w:adjustRightInd w:val="0"/>
        <w:spacing w:after="0" w:line="240" w:lineRule="auto"/>
        <w:rPr>
          <w:rFonts w:ascii="Arial" w:hAnsi="Arial" w:cs="Arial"/>
          <w:b/>
          <w:bCs/>
          <w:sz w:val="24"/>
          <w:szCs w:val="24"/>
        </w:rPr>
      </w:pPr>
    </w:p>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15100 Faedah Kewangan Kakitangan Awam</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15101 Bayaran dan Bayaran Balik Utiliti</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15102 Bayaran Balik Yang Lain (termasuk perbelanjaan untuk pasport,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lesen memandu dan yuran tahunan keahlian badan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professional). Bayaran yuran balik kursus di bawah kod 29107.</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15110 Pemberian Alat Komunikasi Mudah Alih Termasuk Aksesori</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15111 Bayaran Kemudahan Perubatan (Kakitangan Awam)</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15112 Pelbagai Elaun Pakaian (termasuk Bantuan Upah Jahit, Elaun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Pakaian Panas, Elaun Pakaian Istiadat dan Elaun Pakaian Seragam)</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15113 Pemberian Anugerah Perkhidmatan Cemerlang</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15114 Pelbagai Kemudahan Tambang Pengangkutan (termasuk</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tambang mengunjungi wilayah asal dan tambang ehsan)</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15199 Pelbagai Pemberian termasuk Elaun Perkakas</w:t>
      </w:r>
    </w:p>
    <w:p w:rsidR="006A2077" w:rsidRDefault="006A2077" w:rsidP="00AE134F">
      <w:pPr>
        <w:autoSpaceDE w:val="0"/>
        <w:autoSpaceDN w:val="0"/>
        <w:adjustRightInd w:val="0"/>
        <w:spacing w:after="0" w:line="240" w:lineRule="auto"/>
        <w:ind w:firstLine="708"/>
        <w:rPr>
          <w:rFonts w:ascii="Arial" w:hAnsi="Arial" w:cs="Arial"/>
          <w:b/>
          <w:bCs/>
          <w:sz w:val="24"/>
          <w:szCs w:val="24"/>
        </w:rPr>
      </w:pPr>
    </w:p>
    <w:p w:rsidR="00AE134F" w:rsidRDefault="00AE134F" w:rsidP="00AE134F">
      <w:pPr>
        <w:autoSpaceDE w:val="0"/>
        <w:autoSpaceDN w:val="0"/>
        <w:adjustRightInd w:val="0"/>
        <w:spacing w:after="0" w:line="240" w:lineRule="auto"/>
        <w:ind w:firstLine="708"/>
        <w:rPr>
          <w:rFonts w:ascii="Arial" w:hAnsi="Arial" w:cs="Arial"/>
          <w:b/>
          <w:bCs/>
          <w:sz w:val="24"/>
          <w:szCs w:val="24"/>
        </w:rPr>
      </w:pPr>
      <w:r>
        <w:rPr>
          <w:rFonts w:ascii="Arial" w:hAnsi="Arial" w:cs="Arial"/>
          <w:b/>
          <w:bCs/>
          <w:sz w:val="24"/>
          <w:szCs w:val="24"/>
        </w:rPr>
        <w:t>15300 Faedah Kewangan Anggota Pentadbiran dan Parlimen</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15301 Bayaran dan Bayaran Balik Utiliti</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15302 Bayaran Balik Yang Lain (termasuk perbelanjaan untuk pasport,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lesen memandu dan yuran tahunan keahlian badan professional)</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15306 Bayaran Balik Keraian</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15310 Bayaran Kemudahan Perubatan (Anggota Pentadbiran Dan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Parlimen)</w:t>
      </w:r>
    </w:p>
    <w:p w:rsidR="00AE134F" w:rsidRDefault="00AE134F" w:rsidP="00AE134F">
      <w:pPr>
        <w:autoSpaceDE w:val="0"/>
        <w:autoSpaceDN w:val="0"/>
        <w:adjustRightInd w:val="0"/>
        <w:spacing w:after="0" w:line="240" w:lineRule="auto"/>
        <w:ind w:left="708"/>
        <w:rPr>
          <w:rFonts w:ascii="Arial" w:hAnsi="Arial" w:cs="Arial"/>
          <w:sz w:val="24"/>
          <w:szCs w:val="24"/>
        </w:rPr>
      </w:pPr>
      <w:r>
        <w:rPr>
          <w:rFonts w:ascii="Arial" w:hAnsi="Arial" w:cs="Arial"/>
          <w:sz w:val="24"/>
          <w:szCs w:val="24"/>
        </w:rPr>
        <w:lastRenderedPageBreak/>
        <w:t>15399 Pelbagai Pemberian (termasuk Elaun Perkakas dan Elaun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Perlantikan)</w:t>
      </w:r>
    </w:p>
    <w:p w:rsidR="00AE134F" w:rsidRDefault="00AE134F" w:rsidP="00AE134F">
      <w:pPr>
        <w:rPr>
          <w:rFonts w:ascii="Arial" w:hAnsi="Arial" w:cs="Arial"/>
          <w:sz w:val="24"/>
          <w:szCs w:val="24"/>
        </w:rPr>
      </w:pPr>
    </w:p>
    <w:p w:rsidR="006A2077" w:rsidRDefault="006A2077" w:rsidP="006A207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21000 Perbelanjaan Perjalanan Dan Sara Hidup</w:t>
      </w:r>
    </w:p>
    <w:p w:rsidR="006A2077" w:rsidRPr="006A2077" w:rsidRDefault="006A2077" w:rsidP="006A207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A2077">
        <w:rPr>
          <w:rFonts w:ascii="Arial" w:hAnsi="Arial" w:cs="Arial"/>
          <w:color w:val="000000"/>
          <w:sz w:val="24"/>
          <w:szCs w:val="24"/>
        </w:rPr>
        <w:t>Objek Sebagai ini adalah untuk merekodkan perbelanjaan bagi perjalanan</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dan sara hidup termasuk tuntutan yang dibuat oleh semua kakitangan dalam</w:t>
      </w:r>
    </w:p>
    <w:p w:rsidR="006A2077" w:rsidRDefault="006A2077" w:rsidP="006A2077">
      <w:pPr>
        <w:autoSpaceDE w:val="0"/>
        <w:autoSpaceDN w:val="0"/>
        <w:adjustRightInd w:val="0"/>
        <w:spacing w:after="0" w:line="240" w:lineRule="auto"/>
        <w:ind w:left="708"/>
        <w:rPr>
          <w:rFonts w:ascii="Arial" w:hAnsi="Arial" w:cs="Arial"/>
          <w:color w:val="000000"/>
          <w:sz w:val="24"/>
          <w:szCs w:val="24"/>
        </w:rPr>
      </w:pPr>
      <w:r>
        <w:rPr>
          <w:rFonts w:ascii="Arial" w:hAnsi="Arial" w:cs="Arial"/>
          <w:color w:val="000000"/>
          <w:sz w:val="24"/>
          <w:szCs w:val="24"/>
        </w:rPr>
        <w:t>Perkhidmatan Awam sama ada untuk menjalankan tugas-tugas rasmi</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ataupun mengikuti latihan (termasuk perbelanjaan dan tuntutan oleh</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pekerja-pekerja kontrak, sambilan dan separuh masa yang hendaklah</w:t>
      </w:r>
    </w:p>
    <w:p w:rsidR="006A2077" w:rsidRDefault="006A2077" w:rsidP="006A2077">
      <w:pPr>
        <w:autoSpaceDE w:val="0"/>
        <w:autoSpaceDN w:val="0"/>
        <w:adjustRightInd w:val="0"/>
        <w:spacing w:after="0" w:line="240" w:lineRule="auto"/>
        <w:ind w:left="708"/>
        <w:rPr>
          <w:rFonts w:ascii="Arial" w:hAnsi="Arial" w:cs="Arial"/>
          <w:color w:val="000000"/>
          <w:sz w:val="24"/>
          <w:szCs w:val="24"/>
        </w:rPr>
      </w:pPr>
      <w:r>
        <w:rPr>
          <w:rFonts w:ascii="Arial" w:hAnsi="Arial" w:cs="Arial"/>
          <w:color w:val="000000"/>
          <w:sz w:val="24"/>
          <w:szCs w:val="24"/>
        </w:rPr>
        <w:t>direkodkan di bawah kategori untuk tuntutan Kakitangan Awam).</w:t>
      </w:r>
    </w:p>
    <w:p w:rsidR="006A2077" w:rsidRDefault="006A2077" w:rsidP="006A2077">
      <w:pPr>
        <w:autoSpaceDE w:val="0"/>
        <w:autoSpaceDN w:val="0"/>
        <w:adjustRightInd w:val="0"/>
        <w:spacing w:after="0" w:line="240" w:lineRule="auto"/>
        <w:ind w:left="708"/>
        <w:rPr>
          <w:rFonts w:ascii="Arial" w:hAnsi="Arial" w:cs="Arial"/>
          <w:color w:val="000000"/>
          <w:sz w:val="24"/>
          <w:szCs w:val="24"/>
        </w:rPr>
      </w:pPr>
    </w:p>
    <w:p w:rsidR="006A2077" w:rsidRPr="006A2077" w:rsidRDefault="006A2077" w:rsidP="006A207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A2077">
        <w:rPr>
          <w:rFonts w:ascii="Arial" w:hAnsi="Arial" w:cs="Arial"/>
          <w:color w:val="000000"/>
          <w:sz w:val="24"/>
          <w:szCs w:val="24"/>
        </w:rPr>
        <w:t>Tafsiran perbelanjaan perjalanan dan sara hidup di luar negeri adalah</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termasuk semua perbelanjaan berkaitan dengan perjalanan ke luar negeri</w:t>
      </w:r>
    </w:p>
    <w:p w:rsidR="006A2077" w:rsidRDefault="006A2077" w:rsidP="006A2077">
      <w:pPr>
        <w:autoSpaceDE w:val="0"/>
        <w:autoSpaceDN w:val="0"/>
        <w:adjustRightInd w:val="0"/>
        <w:spacing w:after="0" w:line="240" w:lineRule="auto"/>
        <w:ind w:left="708"/>
        <w:rPr>
          <w:rFonts w:ascii="Arial" w:hAnsi="Arial" w:cs="Arial"/>
          <w:color w:val="000000"/>
          <w:sz w:val="24"/>
          <w:szCs w:val="24"/>
        </w:rPr>
      </w:pPr>
      <w:r>
        <w:rPr>
          <w:rFonts w:ascii="Arial" w:hAnsi="Arial" w:cs="Arial"/>
          <w:color w:val="000000"/>
          <w:sz w:val="24"/>
          <w:szCs w:val="24"/>
        </w:rPr>
        <w:t>dan di dalam luar negeri. Misalnya perbelanjaan atau tuntutan untuk</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perbelanjaan perjalanan termasuk sara hidup oleh seorang pegawai dari</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Malaysia ke Jepun dan tuntutan seumpama oleh seorang pegawai yang</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ditempatkan di Osaka, Jepun untuk perjalanannya dari Osaka ke Tokyo,</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r>
        <w:rPr>
          <w:rFonts w:ascii="Arial" w:hAnsi="Arial" w:cs="Arial"/>
          <w:color w:val="000000"/>
          <w:sz w:val="24"/>
          <w:szCs w:val="24"/>
        </w:rPr>
        <w:t>kedua-duanya hendaklah direkodkan sebagai perjalanan di luar negeri.</w:t>
      </w:r>
    </w:p>
    <w:p w:rsidR="006A2077" w:rsidRDefault="006A2077" w:rsidP="006A2077">
      <w:pPr>
        <w:autoSpaceDE w:val="0"/>
        <w:autoSpaceDN w:val="0"/>
        <w:adjustRightInd w:val="0"/>
        <w:spacing w:after="0" w:line="240" w:lineRule="auto"/>
        <w:ind w:firstLine="708"/>
        <w:rPr>
          <w:rFonts w:ascii="Arial" w:hAnsi="Arial" w:cs="Arial"/>
          <w:color w:val="000000"/>
          <w:sz w:val="24"/>
          <w:szCs w:val="24"/>
        </w:rPr>
      </w:pPr>
    </w:p>
    <w:p w:rsidR="006A2077" w:rsidRDefault="006A2077" w:rsidP="006A207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A2077">
        <w:rPr>
          <w:rFonts w:ascii="Arial" w:hAnsi="Arial" w:cs="Arial"/>
          <w:color w:val="000000"/>
          <w:sz w:val="24"/>
          <w:szCs w:val="24"/>
        </w:rPr>
        <w:t>Untuk perbelanjaan perjalanan dan sara hi</w:t>
      </w:r>
      <w:r>
        <w:rPr>
          <w:rFonts w:ascii="Arial" w:hAnsi="Arial" w:cs="Arial"/>
          <w:color w:val="000000"/>
          <w:sz w:val="24"/>
          <w:szCs w:val="24"/>
        </w:rPr>
        <w:t>dup untuk tujuan kursus/latihan</w:t>
      </w:r>
    </w:p>
    <w:p w:rsidR="006A2077" w:rsidRPr="006A2077" w:rsidRDefault="006A2077" w:rsidP="006A2077">
      <w:pPr>
        <w:autoSpaceDE w:val="0"/>
        <w:autoSpaceDN w:val="0"/>
        <w:adjustRightInd w:val="0"/>
        <w:spacing w:after="0" w:line="240" w:lineRule="auto"/>
        <w:rPr>
          <w:rFonts w:ascii="Arial" w:hAnsi="Arial" w:cs="Arial"/>
          <w:color w:val="000000"/>
          <w:sz w:val="24"/>
          <w:szCs w:val="24"/>
        </w:rPr>
      </w:pPr>
    </w:p>
    <w:p w:rsidR="006A2077" w:rsidRPr="006A2077" w:rsidRDefault="006A2077" w:rsidP="006A2077">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6A2077">
        <w:rPr>
          <w:rFonts w:ascii="Arial" w:hAnsi="Arial" w:cs="Arial"/>
          <w:color w:val="000000"/>
          <w:sz w:val="24"/>
          <w:szCs w:val="24"/>
        </w:rPr>
        <w:t>Perbelanjaan kos perjalanan untuk para jemputan hendaklah direkodkan di</w:t>
      </w:r>
    </w:p>
    <w:p w:rsidR="006A2077" w:rsidRDefault="006A2077" w:rsidP="006A2077">
      <w:pPr>
        <w:ind w:firstLine="708"/>
      </w:pPr>
      <w:r>
        <w:rPr>
          <w:rFonts w:ascii="Arial" w:hAnsi="Arial" w:cs="Arial"/>
          <w:color w:val="000000"/>
          <w:sz w:val="24"/>
          <w:szCs w:val="24"/>
        </w:rPr>
        <w:t>bawah Objek Lanjut 29401 dan 29402 mengikut mana yang berkenaan.</w:t>
      </w:r>
    </w:p>
    <w:p w:rsidR="00AE134F" w:rsidRDefault="00AE134F" w:rsidP="00AE134F">
      <w:pPr>
        <w:rPr>
          <w:rFonts w:ascii="Arial" w:hAnsi="Arial" w:cs="Arial"/>
          <w:sz w:val="24"/>
          <w:szCs w:val="24"/>
        </w:rPr>
      </w:pPr>
    </w:p>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21100 Perbelanjaan Perjalanan dan Sara Hidup Kakitangan Awam Di Dalam Negeri</w:t>
      </w:r>
    </w:p>
    <w:p w:rsidR="00AE134F" w:rsidRDefault="00AE134F" w:rsidP="00AE134F">
      <w:pPr>
        <w:autoSpaceDE w:val="0"/>
        <w:autoSpaceDN w:val="0"/>
        <w:adjustRightInd w:val="0"/>
        <w:spacing w:after="0" w:line="240" w:lineRule="auto"/>
        <w:rPr>
          <w:rFonts w:ascii="Arial" w:hAnsi="Arial" w:cs="Arial"/>
          <w:b/>
          <w:bCs/>
          <w:sz w:val="24"/>
          <w:szCs w:val="24"/>
        </w:rPr>
      </w:pP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21101 Makanan dan Minuman</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21102 Penginapan</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21103 Bayaran Tambang Kereta Api</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21104 Elaun Perjalanan, Bayaran Tambang Bas dan Teksi</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21105 Bayaran Tambang Kapal/Bot</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21106 Bayaran Kapal Terbang</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21107 Elaun Kerja Luar</w:t>
      </w:r>
    </w:p>
    <w:p w:rsidR="00AE134F" w:rsidRDefault="00AE134F" w:rsidP="00AE134F">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21199 Bayaran–bayaran Lain (seperti tip, tol, bayaran lapangan</w:t>
      </w:r>
    </w:p>
    <w:p w:rsidR="00AE134F" w:rsidRDefault="00AE134F" w:rsidP="00AE134F">
      <w:pPr>
        <w:ind w:left="708" w:firstLine="708"/>
        <w:rPr>
          <w:rFonts w:ascii="Arial" w:hAnsi="Arial" w:cs="Arial"/>
          <w:sz w:val="24"/>
          <w:szCs w:val="24"/>
        </w:rPr>
      </w:pPr>
      <w:r>
        <w:rPr>
          <w:rFonts w:ascii="Arial" w:hAnsi="Arial" w:cs="Arial"/>
          <w:sz w:val="24"/>
          <w:szCs w:val="24"/>
        </w:rPr>
        <w:t>terbang dan bayaran meletak kereta)</w:t>
      </w:r>
    </w:p>
    <w:p w:rsidR="006A2077" w:rsidRDefault="006A2077" w:rsidP="00AE134F">
      <w:pPr>
        <w:autoSpaceDE w:val="0"/>
        <w:autoSpaceDN w:val="0"/>
        <w:adjustRightInd w:val="0"/>
        <w:spacing w:after="0" w:line="240" w:lineRule="auto"/>
        <w:rPr>
          <w:rFonts w:ascii="Arial" w:hAnsi="Arial" w:cs="Arial"/>
          <w:b/>
          <w:bCs/>
          <w:sz w:val="24"/>
          <w:szCs w:val="24"/>
        </w:rPr>
      </w:pPr>
    </w:p>
    <w:p w:rsidR="006A2077" w:rsidRDefault="006A2077" w:rsidP="006A2077">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21200 Perbelanjaan Perjalanan dan Sara Hidup Kakitangan Awam Di Luar</w:t>
      </w:r>
    </w:p>
    <w:p w:rsidR="006A2077" w:rsidRDefault="006A2077" w:rsidP="006A2077">
      <w:pPr>
        <w:autoSpaceDE w:val="0"/>
        <w:autoSpaceDN w:val="0"/>
        <w:adjustRightInd w:val="0"/>
        <w:spacing w:after="0" w:line="240" w:lineRule="auto"/>
        <w:ind w:firstLine="708"/>
        <w:rPr>
          <w:rFonts w:ascii="Arial" w:hAnsi="Arial" w:cs="Arial"/>
          <w:b/>
          <w:bCs/>
          <w:sz w:val="24"/>
          <w:szCs w:val="24"/>
        </w:rPr>
      </w:pPr>
      <w:r>
        <w:rPr>
          <w:rFonts w:ascii="Arial" w:hAnsi="Arial" w:cs="Arial"/>
          <w:b/>
          <w:bCs/>
          <w:sz w:val="24"/>
          <w:szCs w:val="24"/>
        </w:rPr>
        <w:t>Negeri</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21201 Makanan dan Minuman</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21202 Penginapan</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21203 Bayaran Tambang Kereta Api</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21204 Elaun Perjalanan, Bayaran Tambang Bas dan Teksi</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21205 Bayaran Tambang Kapal/Bot</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21206 Bayaran Kapal Terbang</w:t>
      </w:r>
    </w:p>
    <w:p w:rsidR="006A2077" w:rsidRDefault="006A2077" w:rsidP="006A2077">
      <w:pPr>
        <w:autoSpaceDE w:val="0"/>
        <w:autoSpaceDN w:val="0"/>
        <w:adjustRightInd w:val="0"/>
        <w:spacing w:after="0" w:line="240" w:lineRule="auto"/>
        <w:ind w:left="708"/>
        <w:rPr>
          <w:rFonts w:ascii="Arial" w:hAnsi="Arial" w:cs="Arial"/>
          <w:sz w:val="24"/>
          <w:szCs w:val="24"/>
        </w:rPr>
      </w:pPr>
      <w:r>
        <w:rPr>
          <w:rFonts w:ascii="Arial" w:hAnsi="Arial" w:cs="Arial"/>
          <w:sz w:val="24"/>
          <w:szCs w:val="24"/>
        </w:rPr>
        <w:t>21299 Bayaran–bayaran Lain (seperti tip, tol, bayaran lapangan</w:t>
      </w:r>
    </w:p>
    <w:p w:rsidR="006A2077" w:rsidRDefault="006A2077" w:rsidP="006A2077">
      <w:pPr>
        <w:autoSpaceDE w:val="0"/>
        <w:autoSpaceDN w:val="0"/>
        <w:adjustRightInd w:val="0"/>
        <w:spacing w:after="0" w:line="240" w:lineRule="auto"/>
        <w:ind w:left="708" w:firstLine="708"/>
        <w:rPr>
          <w:rFonts w:ascii="Arial" w:hAnsi="Arial" w:cs="Arial"/>
          <w:b/>
          <w:bCs/>
          <w:sz w:val="24"/>
          <w:szCs w:val="24"/>
        </w:rPr>
      </w:pPr>
      <w:r>
        <w:rPr>
          <w:rFonts w:ascii="Arial" w:hAnsi="Arial" w:cs="Arial"/>
          <w:sz w:val="24"/>
          <w:szCs w:val="24"/>
        </w:rPr>
        <w:t>terbang dan bayaran meletak kereta)</w:t>
      </w:r>
    </w:p>
    <w:p w:rsidR="006A2077" w:rsidRDefault="006A2077" w:rsidP="00AE134F">
      <w:pPr>
        <w:autoSpaceDE w:val="0"/>
        <w:autoSpaceDN w:val="0"/>
        <w:adjustRightInd w:val="0"/>
        <w:spacing w:after="0" w:line="240" w:lineRule="auto"/>
        <w:rPr>
          <w:rFonts w:ascii="Arial" w:hAnsi="Arial" w:cs="Arial"/>
          <w:b/>
          <w:bCs/>
          <w:sz w:val="24"/>
          <w:szCs w:val="24"/>
        </w:rPr>
      </w:pPr>
    </w:p>
    <w:p w:rsidR="006A2077" w:rsidRDefault="006A2077" w:rsidP="00AE134F">
      <w:pPr>
        <w:autoSpaceDE w:val="0"/>
        <w:autoSpaceDN w:val="0"/>
        <w:adjustRightInd w:val="0"/>
        <w:spacing w:after="0" w:line="240" w:lineRule="auto"/>
        <w:rPr>
          <w:rFonts w:ascii="Arial" w:hAnsi="Arial" w:cs="Arial"/>
          <w:b/>
          <w:bCs/>
          <w:sz w:val="24"/>
          <w:szCs w:val="24"/>
        </w:rPr>
      </w:pPr>
    </w:p>
    <w:p w:rsidR="006A2077" w:rsidRDefault="006A2077" w:rsidP="00AE134F">
      <w:pPr>
        <w:autoSpaceDE w:val="0"/>
        <w:autoSpaceDN w:val="0"/>
        <w:adjustRightInd w:val="0"/>
        <w:spacing w:after="0" w:line="240" w:lineRule="auto"/>
        <w:rPr>
          <w:rFonts w:ascii="Arial" w:hAnsi="Arial" w:cs="Arial"/>
          <w:b/>
          <w:bCs/>
          <w:sz w:val="24"/>
          <w:szCs w:val="24"/>
        </w:rPr>
      </w:pPr>
    </w:p>
    <w:p w:rsidR="006A2077" w:rsidRDefault="006A2077" w:rsidP="00AE134F">
      <w:pPr>
        <w:autoSpaceDE w:val="0"/>
        <w:autoSpaceDN w:val="0"/>
        <w:adjustRightInd w:val="0"/>
        <w:spacing w:after="0" w:line="240" w:lineRule="auto"/>
        <w:rPr>
          <w:rFonts w:ascii="Arial" w:hAnsi="Arial" w:cs="Arial"/>
          <w:b/>
          <w:bCs/>
          <w:sz w:val="24"/>
          <w:szCs w:val="24"/>
        </w:rPr>
      </w:pPr>
    </w:p>
    <w:p w:rsidR="00AE134F" w:rsidRDefault="00AE134F" w:rsidP="00AE134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29000 Perkhidmatan Iktisas dan Perkhidmatan Lain Yang Dibeli dan Hospitaliti</w:t>
      </w:r>
    </w:p>
    <w:p w:rsidR="00AE134F" w:rsidRPr="00AE134F" w:rsidRDefault="00AE134F" w:rsidP="00AE134F">
      <w:pPr>
        <w:autoSpaceDE w:val="0"/>
        <w:autoSpaceDN w:val="0"/>
        <w:adjustRightInd w:val="0"/>
        <w:spacing w:after="0" w:line="240" w:lineRule="auto"/>
        <w:ind w:left="708"/>
        <w:jc w:val="both"/>
        <w:rPr>
          <w:rFonts w:ascii="Arial" w:hAnsi="Arial" w:cs="Arial"/>
          <w:sz w:val="24"/>
          <w:szCs w:val="24"/>
        </w:rPr>
      </w:pPr>
      <w:r>
        <w:rPr>
          <w:rFonts w:ascii="Arial" w:hAnsi="Arial" w:cs="Arial"/>
          <w:b/>
          <w:bCs/>
          <w:sz w:val="24"/>
          <w:szCs w:val="24"/>
        </w:rPr>
        <w:t xml:space="preserve">Tujuan </w:t>
      </w:r>
      <w:r>
        <w:rPr>
          <w:rFonts w:ascii="Arial" w:hAnsi="Arial" w:cs="Arial"/>
          <w:sz w:val="24"/>
          <w:szCs w:val="24"/>
        </w:rPr>
        <w:t>– merekodkan perbelanjaan semua perkhidmatan termasuk perkhidmatan iktisas sama ada di bawah kontrak atau tidak bagi kakitangan kerajaan yang tidak menyandang jawatan tetap dan perkhidmatan–perkhidmatan lain yang dibeli sama ada di bawah kontrak atau tidak termasuk perkhidmatan iktisas, teknik, saintifik dan perniagaan, semua bayaran–bayaran upahan, elaun dan faedah kewangan kepada pekerja–pekerja sementara dan sambilan yang tidak memegang jawatan–jawatan tetap dan perbelanjaan kerajaan termasuk:</w:t>
      </w:r>
    </w:p>
    <w:p w:rsidR="006A2077" w:rsidRDefault="006A2077" w:rsidP="00AE134F">
      <w:pPr>
        <w:autoSpaceDE w:val="0"/>
        <w:autoSpaceDN w:val="0"/>
        <w:adjustRightInd w:val="0"/>
        <w:spacing w:after="0" w:line="240" w:lineRule="auto"/>
        <w:ind w:firstLine="708"/>
        <w:rPr>
          <w:rFonts w:ascii="Arial" w:hAnsi="Arial" w:cs="Arial"/>
          <w:b/>
          <w:bCs/>
          <w:sz w:val="24"/>
          <w:szCs w:val="24"/>
        </w:rPr>
      </w:pPr>
    </w:p>
    <w:p w:rsidR="00AE134F" w:rsidRDefault="00AE134F" w:rsidP="00AE134F">
      <w:pPr>
        <w:autoSpaceDE w:val="0"/>
        <w:autoSpaceDN w:val="0"/>
        <w:adjustRightInd w:val="0"/>
        <w:spacing w:after="0" w:line="240" w:lineRule="auto"/>
        <w:ind w:firstLine="708"/>
        <w:rPr>
          <w:rFonts w:ascii="Arial" w:hAnsi="Arial" w:cs="Arial"/>
          <w:b/>
          <w:bCs/>
          <w:sz w:val="24"/>
          <w:szCs w:val="24"/>
        </w:rPr>
      </w:pPr>
      <w:r>
        <w:rPr>
          <w:rFonts w:ascii="Arial" w:hAnsi="Arial" w:cs="Arial"/>
          <w:b/>
          <w:bCs/>
          <w:sz w:val="24"/>
          <w:szCs w:val="24"/>
        </w:rPr>
        <w:t>29100 Perkhidmatan Yang Dibeli</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29101 Perkhidmatan Perubatan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29102 Perkhidmatan Perakaunan dan Auditan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29103 Perkhidmatan Perundangan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29104 Perkhidmatan Penilaian dan Pengurusan Harta</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29105 Perkhidmatan Pengurusan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29106 Perkhidmatan Pakarunding Perniagaan dan Pengurusan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xml:space="preserve">29107 Perkhidmatan Latihan Kakitangan termasuk perkhidmatan </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pensyarah</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29108 Perkhidmatan Komputer dan Prosesan Data</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29109 Perkhidmatan Jurutera</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29110 Perkhidmatan Kejuruteraan Carigali Minyak</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29111 Perkhidmatan Arkitek</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29112 Perkhidmatan Juruukur</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29113 Perkhidmatan Kajibumi</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29114 Perkhidmatan Penyelidikan Pasaran dan Ujian Pasaran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29115 Perkhidmatan Saintifik dan Penyelidikan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29116 Perkhidmatan Bantuan Teknikal</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29117 Perkhidmatan Jurutrengkas dan Perkhidmatan Pejabat Yang Lain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29118 Perkhidmatan Fotografi, Blue–Printing dan Filem Mikro</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29119 Perkhidmatan Pengeluaran dan Penyebaran Tayangan Gambar</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dan Pita Video</w:t>
      </w:r>
    </w:p>
    <w:p w:rsidR="00AE134F" w:rsidRPr="00AE134F" w:rsidRDefault="00AE134F" w:rsidP="00AE134F">
      <w:pPr>
        <w:autoSpaceDE w:val="0"/>
        <w:autoSpaceDN w:val="0"/>
        <w:adjustRightInd w:val="0"/>
        <w:spacing w:after="0" w:line="240" w:lineRule="auto"/>
        <w:ind w:left="1416"/>
        <w:rPr>
          <w:rFonts w:ascii="Arial" w:hAnsi="Arial" w:cs="Arial"/>
          <w:b/>
          <w:sz w:val="24"/>
          <w:szCs w:val="24"/>
        </w:rPr>
      </w:pPr>
      <w:r w:rsidRPr="00AE134F">
        <w:rPr>
          <w:rFonts w:ascii="Arial" w:hAnsi="Arial" w:cs="Arial"/>
          <w:b/>
          <w:sz w:val="24"/>
          <w:szCs w:val="24"/>
        </w:rPr>
        <w:t>29120 Perkhidmatan Pengiklanan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29121 Perkhidmatan Perhubungan Awam</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29122 Perkhidmatan Perlindungan dan Keselamatan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29123 Perkhidmatan Agen Penyiasat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29124 Perkhidmatan Agen Buruh</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29125 Perkhidmatan Stor dan Menyimpan di Gudang</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29126 Perkhidmatan Persediaan Makanan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29127 Perkhidmatan Seniman, Pelukis, Pemuzik dan Penulis</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29128 Perkhidmatan Penterjemahan dan Penaksiran</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29129 Perkhidmatan Mereka Bentuk Fesyen dan Menjahit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29130 Perkhidmatan Dobi</w:t>
      </w:r>
    </w:p>
    <w:p w:rsidR="00AE134F" w:rsidRDefault="00AE134F" w:rsidP="00AE134F">
      <w:pPr>
        <w:tabs>
          <w:tab w:val="left" w:pos="5670"/>
        </w:tabs>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29131 Bayaran Pengusiran Warganegara Asing</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29132 Bayaran Kepada Saksi–saksi Di Mahkamah (termasuk bayaran</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untuk kehilangan pendapatannya)</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29133 Bayaran Tambang Pengangkutan Untuk Banduan</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Warganegara Tempatan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lastRenderedPageBreak/>
        <w:t>29134 Bayaran Kos Pelbagai Kenderaan Konsesi SPANCO</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29135 Bayaran Komisen Bank Bagi Pengutan Hasil Secara e–</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Payment</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29136 Bayaran Caj Perkhidmatan Kepada Ejen Kutipan Kerajaan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29137 Perkhidmatan Pengurusan Sisa Kesihatan (HWMS)</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29138 Perkhidmatan Perubatan Pesara</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29139 Bayaran Caj Pemprosesan Cek</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29140 Perkhidmatan Pengurusan Fasiliti</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29141 Perkhidmatan Kemampanan Program</w:t>
      </w:r>
    </w:p>
    <w:p w:rsidR="00AE134F" w:rsidRPr="00AE134F" w:rsidRDefault="00AE134F" w:rsidP="00AE134F">
      <w:pPr>
        <w:autoSpaceDE w:val="0"/>
        <w:autoSpaceDN w:val="0"/>
        <w:adjustRightInd w:val="0"/>
        <w:spacing w:after="0" w:line="240" w:lineRule="auto"/>
        <w:ind w:left="1416"/>
        <w:rPr>
          <w:rFonts w:ascii="Arial" w:hAnsi="Arial" w:cs="Arial"/>
          <w:b/>
          <w:sz w:val="24"/>
          <w:szCs w:val="24"/>
        </w:rPr>
      </w:pPr>
      <w:r w:rsidRPr="00AE134F">
        <w:rPr>
          <w:rFonts w:ascii="Arial" w:hAnsi="Arial" w:cs="Arial"/>
          <w:b/>
          <w:sz w:val="24"/>
          <w:szCs w:val="24"/>
        </w:rPr>
        <w:t>29142 Pakej Penginapan Dan Penyediaan Makanan Untuk Program</w:t>
      </w:r>
    </w:p>
    <w:p w:rsidR="00AE134F" w:rsidRPr="00AE134F" w:rsidRDefault="00AE134F" w:rsidP="00AE134F">
      <w:pPr>
        <w:autoSpaceDE w:val="0"/>
        <w:autoSpaceDN w:val="0"/>
        <w:adjustRightInd w:val="0"/>
        <w:spacing w:after="0" w:line="240" w:lineRule="auto"/>
        <w:ind w:left="1416" w:firstLine="708"/>
        <w:rPr>
          <w:rFonts w:ascii="Arial" w:hAnsi="Arial" w:cs="Arial"/>
          <w:b/>
          <w:sz w:val="24"/>
          <w:szCs w:val="24"/>
        </w:rPr>
      </w:pPr>
      <w:r w:rsidRPr="00AE134F">
        <w:rPr>
          <w:rFonts w:ascii="Arial" w:hAnsi="Arial" w:cs="Arial"/>
          <w:b/>
          <w:sz w:val="24"/>
          <w:szCs w:val="24"/>
        </w:rPr>
        <w:t>Rasmi Termasuk Kursus/ Latihan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29199 Perkhidmatan Yang Lain</w:t>
      </w:r>
    </w:p>
    <w:p w:rsidR="00AE134F" w:rsidRDefault="00AE134F" w:rsidP="00AE134F">
      <w:pPr>
        <w:autoSpaceDE w:val="0"/>
        <w:autoSpaceDN w:val="0"/>
        <w:adjustRightInd w:val="0"/>
        <w:spacing w:after="0" w:line="240" w:lineRule="auto"/>
        <w:ind w:left="708"/>
        <w:rPr>
          <w:rFonts w:ascii="Arial" w:hAnsi="Arial" w:cs="Arial"/>
          <w:b/>
          <w:bCs/>
          <w:sz w:val="24"/>
          <w:szCs w:val="24"/>
        </w:rPr>
      </w:pPr>
    </w:p>
    <w:p w:rsidR="00AE134F" w:rsidRDefault="00AE134F" w:rsidP="00AE134F">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29200 Perkhidmatan Percetakan dan Menjilid Yang Dibeli</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29201 Percetakan Penerbitan Kerajaan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29202 Percetakan Borang, Kad dan Kepala Surat Jabatan (tidak</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termasuk borang kegunaan bersama)</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29299 Bayaran–bayaran Perkhidmatan Percetakan Yang Lain</w:t>
      </w:r>
    </w:p>
    <w:p w:rsidR="00AE134F" w:rsidRDefault="00AE134F" w:rsidP="00AE134F">
      <w:pPr>
        <w:autoSpaceDE w:val="0"/>
        <w:autoSpaceDN w:val="0"/>
        <w:adjustRightInd w:val="0"/>
        <w:spacing w:after="0" w:line="240" w:lineRule="auto"/>
        <w:ind w:left="708"/>
        <w:rPr>
          <w:rFonts w:ascii="Arial" w:hAnsi="Arial" w:cs="Arial"/>
          <w:b/>
          <w:bCs/>
          <w:sz w:val="24"/>
          <w:szCs w:val="24"/>
        </w:rPr>
      </w:pPr>
    </w:p>
    <w:p w:rsidR="00AE134F" w:rsidRDefault="00AE134F" w:rsidP="00AE134F">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29300 Bayaran Kepada Kakitangan Kerajaan Yang Tidak Menyandang</w:t>
      </w:r>
    </w:p>
    <w:p w:rsidR="00AE134F" w:rsidRDefault="00AE134F" w:rsidP="00AE134F">
      <w:pPr>
        <w:autoSpaceDE w:val="0"/>
        <w:autoSpaceDN w:val="0"/>
        <w:adjustRightInd w:val="0"/>
        <w:spacing w:after="0" w:line="240" w:lineRule="auto"/>
        <w:ind w:left="708" w:firstLine="708"/>
        <w:rPr>
          <w:rFonts w:ascii="Arial" w:hAnsi="Arial" w:cs="Arial"/>
          <w:b/>
          <w:bCs/>
          <w:sz w:val="24"/>
          <w:szCs w:val="24"/>
        </w:rPr>
      </w:pPr>
      <w:r>
        <w:rPr>
          <w:rFonts w:ascii="Arial" w:hAnsi="Arial" w:cs="Arial"/>
          <w:b/>
          <w:bCs/>
          <w:sz w:val="24"/>
          <w:szCs w:val="24"/>
        </w:rPr>
        <w:t>Jawatan Tetap dan Pekerja Sementara dan Sambilan Yang Tidak</w:t>
      </w:r>
    </w:p>
    <w:p w:rsidR="00AE134F" w:rsidRDefault="00AE134F" w:rsidP="00AE134F">
      <w:pPr>
        <w:autoSpaceDE w:val="0"/>
        <w:autoSpaceDN w:val="0"/>
        <w:adjustRightInd w:val="0"/>
        <w:spacing w:after="0" w:line="240" w:lineRule="auto"/>
        <w:ind w:left="708" w:firstLine="708"/>
        <w:rPr>
          <w:rFonts w:ascii="Arial" w:hAnsi="Arial" w:cs="Arial"/>
          <w:b/>
          <w:bCs/>
          <w:sz w:val="24"/>
          <w:szCs w:val="24"/>
        </w:rPr>
      </w:pPr>
      <w:r>
        <w:rPr>
          <w:rFonts w:ascii="Arial" w:hAnsi="Arial" w:cs="Arial"/>
          <w:b/>
          <w:bCs/>
          <w:sz w:val="24"/>
          <w:szCs w:val="24"/>
        </w:rPr>
        <w:t>Menyandang Jawatan</w:t>
      </w:r>
      <w:r>
        <w:rPr>
          <w:rFonts w:ascii="Arial,Bold" w:hAnsi="Arial,Bold" w:cs="Arial,Bold"/>
          <w:b/>
          <w:bCs/>
          <w:sz w:val="24"/>
          <w:szCs w:val="24"/>
        </w:rPr>
        <w:t>–</w:t>
      </w:r>
      <w:r>
        <w:rPr>
          <w:rFonts w:ascii="Arial" w:hAnsi="Arial" w:cs="Arial"/>
          <w:b/>
          <w:bCs/>
          <w:sz w:val="24"/>
          <w:szCs w:val="24"/>
        </w:rPr>
        <w:t>jawatan Tetap</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29301 Gaji/Upahan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29302 Elaun termasuk bayaran lebih masa</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29303 Sumbangan Berkanun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29304 Imbuhan Tahunan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29305 Pendahuluan Pelarasan Gaji</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29306 Pemberian Khas</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29307 Bayaran Insentif Tugas Kewangan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29308 Bayaran Kemudahan Perubatan (Kakitangan Sementara/</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Kontrak)</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29309 Elaun Waktu Bekerja Fleksi Bagi Pegawai Perubatan Siswazah</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Kontrak</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29399 Bayaran–bayaran Lain</w:t>
      </w:r>
    </w:p>
    <w:p w:rsidR="00AE134F" w:rsidRDefault="00AE134F" w:rsidP="00AE134F">
      <w:pPr>
        <w:autoSpaceDE w:val="0"/>
        <w:autoSpaceDN w:val="0"/>
        <w:adjustRightInd w:val="0"/>
        <w:spacing w:after="0" w:line="240" w:lineRule="auto"/>
        <w:ind w:left="1416"/>
        <w:rPr>
          <w:rFonts w:ascii="Arial" w:hAnsi="Arial" w:cs="Arial"/>
          <w:sz w:val="24"/>
          <w:szCs w:val="24"/>
        </w:rPr>
      </w:pPr>
    </w:p>
    <w:p w:rsidR="00AE134F" w:rsidRDefault="00AE134F" w:rsidP="00AE134F">
      <w:pPr>
        <w:autoSpaceDE w:val="0"/>
        <w:autoSpaceDN w:val="0"/>
        <w:adjustRightInd w:val="0"/>
        <w:spacing w:after="0" w:line="240" w:lineRule="auto"/>
        <w:ind w:left="1416"/>
        <w:rPr>
          <w:rFonts w:ascii="Arial" w:hAnsi="Arial" w:cs="Arial"/>
          <w:sz w:val="24"/>
          <w:szCs w:val="24"/>
        </w:rPr>
      </w:pPr>
    </w:p>
    <w:p w:rsidR="00AE134F" w:rsidRDefault="00AE134F" w:rsidP="00AE134F">
      <w:pPr>
        <w:autoSpaceDE w:val="0"/>
        <w:autoSpaceDN w:val="0"/>
        <w:adjustRightInd w:val="0"/>
        <w:spacing w:after="0" w:line="240" w:lineRule="auto"/>
        <w:ind w:left="708"/>
        <w:rPr>
          <w:rFonts w:ascii="Arial" w:hAnsi="Arial" w:cs="Arial"/>
          <w:b/>
          <w:bCs/>
          <w:sz w:val="24"/>
          <w:szCs w:val="24"/>
        </w:rPr>
      </w:pPr>
      <w:r>
        <w:rPr>
          <w:rFonts w:ascii="Arial" w:hAnsi="Arial" w:cs="Arial"/>
          <w:b/>
          <w:bCs/>
          <w:sz w:val="24"/>
          <w:szCs w:val="24"/>
        </w:rPr>
        <w:t>29400 Keraian, Hospitaliti dan Honorarium</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29401 Makanan dan Minuman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29402 Penginapan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29403 Pengangkutan</w:t>
      </w:r>
    </w:p>
    <w:p w:rsidR="00AE134F" w:rsidRDefault="00AE134F" w:rsidP="00AE134F">
      <w:pPr>
        <w:autoSpaceDE w:val="0"/>
        <w:autoSpaceDN w:val="0"/>
        <w:adjustRightInd w:val="0"/>
        <w:spacing w:after="0" w:line="240" w:lineRule="auto"/>
        <w:ind w:left="1416"/>
        <w:rPr>
          <w:rFonts w:ascii="Arial" w:hAnsi="Arial" w:cs="Arial"/>
          <w:sz w:val="24"/>
          <w:szCs w:val="24"/>
        </w:rPr>
      </w:pPr>
      <w:r>
        <w:rPr>
          <w:rFonts w:ascii="Arial" w:hAnsi="Arial" w:cs="Arial"/>
          <w:sz w:val="24"/>
          <w:szCs w:val="24"/>
        </w:rPr>
        <w:t>29404 Honorarium, Saguhati dan Hadiah</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29411 Keraian Pejabat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29412 Honorarium, Saguhati dan Hadiah Untuk Kakitangan Pejabat</w:t>
      </w:r>
    </w:p>
    <w:p w:rsidR="00AE134F" w:rsidRDefault="00AE134F" w:rsidP="00AE134F">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29499 Bayaran–bayaran Lain (seperti tip, tol, bayaran lapangan</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terbang dan bayaran meletak kereta selain daripada tuntutan</w:t>
      </w:r>
    </w:p>
    <w:p w:rsidR="00AE134F" w:rsidRDefault="00AE134F" w:rsidP="00AE134F">
      <w:pPr>
        <w:autoSpaceDE w:val="0"/>
        <w:autoSpaceDN w:val="0"/>
        <w:adjustRightInd w:val="0"/>
        <w:spacing w:after="0" w:line="240" w:lineRule="auto"/>
        <w:ind w:left="1416" w:firstLine="708"/>
        <w:rPr>
          <w:rFonts w:ascii="Arial" w:hAnsi="Arial" w:cs="Arial"/>
          <w:sz w:val="24"/>
          <w:szCs w:val="24"/>
        </w:rPr>
      </w:pPr>
      <w:r>
        <w:rPr>
          <w:rFonts w:ascii="Arial" w:hAnsi="Arial" w:cs="Arial"/>
          <w:sz w:val="24"/>
          <w:szCs w:val="24"/>
        </w:rPr>
        <w:t>yang dibuat oleh Kakitangan Awam, Pasukan Keselamatan</w:t>
      </w:r>
    </w:p>
    <w:p w:rsidR="00AE134F" w:rsidRPr="00AE134F" w:rsidRDefault="00AE134F" w:rsidP="00AE134F">
      <w:pPr>
        <w:ind w:left="1416" w:firstLine="708"/>
        <w:rPr>
          <w:rFonts w:ascii="Arial" w:hAnsi="Arial" w:cs="Arial"/>
          <w:sz w:val="24"/>
          <w:szCs w:val="24"/>
        </w:rPr>
      </w:pPr>
      <w:r>
        <w:rPr>
          <w:rFonts w:ascii="Arial" w:hAnsi="Arial" w:cs="Arial"/>
          <w:sz w:val="24"/>
          <w:szCs w:val="24"/>
        </w:rPr>
        <w:t>serta Anggota Pentadbiran Dan Parlimen)</w:t>
      </w:r>
    </w:p>
    <w:sectPr w:rsidR="00AE134F" w:rsidRPr="00AE134F" w:rsidSect="00AE134F">
      <w:pgSz w:w="11906" w:h="16838"/>
      <w:pgMar w:top="1417" w:right="991"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F4C1E"/>
    <w:multiLevelType w:val="hybridMultilevel"/>
    <w:tmpl w:val="7FAC7CB0"/>
    <w:lvl w:ilvl="0" w:tplc="043E0001">
      <w:start w:val="1"/>
      <w:numFmt w:val="bullet"/>
      <w:lvlText w:val=""/>
      <w:lvlJc w:val="left"/>
      <w:pPr>
        <w:ind w:left="720" w:hanging="360"/>
      </w:pPr>
      <w:rPr>
        <w:rFonts w:ascii="Symbol" w:hAnsi="Symbol" w:hint="default"/>
      </w:rPr>
    </w:lvl>
    <w:lvl w:ilvl="1" w:tplc="043E0003">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08"/>
  <w:hyphenationZone w:val="425"/>
  <w:characterSpacingControl w:val="doNotCompress"/>
  <w:compat/>
  <w:rsids>
    <w:rsidRoot w:val="00AE134F"/>
    <w:rsid w:val="006A2077"/>
    <w:rsid w:val="00987828"/>
    <w:rsid w:val="00AE134F"/>
    <w:rsid w:val="00AF5958"/>
    <w:rsid w:val="00BD6DBE"/>
    <w:rsid w:val="00D344AF"/>
  </w:rsids>
  <m:mathPr>
    <m:mathFont m:val="Cambria Math"/>
    <m:brkBin m:val="before"/>
    <m:brkBinSub m:val="--"/>
    <m:smallFrac m:val="off"/>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Akmar bt. Abdul Rahman</dc:creator>
  <cp:lastModifiedBy>Amelia Akmar bt. Abdul Rahman</cp:lastModifiedBy>
  <cp:revision>3</cp:revision>
  <cp:lastPrinted>2017-04-03T07:19:00Z</cp:lastPrinted>
  <dcterms:created xsi:type="dcterms:W3CDTF">2017-04-03T05:36:00Z</dcterms:created>
  <dcterms:modified xsi:type="dcterms:W3CDTF">2017-04-03T07:20:00Z</dcterms:modified>
</cp:coreProperties>
</file>