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Cài đặt window server 2008 qua file iso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4514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Chạy máy ảo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Tiến hành config trên máy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Đổi tên domain máy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Trước khi tiếp tục thì set password cho tài khoản Adminstrator để không bị lỗi sau này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Tiến hành config mạng trên máy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