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855"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180" w:right="1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300" w:lineRule="auto"/>
        <w:ind w:left="180" w:right="1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spacing w:after="360" w:before="360" w:lineRule="auto"/>
        <w:ind w:left="180" w:right="1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000125" cy="28575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01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4"/>
        <w:keepNext w:val="1"/>
        <w:pBdr>
          <w:top w:space="0" w:sz="0" w:val="nil"/>
          <w:left w:space="0" w:sz="0" w:val="nil"/>
          <w:bottom w:space="0" w:sz="0" w:val="nil"/>
          <w:right w:space="0" w:sz="0" w:val="nil"/>
          <w:between w:space="0" w:sz="0" w:val="nil"/>
        </w:pBdr>
        <w:shd w:fill="auto" w:val="clear"/>
        <w:spacing w:after="0" w:before="0" w:line="275.9999942779541" w:lineRule="auto"/>
        <w:ind w:left="180" w:right="180" w:firstLine="0"/>
        <w:rPr>
          <w:rFonts w:ascii="Arial" w:cs="Arial" w:eastAsia="Arial" w:hAnsi="Arial"/>
          <w:b w:val="0"/>
          <w:i w:val="0"/>
          <w:color w:val="000000"/>
          <w:sz w:val="24"/>
          <w:szCs w:val="24"/>
          <w:highlight w:val="white"/>
          <w:vertAlign w:val="baseline"/>
        </w:rPr>
      </w:pPr>
      <w:r w:rsidDel="00000000" w:rsidR="00000000" w:rsidRPr="00000000">
        <w:rPr>
          <w:rFonts w:ascii="Arial" w:cs="Arial" w:eastAsia="Arial" w:hAnsi="Arial"/>
          <w:b w:val="0"/>
          <w:i w:val="0"/>
          <w:color w:val="000000"/>
          <w:sz w:val="24"/>
          <w:szCs w:val="24"/>
          <w:highlight w:val="white"/>
          <w:vertAlign w:val="baseline"/>
          <w:rtl w:val="0"/>
        </w:rPr>
        <w:t xml:space="preserve">Exercise 1. Dựa vào gợi ý về nghĩa và số chữ cái, viết từ hoàn chỉnh vào chỗ trống:</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b w:val="0"/>
          <w:i w:val="0"/>
          <w:color w:val="000000"/>
          <w:sz w:val="24"/>
          <w:szCs w:val="24"/>
          <w:highlight w:val="white"/>
          <w:vertAlign w:val="baseline"/>
        </w:rPr>
        <w:drawing>
          <wp:inline distB="19050" distT="19050" distL="19050" distR="19050">
            <wp:extent cx="5731193" cy="44958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193" cy="4495800"/>
                    </a:xfrm>
                    <a:prstGeom prst="rect"/>
                    <a:ln/>
                  </pic:spPr>
                </pic:pic>
              </a:graphicData>
            </a:graphic>
          </wp:inline>
        </w:drawing>
      </w:r>
      <w:r w:rsidDel="00000000" w:rsidR="00000000" w:rsidRPr="00000000">
        <w:rPr>
          <w:rFonts w:ascii="Arial" w:cs="Arial" w:eastAsia="Arial" w:hAnsi="Arial"/>
          <w:b w:val="0"/>
          <w:i w:val="0"/>
          <w:color w:val="000000"/>
          <w:sz w:val="24"/>
          <w:szCs w:val="24"/>
          <w:highlight w:val="white"/>
          <w:vertAlign w:val="baseline"/>
        </w:rPr>
        <w:drawing>
          <wp:inline distB="19050" distT="19050" distL="19050" distR="19050">
            <wp:extent cx="5731193" cy="2387632"/>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193" cy="23876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tl w:val="0"/>
        </w:rPr>
        <w:t xml:space="preserve">Exercise 2. Nối từ với nghĩa tương ứng:</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b w:val="1"/>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3263932"/>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193" cy="32639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3581400"/>
            <wp:effectExtent b="0" l="0" r="0" t="0"/>
            <wp:docPr id="1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31193" cy="3581400"/>
                    </a:xfrm>
                    <a:prstGeom prst="rect"/>
                    <a:ln/>
                  </pic:spPr>
                </pic:pic>
              </a:graphicData>
            </a:graphic>
          </wp:inline>
        </w:drawing>
      </w:r>
      <w:r w:rsidDel="00000000" w:rsidR="00000000" w:rsidRPr="00000000">
        <w:rPr>
          <w:rFonts w:ascii="Arial" w:cs="Arial" w:eastAsia="Arial" w:hAnsi="Arial"/>
          <w:b w:val="1"/>
          <w:i w:val="0"/>
          <w:color w:val="000000"/>
          <w:sz w:val="24"/>
          <w:szCs w:val="24"/>
          <w:highlight w:val="white"/>
          <w:vertAlign w:val="baseline"/>
          <w:rtl w:val="0"/>
        </w:rPr>
        <w:t xml:space="preserve">Giải thích đáp án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Đáp án:</w:t>
      </w:r>
    </w:p>
    <w:tbl>
      <w:tblPr>
        <w:tblStyle w:val="Table1"/>
        <w:tblW w:w="900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70002904122"/>
        <w:gridCol w:w="7939.29997095878"/>
        <w:tblGridChange w:id="0">
          <w:tblGrid>
            <w:gridCol w:w="1060.70002904122"/>
            <w:gridCol w:w="7939.2999709587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budget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số tiền bạn có sẵn để chi tiêu</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invest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bỏ tiền bạc, công sức, thời gian, v.v. vào cái gì đó để kiếm lợi nhuận hoặc có được lợi ích</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tax</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số tiền trả cho chính phủ dựa trên thu nhập của bạn hoặc chi phí hàng hóa hoặc dịch vụ bạn đã mua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profit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tiền kiếm được trong thương mại hoặc kinh doanh sau khi trả chi phí sản xuất và bán hàng hóa và dịch vụ</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report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(v) đưa ra một mô tả hoặc thông tin về một cái gì đó cho ai đó</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(n) mô tả về một sự kiện hoặc tình huống</w:t>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2"/>
          <w:szCs w:val="22"/>
          <w:highlight w:val="white"/>
          <w:vertAlign w:val="baseline"/>
        </w:rPr>
      </w:pPr>
      <w:r w:rsidDel="00000000" w:rsidR="00000000" w:rsidRPr="00000000">
        <w:rPr>
          <w:rFonts w:ascii="Arial" w:cs="Arial" w:eastAsia="Arial" w:hAnsi="Arial"/>
          <w:i w:val="0"/>
          <w:color w:val="000000"/>
          <w:sz w:val="22"/>
          <w:szCs w:val="22"/>
          <w:highlight w:val="white"/>
          <w:vertAlign w:val="baseline"/>
          <w:rtl w:val="0"/>
        </w:rPr>
        <w:t xml:space="preserve">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Bảng tổng hợp từ vựng:</w:t>
      </w:r>
    </w:p>
    <w:tbl>
      <w:tblPr>
        <w:tblStyle w:val="Table2"/>
        <w:tblW w:w="4906.000061035156"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830"/>
        <w:gridCol w:w="1696.0000610351562"/>
        <w:tblGridChange w:id="0">
          <w:tblGrid>
            <w:gridCol w:w="1380"/>
            <w:gridCol w:w="1830"/>
            <w:gridCol w:w="1696.000061035156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Words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Pronunciation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Meaning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budget (n)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/ˈbʌdʒɪt/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ngân sách</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invest (v)</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/ɪnˈvest/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đầu tư</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tax (n)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/tæks/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thuế</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profit (n)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/ˈprɑːfɪt/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lợi nhuận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report (n,v)</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/rɪˈpɔːrt/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(bản) báo cáo</w:t>
            </w:r>
          </w:p>
        </w:tc>
      </w:tr>
    </w:tbl>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Exercise 3. Nghe audio và điền vào chỗ trống từ được phát âm:</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*Lưu ý: Các bạn hãy xem kỹ phiên âm của các từ ở Exercise 1, 2 để nghe được chính xác từ nhé!</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965168"/>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193" cy="9651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921032"/>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193" cy="29210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tl w:val="0"/>
        </w:rPr>
        <w:t xml:space="preserve">Exercise 5. Chọn đáp án đúng nhất: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031968"/>
            <wp:effectExtent b="0" l="0" r="0" t="0"/>
            <wp:docPr id="2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193" cy="20319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336768"/>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193" cy="23367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311432"/>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193" cy="23114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336768"/>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193" cy="23367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286000"/>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193" cy="22860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1905000"/>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193" cy="19050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425732"/>
            <wp:effectExtent b="0" l="0" r="0" t="0"/>
            <wp:docPr id="2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193" cy="24257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095500"/>
            <wp:effectExtent b="0" l="0" r="0" t="0"/>
            <wp:docPr id="29"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193" cy="20955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311432"/>
            <wp:effectExtent b="0" l="0" r="0" t="0"/>
            <wp:docPr id="3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193" cy="23114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1943100"/>
            <wp:effectExtent b="0" l="0" r="0" t="0"/>
            <wp:docPr id="3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193" cy="19431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tl w:val="0"/>
        </w:rPr>
        <w:t xml:space="preserve">Exercise 6. Chọn từ thích hợp để hoàn thành đoạn văn sau:</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*Có 1 từ không cần điền.</w:t>
      </w:r>
    </w:p>
    <w:tbl>
      <w:tblPr>
        <w:tblStyle w:val="Table3"/>
        <w:tblW w:w="2365.999984741211" w:type="dxa"/>
        <w:jc w:val="left"/>
        <w:tblInd w:w="180.0" w:type="dxa"/>
        <w:tblBorders>
          <w:top w:color="cdcdcd" w:space="0" w:sz="8" w:val="single"/>
          <w:left w:color="cdcdcd" w:space="0" w:sz="8" w:val="single"/>
          <w:bottom w:color="cdcdcd" w:space="0" w:sz="8" w:val="single"/>
          <w:right w:color="cdcdcd" w:space="0" w:sz="8" w:val="single"/>
          <w:insideH w:color="cdcdcd" w:space="0" w:sz="8" w:val="single"/>
          <w:insideV w:color="cdcdcd" w:space="0" w:sz="8" w:val="single"/>
        </w:tblBorders>
        <w:tblLayout w:type="fixed"/>
        <w:tblLook w:val="0600"/>
      </w:tblPr>
      <w:tblGrid>
        <w:gridCol w:w="1115.999984741211"/>
        <w:gridCol w:w="1250"/>
        <w:tblGridChange w:id="0">
          <w:tblGrid>
            <w:gridCol w:w="1115.999984741211"/>
            <w:gridCol w:w="1250"/>
          </w:tblGrid>
        </w:tblGridChange>
      </w:tblGrid>
      <w:tr>
        <w:trPr>
          <w:cantSplit w:val="0"/>
          <w:tblHeader w:val="0"/>
        </w:trPr>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receipt</w:t>
            </w:r>
          </w:p>
        </w:tc>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proposed</w:t>
            </w:r>
          </w:p>
        </w:tc>
      </w:tr>
      <w:tr>
        <w:trPr>
          <w:cantSplit w:val="0"/>
          <w:tblHeader w:val="0"/>
        </w:trPr>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approve</w:t>
            </w:r>
          </w:p>
        </w:tc>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profit</w:t>
            </w:r>
          </w:p>
        </w:tc>
      </w:tr>
      <w:tr>
        <w:trPr>
          <w:cantSplit w:val="0"/>
          <w:tblHeader w:val="0"/>
        </w:trPr>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report</w:t>
            </w:r>
          </w:p>
        </w:tc>
        <w:tc>
          <w:tcPr>
            <w:tcBorders>
              <w:top w:color="cdcdcd" w:space="0" w:sz="8" w:val="single"/>
              <w:left w:color="cdcdcd" w:space="0" w:sz="8" w:val="single"/>
              <w:bottom w:color="cdcdcd" w:space="0" w:sz="8" w:val="single"/>
              <w:right w:color="cdcdc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finances</w:t>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shd w:fill="auto" w:val="clear"/>
          <w:vertAlign w:val="baseline"/>
        </w:rPr>
        <w:drawing>
          <wp:inline distB="19050" distT="19050" distL="19050" distR="19050">
            <wp:extent cx="5731193" cy="1511332"/>
            <wp:effectExtent b="0" l="0" r="0" t="0"/>
            <wp:docPr id="3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193" cy="1511332"/>
                    </a:xfrm>
                    <a:prstGeom prst="rect"/>
                    <a:ln/>
                  </pic:spPr>
                </pic:pic>
              </a:graphicData>
            </a:graphic>
          </wp:inline>
        </w:drawing>
      </w:r>
      <w:r w:rsidDel="00000000" w:rsidR="00000000" w:rsidRPr="00000000">
        <w:rPr>
          <w:rFonts w:ascii="Arial" w:cs="Arial" w:eastAsia="Arial" w:hAnsi="Arial"/>
          <w:i w:val="0"/>
          <w:color w:val="000000"/>
          <w:sz w:val="24"/>
          <w:szCs w:val="24"/>
          <w:shd w:fill="auto" w:val="clear"/>
          <w:vertAlign w:val="baseline"/>
        </w:rPr>
        <w:drawing>
          <wp:inline distB="19050" distT="19050" distL="19050" distR="19050">
            <wp:extent cx="5731193" cy="3302032"/>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193" cy="33020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tl w:val="0"/>
        </w:rPr>
        <w:t xml:space="preserve">Exercise 7. Chọn đáp án thích hợp:</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552700"/>
            <wp:effectExtent b="0" l="0" r="0" t="0"/>
            <wp:docPr id="3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193" cy="25527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5146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193" cy="25146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997232"/>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193" cy="29972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501932"/>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193" cy="25019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870168"/>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193" cy="28701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324100"/>
            <wp:effectExtent b="0" l="0" r="0" t="0"/>
            <wp:docPr id="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193" cy="23241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3009900"/>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193" cy="30099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438400"/>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193" cy="24384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844832"/>
            <wp:effectExtent b="0" l="0" r="0" t="0"/>
            <wp:docPr id="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193" cy="28448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501932"/>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193" cy="25019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tl w:val="0"/>
        </w:rPr>
        <w:t xml:space="preserve">Exercise 8. Đọc bài báo dưới đây và chọn đáp án chính xác cho các câu hỏi:</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ind w:left="180" w:right="180" w:firstLine="0"/>
        <w:jc w:val="center"/>
        <w:rPr>
          <w:rFonts w:ascii="Arial" w:cs="Arial" w:eastAsia="Arial" w:hAnsi="Arial"/>
          <w:b w:val="1"/>
          <w:i w:val="0"/>
          <w:color w:val="000000"/>
          <w:sz w:val="24"/>
          <w:szCs w:val="24"/>
          <w:highlight w:val="white"/>
          <w:vertAlign w:val="baseline"/>
        </w:rPr>
      </w:pPr>
      <w:r w:rsidDel="00000000" w:rsidR="00000000" w:rsidRPr="00000000">
        <w:rPr>
          <w:rFonts w:ascii="Arial" w:cs="Arial" w:eastAsia="Arial" w:hAnsi="Arial"/>
          <w:b w:val="1"/>
          <w:i w:val="0"/>
          <w:color w:val="000000"/>
          <w:sz w:val="24"/>
          <w:szCs w:val="24"/>
          <w:highlight w:val="white"/>
          <w:vertAlign w:val="baseline"/>
          <w:rtl w:val="0"/>
        </w:rPr>
        <w:t xml:space="preserve">Maximizing Your Financial Success: A Guide to Effective Budgeting and Investment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Financial success is a universal goal, and achieving it often involves understanding key concepts like profit, invest, budget, report, finance, and tax. Whether you're an individual or a business owner, these principles can shape your financial future.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Profit is the ultimate goal, but it requires strategic planning. Start with a well-structured budget, outlining your income and expenses. Regularly review your financial report to track progress.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To grow your wealth, invest wisely. Diversify your portfolio to manage risks and seek professional advice when needed. Be mindful of tax implications, as efficient tax strategies can significantly impact your finances.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ind w:left="180" w:right="180" w:firstLine="0"/>
        <w:jc w:val="both"/>
        <w:rPr>
          <w:rFonts w:ascii="Arial" w:cs="Arial" w:eastAsia="Arial" w:hAnsi="Arial"/>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tl w:val="0"/>
        </w:rPr>
        <w:t xml:space="preserve">By mastering these financial fundamentals, you pave the way for long-term prosperity and security.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b w:val="1"/>
          <w:i w:val="0"/>
          <w:color w:val="000000"/>
          <w:sz w:val="24"/>
          <w:szCs w:val="24"/>
          <w:highlight w:val="white"/>
          <w:vertAlign w:val="baseline"/>
        </w:rPr>
      </w:pP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412968"/>
            <wp:effectExtent b="0" l="0" r="0" t="0"/>
            <wp:docPr id="1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193" cy="24129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3733800"/>
            <wp:effectExtent b="0" l="0" r="0" t="0"/>
            <wp:docPr id="1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193" cy="3733800"/>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844832"/>
            <wp:effectExtent b="0" l="0" r="0" t="0"/>
            <wp:docPr id="2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193" cy="2844832"/>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3708368"/>
            <wp:effectExtent b="0" l="0" r="0" t="0"/>
            <wp:docPr id="2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193" cy="3708368"/>
                    </a:xfrm>
                    <a:prstGeom prst="rect"/>
                    <a:ln/>
                  </pic:spPr>
                </pic:pic>
              </a:graphicData>
            </a:graphic>
          </wp:inline>
        </w:drawing>
      </w:r>
      <w:r w:rsidDel="00000000" w:rsidR="00000000" w:rsidRPr="00000000">
        <w:rPr>
          <w:rFonts w:ascii="Arial" w:cs="Arial" w:eastAsia="Arial" w:hAnsi="Arial"/>
          <w:i w:val="0"/>
          <w:color w:val="000000"/>
          <w:sz w:val="24"/>
          <w:szCs w:val="24"/>
          <w:highlight w:val="white"/>
          <w:vertAlign w:val="baseline"/>
        </w:rPr>
        <w:drawing>
          <wp:inline distB="19050" distT="19050" distL="19050" distR="19050">
            <wp:extent cx="5731193" cy="2857500"/>
            <wp:effectExtent b="0" l="0" r="0" t="0"/>
            <wp:docPr id="2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193" cy="2857500"/>
                    </a:xfrm>
                    <a:prstGeom prst="rect"/>
                    <a:ln/>
                  </pic:spPr>
                </pic:pic>
              </a:graphicData>
            </a:graphic>
          </wp:inline>
        </w:drawing>
      </w:r>
      <w:r w:rsidDel="00000000" w:rsidR="00000000" w:rsidRPr="00000000">
        <w:rPr>
          <w:rFonts w:ascii="Arial" w:cs="Arial" w:eastAsia="Arial" w:hAnsi="Arial"/>
          <w:b w:val="1"/>
          <w:i w:val="0"/>
          <w:color w:val="000000"/>
          <w:sz w:val="24"/>
          <w:szCs w:val="24"/>
          <w:highlight w:val="white"/>
          <w:vertAlign w:val="baseline"/>
          <w:rtl w:val="0"/>
        </w:rPr>
        <w:t xml:space="preserve">Giải thích đáp án</w:t>
      </w:r>
    </w:p>
    <w:tbl>
      <w:tblPr>
        <w:tblStyle w:val="Table4"/>
        <w:tblW w:w="900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8.5797022537936"/>
        <w:gridCol w:w="6431.420297746206"/>
        <w:tblGridChange w:id="0">
          <w:tblGrid>
            <w:gridCol w:w="2568.5797022537936"/>
            <w:gridCol w:w="6431.420297746206"/>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1"/>
                <w:color w:val="cc4125"/>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Lưu ý: Các đáp án được </w:t>
            </w:r>
            <w:r w:rsidDel="00000000" w:rsidR="00000000" w:rsidRPr="00000000">
              <w:rPr>
                <w:rFonts w:ascii="Arial" w:cs="Arial" w:eastAsia="Arial" w:hAnsi="Arial"/>
                <w:i w:val="1"/>
                <w:color w:val="cc4125"/>
                <w:sz w:val="24"/>
                <w:szCs w:val="24"/>
                <w:shd w:fill="auto" w:val="clear"/>
                <w:vertAlign w:val="baseline"/>
                <w:rtl w:val="0"/>
              </w:rPr>
              <w:t xml:space="preserve">in đỏ</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Các từ là paraphrase của nhau được highlight màu giống nhau</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1c4587"/>
                <w:sz w:val="24"/>
                <w:szCs w:val="24"/>
                <w:shd w:fill="auto" w:val="clear"/>
                <w:vertAlign w:val="baseline"/>
              </w:rPr>
            </w:pPr>
            <w:r w:rsidDel="00000000" w:rsidR="00000000" w:rsidRPr="00000000">
              <w:rPr>
                <w:rFonts w:ascii="Arial" w:cs="Arial" w:eastAsia="Arial" w:hAnsi="Arial"/>
                <w:i w:val="0"/>
                <w:color w:val="1c4587"/>
                <w:sz w:val="24"/>
                <w:szCs w:val="24"/>
                <w:shd w:fill="auto" w:val="clear"/>
                <w:vertAlign w:val="baseline"/>
                <w:rtl w:val="0"/>
              </w:rPr>
              <w:t xml:space="preserve">Câu hỏi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1c4587"/>
                <w:sz w:val="24"/>
                <w:szCs w:val="24"/>
                <w:shd w:fill="auto" w:val="clear"/>
                <w:vertAlign w:val="baseline"/>
              </w:rPr>
            </w:pPr>
            <w:r w:rsidDel="00000000" w:rsidR="00000000" w:rsidRPr="00000000">
              <w:rPr>
                <w:rFonts w:ascii="Arial" w:cs="Arial" w:eastAsia="Arial" w:hAnsi="Arial"/>
                <w:i w:val="0"/>
                <w:color w:val="1c4587"/>
                <w:sz w:val="24"/>
                <w:szCs w:val="24"/>
                <w:shd w:fill="auto" w:val="clear"/>
                <w:vertAlign w:val="baseline"/>
                <w:rtl w:val="0"/>
              </w:rPr>
              <w:t xml:space="preserve">Định vị vùng thông tin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What is NOT listed as something investors should do?</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cc4125"/>
                <w:sz w:val="24"/>
                <w:szCs w:val="24"/>
                <w:shd w:fill="auto" w:val="clear"/>
                <w:vertAlign w:val="baseline"/>
              </w:rPr>
            </w:pPr>
            <w:r w:rsidDel="00000000" w:rsidR="00000000" w:rsidRPr="00000000">
              <w:rPr>
                <w:rFonts w:ascii="Arial" w:cs="Arial" w:eastAsia="Arial" w:hAnsi="Arial"/>
                <w:i w:val="0"/>
                <w:color w:val="cc4125"/>
                <w:sz w:val="24"/>
                <w:szCs w:val="24"/>
                <w:shd w:fill="auto" w:val="clear"/>
                <w:vertAlign w:val="baseline"/>
                <w:rtl w:val="0"/>
              </w:rPr>
              <w:t xml:space="preserve">A. They should read financial reports of different companies.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highlight w:val="cyan"/>
                <w:vertAlign w:val="baseline"/>
              </w:rPr>
            </w:pPr>
            <w:r w:rsidDel="00000000" w:rsidR="00000000" w:rsidRPr="00000000">
              <w:rPr>
                <w:rFonts w:ascii="Arial" w:cs="Arial" w:eastAsia="Arial" w:hAnsi="Arial"/>
                <w:color w:val="000000"/>
                <w:sz w:val="24"/>
                <w:szCs w:val="24"/>
                <w:shd w:fill="auto" w:val="clear"/>
                <w:vertAlign w:val="baseline"/>
                <w:rtl w:val="0"/>
              </w:rPr>
              <w:t xml:space="preserve">B. They should </w:t>
            </w:r>
            <w:r w:rsidDel="00000000" w:rsidR="00000000" w:rsidRPr="00000000">
              <w:rPr>
                <w:rFonts w:ascii="Arial" w:cs="Arial" w:eastAsia="Arial" w:hAnsi="Arial"/>
                <w:i w:val="0"/>
                <w:color w:val="000000"/>
                <w:sz w:val="24"/>
                <w:szCs w:val="24"/>
                <w:highlight w:val="cyan"/>
                <w:vertAlign w:val="baseline"/>
                <w:rtl w:val="0"/>
              </w:rPr>
              <w:t xml:space="preserve">ask for advice when needed.</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highlight w:val="green"/>
                <w:vertAlign w:val="baseline"/>
              </w:rPr>
            </w:pPr>
            <w:r w:rsidDel="00000000" w:rsidR="00000000" w:rsidRPr="00000000">
              <w:rPr>
                <w:rFonts w:ascii="Arial" w:cs="Arial" w:eastAsia="Arial" w:hAnsi="Arial"/>
                <w:color w:val="000000"/>
                <w:sz w:val="24"/>
                <w:szCs w:val="24"/>
                <w:shd w:fill="auto" w:val="clear"/>
                <w:vertAlign w:val="baseline"/>
                <w:rtl w:val="0"/>
              </w:rPr>
              <w:t xml:space="preserve">C. They should </w:t>
            </w:r>
            <w:r w:rsidDel="00000000" w:rsidR="00000000" w:rsidRPr="00000000">
              <w:rPr>
                <w:rFonts w:ascii="Arial" w:cs="Arial" w:eastAsia="Arial" w:hAnsi="Arial"/>
                <w:i w:val="0"/>
                <w:color w:val="000000"/>
                <w:sz w:val="24"/>
                <w:szCs w:val="24"/>
                <w:highlight w:val="green"/>
                <w:vertAlign w:val="baseline"/>
                <w:rtl w:val="0"/>
              </w:rPr>
              <w:t xml:space="preserve">consider the potential tax consequences.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highlight w:val="yellow"/>
                <w:vertAlign w:val="baseline"/>
              </w:rPr>
            </w:pPr>
            <w:r w:rsidDel="00000000" w:rsidR="00000000" w:rsidRPr="00000000">
              <w:rPr>
                <w:rFonts w:ascii="Arial" w:cs="Arial" w:eastAsia="Arial" w:hAnsi="Arial"/>
                <w:color w:val="000000"/>
                <w:sz w:val="24"/>
                <w:szCs w:val="24"/>
                <w:shd w:fill="auto" w:val="clear"/>
                <w:vertAlign w:val="baseline"/>
                <w:rtl w:val="0"/>
              </w:rPr>
              <w:t xml:space="preserve">D. They should </w:t>
            </w:r>
            <w:r w:rsidDel="00000000" w:rsidR="00000000" w:rsidRPr="00000000">
              <w:rPr>
                <w:rFonts w:ascii="Arial" w:cs="Arial" w:eastAsia="Arial" w:hAnsi="Arial"/>
                <w:i w:val="0"/>
                <w:color w:val="000000"/>
                <w:sz w:val="24"/>
                <w:szCs w:val="24"/>
                <w:highlight w:val="yellow"/>
                <w:vertAlign w:val="baseline"/>
                <w:rtl w:val="0"/>
              </w:rPr>
              <w:t xml:space="preserve">diversify their portfolio to enhance risk management.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To grow your wealth, invest wisely. </w:t>
            </w:r>
            <w:r w:rsidDel="00000000" w:rsidR="00000000" w:rsidRPr="00000000">
              <w:rPr>
                <w:rFonts w:ascii="Arial" w:cs="Arial" w:eastAsia="Arial" w:hAnsi="Arial"/>
                <w:color w:val="000000"/>
                <w:sz w:val="24"/>
                <w:szCs w:val="24"/>
                <w:highlight w:val="yellow"/>
                <w:vertAlign w:val="baseline"/>
                <w:rtl w:val="0"/>
              </w:rPr>
              <w:t xml:space="preserve">Diversify your portfolio to manage risks</w:t>
            </w:r>
            <w:r w:rsidDel="00000000" w:rsidR="00000000" w:rsidRPr="00000000">
              <w:rPr>
                <w:rFonts w:ascii="Arial" w:cs="Arial" w:eastAsia="Arial" w:hAnsi="Arial"/>
                <w:color w:val="000000"/>
                <w:sz w:val="24"/>
                <w:szCs w:val="24"/>
                <w:shd w:fill="auto" w:val="clear"/>
                <w:vertAlign w:val="baseline"/>
                <w:rtl w:val="0"/>
              </w:rPr>
              <w:t xml:space="preserve"> and </w:t>
            </w:r>
            <w:r w:rsidDel="00000000" w:rsidR="00000000" w:rsidRPr="00000000">
              <w:rPr>
                <w:rFonts w:ascii="Arial" w:cs="Arial" w:eastAsia="Arial" w:hAnsi="Arial"/>
                <w:color w:val="000000"/>
                <w:sz w:val="24"/>
                <w:szCs w:val="24"/>
                <w:highlight w:val="cyan"/>
                <w:vertAlign w:val="baseline"/>
                <w:rtl w:val="0"/>
              </w:rPr>
              <w:t xml:space="preserve">seek professional advice</w:t>
            </w:r>
            <w:r w:rsidDel="00000000" w:rsidR="00000000" w:rsidRPr="00000000">
              <w:rPr>
                <w:rFonts w:ascii="Arial" w:cs="Arial" w:eastAsia="Arial" w:hAnsi="Arial"/>
                <w:color w:val="000000"/>
                <w:sz w:val="24"/>
                <w:szCs w:val="24"/>
                <w:shd w:fill="auto" w:val="clear"/>
                <w:vertAlign w:val="baseline"/>
                <w:rtl w:val="0"/>
              </w:rPr>
              <w:t xml:space="preserve"> when needed. Be </w:t>
            </w:r>
            <w:r w:rsidDel="00000000" w:rsidR="00000000" w:rsidRPr="00000000">
              <w:rPr>
                <w:rFonts w:ascii="Arial" w:cs="Arial" w:eastAsia="Arial" w:hAnsi="Arial"/>
                <w:color w:val="000000"/>
                <w:sz w:val="24"/>
                <w:szCs w:val="24"/>
                <w:highlight w:val="green"/>
                <w:vertAlign w:val="baseline"/>
                <w:rtl w:val="0"/>
              </w:rPr>
              <w:t xml:space="preserve">mindful of tax implications</w:t>
            </w:r>
            <w:r w:rsidDel="00000000" w:rsidR="00000000" w:rsidRPr="00000000">
              <w:rPr>
                <w:rFonts w:ascii="Arial" w:cs="Arial" w:eastAsia="Arial" w:hAnsi="Arial"/>
                <w:i w:val="0"/>
                <w:color w:val="000000"/>
                <w:sz w:val="24"/>
                <w:szCs w:val="24"/>
                <w:shd w:fill="auto" w:val="clear"/>
                <w:vertAlign w:val="baseline"/>
                <w:rtl w:val="0"/>
              </w:rPr>
              <w:t xml:space="preserve">, as efficient tax strategies can significantly impact your finances.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jc w:val="center"/>
              <w:rPr>
                <w:rFonts w:ascii="Arial" w:cs="Arial" w:eastAsia="Arial" w:hAnsi="Arial"/>
                <w:i w:val="0"/>
                <w:color w:val="1c4587"/>
                <w:sz w:val="24"/>
                <w:szCs w:val="24"/>
                <w:shd w:fill="auto" w:val="clear"/>
                <w:vertAlign w:val="baseline"/>
              </w:rPr>
            </w:pPr>
            <w:r w:rsidDel="00000000" w:rsidR="00000000" w:rsidRPr="00000000">
              <w:rPr>
                <w:rFonts w:ascii="Arial" w:cs="Arial" w:eastAsia="Arial" w:hAnsi="Arial"/>
                <w:i w:val="0"/>
                <w:color w:val="1c4587"/>
                <w:sz w:val="24"/>
                <w:szCs w:val="24"/>
                <w:shd w:fill="auto" w:val="clear"/>
                <w:vertAlign w:val="baseline"/>
                <w:rtl w:val="0"/>
              </w:rPr>
              <w:t xml:space="preserve">Dịch nghĩa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Điều gì KHÔNG được liệt kê là điều nhà đầu tư nên làm?</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A. Họ nên đọc báo cáo tài chính của các công ty khác nhau.</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B. Họ nên xin lời khuyên khi cần thiết.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C. Họ nên xem xét những hậu quả tiềm ẩn về thuế.</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D. Họ nên đa dạng hóa danh mục đầu tư của mình để tăng cường quản lý rủi ro.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jc w:val="both"/>
              <w:rPr>
                <w:rFonts w:ascii="Arial" w:cs="Arial" w:eastAsia="Arial" w:hAnsi="Arial"/>
                <w:i w:val="0"/>
                <w:color w:val="000000"/>
                <w:sz w:val="24"/>
                <w:szCs w:val="24"/>
                <w:shd w:fill="auto" w:val="clear"/>
                <w:vertAlign w:val="baseline"/>
              </w:rPr>
            </w:pPr>
            <w:r w:rsidDel="00000000" w:rsidR="00000000" w:rsidRPr="00000000">
              <w:rPr>
                <w:rFonts w:ascii="Arial" w:cs="Arial" w:eastAsia="Arial" w:hAnsi="Arial"/>
                <w:i w:val="0"/>
                <w:color w:val="000000"/>
                <w:sz w:val="24"/>
                <w:szCs w:val="24"/>
                <w:shd w:fill="auto" w:val="clear"/>
                <w:vertAlign w:val="baseline"/>
                <w:rtl w:val="0"/>
              </w:rPr>
              <w:t xml:space="preserve">Để phát triển sự giàu có của bạn, hãy đầu tư một cách khôn ngoan. Đa dạng hóa danh mục đầu tư của bạn để quản lý rủi ro và tìm kiếm lời khuyên từ có chuyên môn khi cần thiết. Hãy lưu ý đến các ảnh hưởng về thuế, vì các chiến lược thuế hiệu quả có thể tác động đáng kể đến tài chính của bạn.</w:t>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ind w:left="180" w:right="180" w:firstLine="0"/>
        <w:rPr>
          <w:rFonts w:ascii="Arial" w:cs="Arial" w:eastAsia="Arial" w:hAnsi="Arial"/>
          <w:i w:val="0"/>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3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25.png"/><Relationship Id="rId28" Type="http://schemas.openxmlformats.org/officeDocument/2006/relationships/image" Target="media/image1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0.png"/><Relationship Id="rId31" Type="http://schemas.openxmlformats.org/officeDocument/2006/relationships/image" Target="media/image11.png"/><Relationship Id="rId30" Type="http://schemas.openxmlformats.org/officeDocument/2006/relationships/image" Target="media/image20.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31.png"/><Relationship Id="rId35" Type="http://schemas.openxmlformats.org/officeDocument/2006/relationships/image" Target="media/image8.png"/><Relationship Id="rId12" Type="http://schemas.openxmlformats.org/officeDocument/2006/relationships/image" Target="media/image4.png"/><Relationship Id="rId34" Type="http://schemas.openxmlformats.org/officeDocument/2006/relationships/image" Target="media/image3.png"/><Relationship Id="rId15" Type="http://schemas.openxmlformats.org/officeDocument/2006/relationships/image" Target="media/image22.png"/><Relationship Id="rId37" Type="http://schemas.openxmlformats.org/officeDocument/2006/relationships/image" Target="media/image14.png"/><Relationship Id="rId14" Type="http://schemas.openxmlformats.org/officeDocument/2006/relationships/image" Target="media/image2.png"/><Relationship Id="rId36" Type="http://schemas.openxmlformats.org/officeDocument/2006/relationships/image" Target="media/image18.png"/><Relationship Id="rId17" Type="http://schemas.openxmlformats.org/officeDocument/2006/relationships/image" Target="media/image26.png"/><Relationship Id="rId39" Type="http://schemas.openxmlformats.org/officeDocument/2006/relationships/image" Target="media/image30.png"/><Relationship Id="rId16" Type="http://schemas.openxmlformats.org/officeDocument/2006/relationships/image" Target="media/image23.png"/><Relationship Id="rId38"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