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998759"/>
    <w:p w:rsidR="001417F4" w:rsidRPr="00811A53" w:rsidRDefault="00E31F6B" w:rsidP="00ED091A">
      <w:pPr>
        <w:shd w:val="clear" w:color="auto" w:fill="FFFFFF" w:themeFill="background1"/>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D091A">
      <w:pPr>
        <w:shd w:val="clear" w:color="auto" w:fill="FFFFFF" w:themeFill="background1"/>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1" w:name="OLE_LINK2"/>
      <w:bookmarkStart w:id="2" w:name="OLE_LINK3"/>
      <w:bookmarkStart w:id="3" w:name="OLE_LINK4"/>
      <w:r w:rsidR="00126710">
        <w:rPr>
          <w:b/>
          <w:sz w:val="32"/>
          <w:szCs w:val="32"/>
        </w:rPr>
        <w:t>MALICIOUS</w:t>
      </w:r>
      <w:bookmarkEnd w:id="1"/>
      <w:bookmarkEnd w:id="2"/>
      <w:bookmarkEnd w:id="3"/>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E445CE" w:rsidRDefault="001425DB" w:rsidP="00E445CE">
      <w:pPr>
        <w:jc w:val="center"/>
        <w:rPr>
          <w:b/>
        </w:rPr>
      </w:pPr>
      <w:bookmarkStart w:id="4" w:name="_Toc483575477"/>
      <w:bookmarkStart w:id="5" w:name="_Toc483676740"/>
      <w:bookmarkStart w:id="6" w:name="_Toc483834684"/>
      <w:r w:rsidRPr="00E445CE">
        <w:rPr>
          <w:b/>
        </w:rPr>
        <w:lastRenderedPageBreak/>
        <w:t>DANH SÁCH HỘI ĐỒNG BẢO VỆ KHÓA LUẬN</w:t>
      </w:r>
      <w:bookmarkEnd w:id="4"/>
      <w:bookmarkEnd w:id="5"/>
      <w:bookmarkEnd w:id="6"/>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7" w:name="OLE_LINK1"/>
      <w:r>
        <w:t>……………………………………………</w:t>
      </w:r>
      <w:r>
        <w:tab/>
        <w:t xml:space="preserve">- </w:t>
      </w:r>
      <w:proofErr w:type="spellStart"/>
      <w:r>
        <w:t>Chủ</w:t>
      </w:r>
      <w:proofErr w:type="spellEnd"/>
      <w:r>
        <w:t xml:space="preserve"> </w:t>
      </w:r>
      <w:proofErr w:type="spellStart"/>
      <w:r>
        <w:t>tịch</w:t>
      </w:r>
      <w:proofErr w:type="spellEnd"/>
    </w:p>
    <w:bookmarkEnd w:id="7"/>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E445CE" w:rsidRDefault="00AF4EA3" w:rsidP="00E445CE">
      <w:pPr>
        <w:jc w:val="center"/>
        <w:rPr>
          <w:b/>
        </w:rPr>
      </w:pPr>
      <w:bookmarkStart w:id="8" w:name="_Toc483575478"/>
      <w:bookmarkStart w:id="9" w:name="_Toc483676741"/>
      <w:bookmarkStart w:id="10" w:name="_Toc483834685"/>
      <w:r w:rsidRPr="00E445CE">
        <w:rPr>
          <w:b/>
        </w:rPr>
        <w:lastRenderedPageBreak/>
        <w:t>COMMENT OF INSTRUCTOR</w:t>
      </w:r>
      <w:bookmarkEnd w:id="8"/>
      <w:bookmarkEnd w:id="9"/>
      <w:bookmarkEnd w:id="10"/>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E445CE" w:rsidRDefault="00AF4EA3" w:rsidP="00E445CE">
      <w:pPr>
        <w:jc w:val="center"/>
        <w:rPr>
          <w:b/>
        </w:rPr>
      </w:pPr>
      <w:bookmarkStart w:id="11" w:name="_Toc483575479"/>
      <w:bookmarkStart w:id="12" w:name="_Toc483676742"/>
      <w:bookmarkStart w:id="13" w:name="_Toc483834686"/>
      <w:r w:rsidRPr="00E445CE">
        <w:rPr>
          <w:b/>
        </w:rPr>
        <w:lastRenderedPageBreak/>
        <w:t>COMMENT OF REVIEWER</w:t>
      </w:r>
      <w:bookmarkEnd w:id="11"/>
      <w:bookmarkEnd w:id="12"/>
      <w:bookmarkEnd w:id="13"/>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E445CE" w:rsidRDefault="00C437AB" w:rsidP="00E445CE">
      <w:pPr>
        <w:jc w:val="center"/>
        <w:rPr>
          <w:b/>
        </w:rPr>
      </w:pPr>
      <w:bookmarkStart w:id="14" w:name="_Toc483575480"/>
      <w:bookmarkStart w:id="15" w:name="_Toc483676743"/>
      <w:bookmarkStart w:id="16" w:name="_Toc483834687"/>
      <w:r w:rsidRPr="00E445CE">
        <w:rPr>
          <w:b/>
        </w:rPr>
        <w:lastRenderedPageBreak/>
        <w:t>ACKNOWLEDGEMENT</w:t>
      </w:r>
      <w:bookmarkEnd w:id="14"/>
      <w:bookmarkEnd w:id="15"/>
      <w:bookmarkEnd w:id="16"/>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eastAsia="Times New Roman" w:cs="Times New Roman"/>
          <w:color w:val="000000"/>
          <w:sz w:val="26"/>
          <w:szCs w:val="22"/>
        </w:rPr>
        <w:id w:val="1433631299"/>
        <w:docPartObj>
          <w:docPartGallery w:val="Table of Contents"/>
          <w:docPartUnique/>
        </w:docPartObj>
      </w:sdtPr>
      <w:sdtEndPr>
        <w:rPr>
          <w:b/>
          <w:bCs/>
          <w:noProof/>
        </w:rPr>
      </w:sdtEndPr>
      <w:sdtContent>
        <w:p w:rsidR="000C0B89" w:rsidRPr="00E445CE" w:rsidRDefault="00877325" w:rsidP="00877325">
          <w:pPr>
            <w:pStyle w:val="TOCHeading"/>
            <w:jc w:val="center"/>
            <w:rPr>
              <w:rFonts w:cs="Times New Roman"/>
              <w:b/>
              <w:color w:val="000000" w:themeColor="text1"/>
              <w:sz w:val="26"/>
              <w:szCs w:val="26"/>
            </w:rPr>
          </w:pPr>
          <w:r w:rsidRPr="00E445CE">
            <w:rPr>
              <w:rFonts w:cs="Times New Roman"/>
              <w:b/>
              <w:color w:val="000000" w:themeColor="text1"/>
              <w:sz w:val="26"/>
              <w:szCs w:val="26"/>
            </w:rPr>
            <w:t>TABLE OF CONTENTS</w:t>
          </w:r>
        </w:p>
        <w:p w:rsidR="00E445CE" w:rsidRPr="00E445CE" w:rsidRDefault="00E445CE" w:rsidP="00E445CE"/>
        <w:p w:rsidR="00E445CE" w:rsidRDefault="000C0B89">
          <w:pPr>
            <w:pStyle w:val="TOC1"/>
            <w:tabs>
              <w:tab w:val="left" w:pos="1320"/>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3835835" w:history="1">
            <w:r w:rsidR="00E445CE" w:rsidRPr="00C942F4">
              <w:rPr>
                <w:rStyle w:val="Hyperlink"/>
                <w:rFonts w:eastAsiaTheme="majorEastAsia"/>
                <w:noProof/>
              </w:rPr>
              <w:t>Chapter 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INTRODUCTION</w:t>
            </w:r>
            <w:r w:rsidR="00E445CE">
              <w:rPr>
                <w:noProof/>
                <w:webHidden/>
              </w:rPr>
              <w:tab/>
            </w:r>
            <w:r w:rsidR="00E445CE">
              <w:rPr>
                <w:noProof/>
                <w:webHidden/>
              </w:rPr>
              <w:fldChar w:fldCharType="begin"/>
            </w:r>
            <w:r w:rsidR="00E445CE">
              <w:rPr>
                <w:noProof/>
                <w:webHidden/>
              </w:rPr>
              <w:instrText xml:space="preserve"> PAGEREF _Toc483835835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6" w:history="1">
            <w:r w:rsidR="00E445CE" w:rsidRPr="00C942F4">
              <w:rPr>
                <w:rStyle w:val="Hyperlink"/>
                <w:rFonts w:eastAsiaTheme="majorEastAsia"/>
                <w:noProof/>
              </w:rPr>
              <w:t>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Motivation</w:t>
            </w:r>
            <w:r w:rsidR="00E445CE">
              <w:rPr>
                <w:noProof/>
                <w:webHidden/>
              </w:rPr>
              <w:tab/>
            </w:r>
            <w:r w:rsidR="00E445CE">
              <w:rPr>
                <w:noProof/>
                <w:webHidden/>
              </w:rPr>
              <w:fldChar w:fldCharType="begin"/>
            </w:r>
            <w:r w:rsidR="00E445CE">
              <w:rPr>
                <w:noProof/>
                <w:webHidden/>
              </w:rPr>
              <w:instrText xml:space="preserve"> PAGEREF _Toc483835836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7" w:history="1">
            <w:r w:rsidR="00E445CE" w:rsidRPr="00C942F4">
              <w:rPr>
                <w:rStyle w:val="Hyperlink"/>
                <w:rFonts w:eastAsiaTheme="majorEastAsia"/>
                <w:noProof/>
              </w:rPr>
              <w:t>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Thesis’ statement</w:t>
            </w:r>
            <w:r w:rsidR="00E445CE">
              <w:rPr>
                <w:noProof/>
                <w:webHidden/>
              </w:rPr>
              <w:tab/>
            </w:r>
            <w:r w:rsidR="00E445CE">
              <w:rPr>
                <w:noProof/>
                <w:webHidden/>
              </w:rPr>
              <w:fldChar w:fldCharType="begin"/>
            </w:r>
            <w:r w:rsidR="00E445CE">
              <w:rPr>
                <w:noProof/>
                <w:webHidden/>
              </w:rPr>
              <w:instrText xml:space="preserve"> PAGEREF _Toc483835837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8" w:history="1">
            <w:r w:rsidR="00E445CE" w:rsidRPr="00C942F4">
              <w:rPr>
                <w:rStyle w:val="Hyperlink"/>
                <w:rFonts w:eastAsiaTheme="majorEastAsia"/>
                <w:noProof/>
              </w:rPr>
              <w:t>1.3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Subject</w:t>
            </w:r>
            <w:r w:rsidR="00E445CE">
              <w:rPr>
                <w:noProof/>
                <w:webHidden/>
              </w:rPr>
              <w:tab/>
            </w:r>
            <w:r w:rsidR="00E445CE">
              <w:rPr>
                <w:noProof/>
                <w:webHidden/>
              </w:rPr>
              <w:fldChar w:fldCharType="begin"/>
            </w:r>
            <w:r w:rsidR="00E445CE">
              <w:rPr>
                <w:noProof/>
                <w:webHidden/>
              </w:rPr>
              <w:instrText xml:space="preserve"> PAGEREF _Toc483835838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9" w:history="1">
            <w:r w:rsidR="00E445CE" w:rsidRPr="00C942F4">
              <w:rPr>
                <w:rStyle w:val="Hyperlink"/>
                <w:rFonts w:eastAsiaTheme="majorEastAsia"/>
                <w:noProof/>
              </w:rPr>
              <w:t>1.4</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Scope</w:t>
            </w:r>
            <w:r w:rsidR="00E445CE">
              <w:rPr>
                <w:noProof/>
                <w:webHidden/>
              </w:rPr>
              <w:tab/>
            </w:r>
            <w:r w:rsidR="00E445CE">
              <w:rPr>
                <w:noProof/>
                <w:webHidden/>
              </w:rPr>
              <w:fldChar w:fldCharType="begin"/>
            </w:r>
            <w:r w:rsidR="00E445CE">
              <w:rPr>
                <w:noProof/>
                <w:webHidden/>
              </w:rPr>
              <w:instrText xml:space="preserve"> PAGEREF _Toc483835839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0" w:history="1">
            <w:r w:rsidR="00E445CE" w:rsidRPr="00C942F4">
              <w:rPr>
                <w:rStyle w:val="Hyperlink"/>
                <w:rFonts w:eastAsiaTheme="majorEastAsia"/>
                <w:noProof/>
              </w:rPr>
              <w:t>1.5</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Registry monitoring module</w:t>
            </w:r>
            <w:r w:rsidR="00E445CE">
              <w:rPr>
                <w:noProof/>
                <w:webHidden/>
              </w:rPr>
              <w:tab/>
            </w:r>
            <w:r w:rsidR="00E445CE">
              <w:rPr>
                <w:noProof/>
                <w:webHidden/>
              </w:rPr>
              <w:fldChar w:fldCharType="begin"/>
            </w:r>
            <w:r w:rsidR="00E445CE">
              <w:rPr>
                <w:noProof/>
                <w:webHidden/>
              </w:rPr>
              <w:instrText xml:space="preserve"> PAGEREF _Toc483835840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1" w:history="1">
            <w:r w:rsidR="00E445CE" w:rsidRPr="00C942F4">
              <w:rPr>
                <w:rStyle w:val="Hyperlink"/>
                <w:rFonts w:eastAsiaTheme="majorEastAsia"/>
                <w:noProof/>
              </w:rPr>
              <w:t>1.6</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Service monitoring module</w:t>
            </w:r>
            <w:r w:rsidR="00E445CE">
              <w:rPr>
                <w:noProof/>
                <w:webHidden/>
              </w:rPr>
              <w:tab/>
            </w:r>
            <w:r w:rsidR="00E445CE">
              <w:rPr>
                <w:noProof/>
                <w:webHidden/>
              </w:rPr>
              <w:fldChar w:fldCharType="begin"/>
            </w:r>
            <w:r w:rsidR="00E445CE">
              <w:rPr>
                <w:noProof/>
                <w:webHidden/>
              </w:rPr>
              <w:instrText xml:space="preserve"> PAGEREF _Toc483835841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2" w:history="1">
            <w:r w:rsidR="00E445CE" w:rsidRPr="00C942F4">
              <w:rPr>
                <w:rStyle w:val="Hyperlink"/>
                <w:rFonts w:eastAsiaTheme="majorEastAsia"/>
                <w:noProof/>
              </w:rPr>
              <w:t>1.7</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Distributed Log Collector Hardware</w:t>
            </w:r>
            <w:r w:rsidR="00E445CE">
              <w:rPr>
                <w:noProof/>
                <w:webHidden/>
              </w:rPr>
              <w:tab/>
            </w:r>
            <w:r w:rsidR="00E445CE">
              <w:rPr>
                <w:noProof/>
                <w:webHidden/>
              </w:rPr>
              <w:fldChar w:fldCharType="begin"/>
            </w:r>
            <w:r w:rsidR="00E445CE">
              <w:rPr>
                <w:noProof/>
                <w:webHidden/>
              </w:rPr>
              <w:instrText xml:space="preserve"> PAGEREF _Toc483835842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3" w:history="1">
            <w:r w:rsidR="00E445CE" w:rsidRPr="00C942F4">
              <w:rPr>
                <w:rStyle w:val="Hyperlink"/>
                <w:rFonts w:eastAsiaTheme="majorEastAsia"/>
                <w:noProof/>
              </w:rPr>
              <w:t>1.8</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Centralized Cloud Log Storage</w:t>
            </w:r>
            <w:r w:rsidR="00E445CE">
              <w:rPr>
                <w:noProof/>
                <w:webHidden/>
              </w:rPr>
              <w:tab/>
            </w:r>
            <w:r w:rsidR="00E445CE">
              <w:rPr>
                <w:noProof/>
                <w:webHidden/>
              </w:rPr>
              <w:fldChar w:fldCharType="begin"/>
            </w:r>
            <w:r w:rsidR="00E445CE">
              <w:rPr>
                <w:noProof/>
                <w:webHidden/>
              </w:rPr>
              <w:instrText xml:space="preserve"> PAGEREF _Toc483835843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44" w:history="1">
            <w:r w:rsidR="00E445CE" w:rsidRPr="00C942F4">
              <w:rPr>
                <w:rStyle w:val="Hyperlink"/>
                <w:rFonts w:eastAsiaTheme="majorEastAsia"/>
                <w:noProof/>
              </w:rPr>
              <w:t>Chapter 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 AND RELATED WORKS</w:t>
            </w:r>
            <w:r w:rsidR="00E445CE">
              <w:rPr>
                <w:noProof/>
                <w:webHidden/>
              </w:rPr>
              <w:tab/>
            </w:r>
            <w:r w:rsidR="00E445CE">
              <w:rPr>
                <w:noProof/>
                <w:webHidden/>
              </w:rPr>
              <w:fldChar w:fldCharType="begin"/>
            </w:r>
            <w:r w:rsidR="00E445CE">
              <w:rPr>
                <w:noProof/>
                <w:webHidden/>
              </w:rPr>
              <w:instrText xml:space="preserve"> PAGEREF _Toc483835844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5" w:history="1">
            <w:r w:rsidR="00E445CE" w:rsidRPr="00C942F4">
              <w:rPr>
                <w:rStyle w:val="Hyperlink"/>
                <w:rFonts w:eastAsiaTheme="majorEastAsia"/>
                <w:noProof/>
              </w:rPr>
              <w:t>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Related works</w:t>
            </w:r>
            <w:r w:rsidR="00E445CE">
              <w:rPr>
                <w:noProof/>
                <w:webHidden/>
              </w:rPr>
              <w:tab/>
            </w:r>
            <w:r w:rsidR="00E445CE">
              <w:rPr>
                <w:noProof/>
                <w:webHidden/>
              </w:rPr>
              <w:fldChar w:fldCharType="begin"/>
            </w:r>
            <w:r w:rsidR="00E445CE">
              <w:rPr>
                <w:noProof/>
                <w:webHidden/>
              </w:rPr>
              <w:instrText xml:space="preserve"> PAGEREF _Toc483835845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6" w:history="1">
            <w:r w:rsidR="00E445CE" w:rsidRPr="00C942F4">
              <w:rPr>
                <w:rStyle w:val="Hyperlink"/>
                <w:rFonts w:eastAsiaTheme="majorEastAsia"/>
                <w:noProof/>
              </w:rPr>
              <w:t>2.1.1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OSSEC</w:t>
            </w:r>
            <w:r w:rsidR="00E445CE">
              <w:rPr>
                <w:noProof/>
                <w:webHidden/>
              </w:rPr>
              <w:tab/>
            </w:r>
            <w:r w:rsidR="00E445CE">
              <w:rPr>
                <w:noProof/>
                <w:webHidden/>
              </w:rPr>
              <w:fldChar w:fldCharType="begin"/>
            </w:r>
            <w:r w:rsidR="00E445CE">
              <w:rPr>
                <w:noProof/>
                <w:webHidden/>
              </w:rPr>
              <w:instrText xml:space="preserve"> PAGEREF _Toc483835846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7" w:history="1">
            <w:r w:rsidR="00E445CE" w:rsidRPr="00C942F4">
              <w:rPr>
                <w:rStyle w:val="Hyperlink"/>
                <w:rFonts w:eastAsiaTheme="majorEastAsia"/>
                <w:noProof/>
              </w:rPr>
              <w:t>2.1.2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Samhain</w:t>
            </w:r>
            <w:r w:rsidR="00E445CE">
              <w:rPr>
                <w:noProof/>
                <w:webHidden/>
              </w:rPr>
              <w:tab/>
            </w:r>
            <w:r w:rsidR="00E445CE">
              <w:rPr>
                <w:noProof/>
                <w:webHidden/>
              </w:rPr>
              <w:fldChar w:fldCharType="begin"/>
            </w:r>
            <w:r w:rsidR="00E445CE">
              <w:rPr>
                <w:noProof/>
                <w:webHidden/>
              </w:rPr>
              <w:instrText xml:space="preserve"> PAGEREF _Toc483835847 \h </w:instrText>
            </w:r>
            <w:r w:rsidR="00E445CE">
              <w:rPr>
                <w:noProof/>
                <w:webHidden/>
              </w:rPr>
            </w:r>
            <w:r w:rsidR="00E445CE">
              <w:rPr>
                <w:noProof/>
                <w:webHidden/>
              </w:rPr>
              <w:fldChar w:fldCharType="separate"/>
            </w:r>
            <w:r w:rsidR="00E445CE">
              <w:rPr>
                <w:noProof/>
                <w:webHidden/>
              </w:rPr>
              <w:t>5</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8" w:history="1">
            <w:r w:rsidR="00E445CE" w:rsidRPr="00C942F4">
              <w:rPr>
                <w:rStyle w:val="Hyperlink"/>
                <w:rFonts w:eastAsiaTheme="majorEastAsia"/>
                <w:noProof/>
              </w:rPr>
              <w:t>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w:t>
            </w:r>
            <w:r w:rsidR="00E445CE">
              <w:rPr>
                <w:noProof/>
                <w:webHidden/>
              </w:rPr>
              <w:tab/>
            </w:r>
            <w:r w:rsidR="00E445CE">
              <w:rPr>
                <w:noProof/>
                <w:webHidden/>
              </w:rPr>
              <w:fldChar w:fldCharType="begin"/>
            </w:r>
            <w:r w:rsidR="00E445CE">
              <w:rPr>
                <w:noProof/>
                <w:webHidden/>
              </w:rPr>
              <w:instrText xml:space="preserve"> PAGEREF _Toc483835848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9" w:history="1">
            <w:r w:rsidR="00E445CE" w:rsidRPr="00C942F4">
              <w:rPr>
                <w:rStyle w:val="Hyperlink"/>
                <w:rFonts w:eastAsiaTheme="majorEastAsia"/>
                <w:noProof/>
              </w:rPr>
              <w:t>2.2.1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Registry</w:t>
            </w:r>
            <w:r w:rsidR="00E445CE">
              <w:rPr>
                <w:noProof/>
                <w:webHidden/>
              </w:rPr>
              <w:tab/>
            </w:r>
            <w:r w:rsidR="00E445CE">
              <w:rPr>
                <w:noProof/>
                <w:webHidden/>
              </w:rPr>
              <w:fldChar w:fldCharType="begin"/>
            </w:r>
            <w:r w:rsidR="00E445CE">
              <w:rPr>
                <w:noProof/>
                <w:webHidden/>
              </w:rPr>
              <w:instrText xml:space="preserve"> PAGEREF _Toc483835849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0" w:history="1">
            <w:r w:rsidR="00E445CE" w:rsidRPr="00C942F4">
              <w:rPr>
                <w:rStyle w:val="Hyperlink"/>
                <w:rFonts w:eastAsiaTheme="majorEastAsia"/>
                <w:noProof/>
              </w:rPr>
              <w:t>2.2.2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Service</w:t>
            </w:r>
            <w:r w:rsidR="00E445CE">
              <w:rPr>
                <w:noProof/>
                <w:webHidden/>
              </w:rPr>
              <w:tab/>
            </w:r>
            <w:r w:rsidR="00E445CE">
              <w:rPr>
                <w:noProof/>
                <w:webHidden/>
              </w:rPr>
              <w:fldChar w:fldCharType="begin"/>
            </w:r>
            <w:r w:rsidR="00E445CE">
              <w:rPr>
                <w:noProof/>
                <w:webHidden/>
              </w:rPr>
              <w:instrText xml:space="preserve"> PAGEREF _Toc483835850 \h </w:instrText>
            </w:r>
            <w:r w:rsidR="00E445CE">
              <w:rPr>
                <w:noProof/>
                <w:webHidden/>
              </w:rPr>
            </w:r>
            <w:r w:rsidR="00E445CE">
              <w:rPr>
                <w:noProof/>
                <w:webHidden/>
              </w:rPr>
              <w:fldChar w:fldCharType="separate"/>
            </w:r>
            <w:r w:rsidR="00E445CE">
              <w:rPr>
                <w:noProof/>
                <w:webHidden/>
              </w:rPr>
              <w:t>18</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1" w:history="1">
            <w:r w:rsidR="00E445CE" w:rsidRPr="00C942F4">
              <w:rPr>
                <w:rStyle w:val="Hyperlink"/>
                <w:rFonts w:eastAsiaTheme="majorEastAsia"/>
                <w:noProof/>
              </w:rPr>
              <w:t>2.2.3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Graylog</w:t>
            </w:r>
            <w:r w:rsidR="00E445CE">
              <w:rPr>
                <w:noProof/>
                <w:webHidden/>
              </w:rPr>
              <w:tab/>
            </w:r>
            <w:r w:rsidR="00E445CE">
              <w:rPr>
                <w:noProof/>
                <w:webHidden/>
              </w:rPr>
              <w:fldChar w:fldCharType="begin"/>
            </w:r>
            <w:r w:rsidR="00E445CE">
              <w:rPr>
                <w:noProof/>
                <w:webHidden/>
              </w:rPr>
              <w:instrText xml:space="preserve"> PAGEREF _Toc483835851 \h </w:instrText>
            </w:r>
            <w:r w:rsidR="00E445CE">
              <w:rPr>
                <w:noProof/>
                <w:webHidden/>
              </w:rPr>
            </w:r>
            <w:r w:rsidR="00E445CE">
              <w:rPr>
                <w:noProof/>
                <w:webHidden/>
              </w:rPr>
              <w:fldChar w:fldCharType="separate"/>
            </w:r>
            <w:r w:rsidR="00E445CE">
              <w:rPr>
                <w:noProof/>
                <w:webHidden/>
              </w:rPr>
              <w:t>27</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52" w:history="1">
            <w:r w:rsidR="00E445CE" w:rsidRPr="00C942F4">
              <w:rPr>
                <w:rStyle w:val="Hyperlink"/>
                <w:rFonts w:eastAsiaTheme="majorEastAsia"/>
                <w:noProof/>
              </w:rPr>
              <w:t>Chapter 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SYSTEM ARCHITECTURE</w:t>
            </w:r>
            <w:r w:rsidR="00E445CE">
              <w:rPr>
                <w:noProof/>
                <w:webHidden/>
              </w:rPr>
              <w:tab/>
            </w:r>
            <w:r w:rsidR="00E445CE">
              <w:rPr>
                <w:noProof/>
                <w:webHidden/>
              </w:rPr>
              <w:fldChar w:fldCharType="begin"/>
            </w:r>
            <w:r w:rsidR="00E445CE">
              <w:rPr>
                <w:noProof/>
                <w:webHidden/>
              </w:rPr>
              <w:instrText xml:space="preserve"> PAGEREF _Toc483835852 \h </w:instrText>
            </w:r>
            <w:r w:rsidR="00E445CE">
              <w:rPr>
                <w:noProof/>
                <w:webHidden/>
              </w:rPr>
            </w:r>
            <w:r w:rsidR="00E445CE">
              <w:rPr>
                <w:noProof/>
                <w:webHidden/>
              </w:rPr>
              <w:fldChar w:fldCharType="separate"/>
            </w:r>
            <w:r w:rsidR="00E445CE">
              <w:rPr>
                <w:noProof/>
                <w:webHidden/>
              </w:rPr>
              <w:t>38</w:t>
            </w:r>
            <w:r w:rsidR="00E445CE">
              <w:rPr>
                <w:noProof/>
                <w:webHidden/>
              </w:rPr>
              <w:fldChar w:fldCharType="end"/>
            </w:r>
          </w:hyperlink>
        </w:p>
        <w:p w:rsidR="000C0B89" w:rsidRDefault="000C0B89">
          <w:r>
            <w:rPr>
              <w:b/>
              <w:bCs/>
              <w:noProof/>
            </w:rPr>
            <w:fldChar w:fldCharType="end"/>
          </w:r>
        </w:p>
      </w:sdtContent>
    </w:sdt>
    <w:p w:rsidR="00CD556F" w:rsidRPr="00CD556F" w:rsidRDefault="00CD556F" w:rsidP="00CD556F"/>
    <w:p w:rsidR="00FB2F32" w:rsidRDefault="00FB2F32">
      <w:pPr>
        <w:spacing w:after="0" w:line="360" w:lineRule="auto"/>
        <w:ind w:left="0" w:firstLine="567"/>
      </w:pPr>
      <w:r>
        <w:br w:type="page"/>
      </w:r>
    </w:p>
    <w:p w:rsidR="00FB2F32" w:rsidRPr="00FB2F32" w:rsidRDefault="00FB2F32" w:rsidP="00FB2F32">
      <w:pPr>
        <w:jc w:val="center"/>
        <w:rPr>
          <w:b/>
        </w:rPr>
      </w:pPr>
      <w:r w:rsidRPr="00FB2F32">
        <w:rPr>
          <w:b/>
        </w:rPr>
        <w:lastRenderedPageBreak/>
        <w:t>TABLE OF FIGURES</w:t>
      </w:r>
    </w:p>
    <w:p w:rsidR="00FB2F32" w:rsidRDefault="00FB2F32" w:rsidP="00FB2F32">
      <w:pPr>
        <w:jc w:val="center"/>
      </w:pPr>
    </w:p>
    <w:p w:rsidR="00FB2F32" w:rsidRDefault="00FB2F32">
      <w:pPr>
        <w:pStyle w:val="TableofFigures"/>
        <w:tabs>
          <w:tab w:val="right" w:leader="dot" w:pos="878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483834937" w:history="1">
        <w:r w:rsidRPr="00C6673F">
          <w:rPr>
            <w:rStyle w:val="Hyperlink"/>
            <w:rFonts w:eastAsiaTheme="majorEastAsia"/>
            <w:noProof/>
          </w:rPr>
          <w:t>Figure 2.1: OSSEC Processes in a “Server-Agent” Installation</w:t>
        </w:r>
        <w:r>
          <w:rPr>
            <w:noProof/>
            <w:webHidden/>
          </w:rPr>
          <w:tab/>
        </w:r>
        <w:r>
          <w:rPr>
            <w:noProof/>
            <w:webHidden/>
          </w:rPr>
          <w:fldChar w:fldCharType="begin"/>
        </w:r>
        <w:r>
          <w:rPr>
            <w:noProof/>
            <w:webHidden/>
          </w:rPr>
          <w:instrText xml:space="preserve"> PAGEREF _Toc483834937 \h </w:instrText>
        </w:r>
        <w:r>
          <w:rPr>
            <w:noProof/>
            <w:webHidden/>
          </w:rPr>
        </w:r>
        <w:r>
          <w:rPr>
            <w:noProof/>
            <w:webHidden/>
          </w:rPr>
          <w:fldChar w:fldCharType="separate"/>
        </w:r>
        <w:r>
          <w:rPr>
            <w:noProof/>
            <w:webHidden/>
          </w:rPr>
          <w:t>4</w:t>
        </w:r>
        <w:r>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8" w:history="1">
        <w:r w:rsidR="00FB2F32" w:rsidRPr="00C6673F">
          <w:rPr>
            <w:rStyle w:val="Hyperlink"/>
            <w:rFonts w:eastAsiaTheme="majorEastAsia"/>
            <w:noProof/>
          </w:rPr>
          <w:t>Figure 2.2 Cell data type segments in Registry hive.</w:t>
        </w:r>
        <w:r w:rsidR="00FB2F32">
          <w:rPr>
            <w:noProof/>
            <w:webHidden/>
          </w:rPr>
          <w:tab/>
        </w:r>
        <w:r w:rsidR="00FB2F32">
          <w:rPr>
            <w:noProof/>
            <w:webHidden/>
          </w:rPr>
          <w:fldChar w:fldCharType="begin"/>
        </w:r>
        <w:r w:rsidR="00FB2F32">
          <w:rPr>
            <w:noProof/>
            <w:webHidden/>
          </w:rPr>
          <w:instrText xml:space="preserve"> PAGEREF _Toc483834938 \h </w:instrText>
        </w:r>
        <w:r w:rsidR="00FB2F32">
          <w:rPr>
            <w:noProof/>
            <w:webHidden/>
          </w:rPr>
        </w:r>
        <w:r w:rsidR="00FB2F32">
          <w:rPr>
            <w:noProof/>
            <w:webHidden/>
          </w:rPr>
          <w:fldChar w:fldCharType="separate"/>
        </w:r>
        <w:r w:rsidR="00FB2F32">
          <w:rPr>
            <w:noProof/>
            <w:webHidden/>
          </w:rPr>
          <w:t>10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9" w:history="1">
        <w:r w:rsidR="00FB2F32" w:rsidRPr="00C6673F">
          <w:rPr>
            <w:rStyle w:val="Hyperlink"/>
            <w:rFonts w:eastAsiaTheme="majorEastAsia"/>
            <w:noProof/>
          </w:rPr>
          <w:t>Figure 2.3 Example of cell indexes</w:t>
        </w:r>
        <w:r w:rsidR="00FB2F32">
          <w:rPr>
            <w:noProof/>
            <w:webHidden/>
          </w:rPr>
          <w:tab/>
        </w:r>
        <w:r w:rsidR="00FB2F32">
          <w:rPr>
            <w:noProof/>
            <w:webHidden/>
          </w:rPr>
          <w:fldChar w:fldCharType="begin"/>
        </w:r>
        <w:r w:rsidR="00FB2F32">
          <w:rPr>
            <w:noProof/>
            <w:webHidden/>
          </w:rPr>
          <w:instrText xml:space="preserve"> PAGEREF _Toc483834939 \h </w:instrText>
        </w:r>
        <w:r w:rsidR="00FB2F32">
          <w:rPr>
            <w:noProof/>
            <w:webHidden/>
          </w:rPr>
        </w:r>
        <w:r w:rsidR="00FB2F32">
          <w:rPr>
            <w:noProof/>
            <w:webHidden/>
          </w:rPr>
          <w:fldChar w:fldCharType="separate"/>
        </w:r>
        <w:r w:rsidR="00FB2F32">
          <w:rPr>
            <w:noProof/>
            <w:webHidden/>
          </w:rPr>
          <w:t>11</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0" w:history="1">
        <w:r w:rsidR="00FB2F32" w:rsidRPr="00C6673F">
          <w:rPr>
            <w:rStyle w:val="Hyperlink"/>
            <w:rFonts w:eastAsiaTheme="majorEastAsia"/>
            <w:noProof/>
          </w:rPr>
          <w:t>Figure 2.4 Configuration Manager implements a strategy for handling noncontiguous memory buffer problems.</w:t>
        </w:r>
        <w:r w:rsidR="00FB2F32">
          <w:rPr>
            <w:noProof/>
            <w:webHidden/>
          </w:rPr>
          <w:tab/>
        </w:r>
        <w:r w:rsidR="00FB2F32">
          <w:rPr>
            <w:noProof/>
            <w:webHidden/>
          </w:rPr>
          <w:fldChar w:fldCharType="begin"/>
        </w:r>
        <w:r w:rsidR="00FB2F32">
          <w:rPr>
            <w:noProof/>
            <w:webHidden/>
          </w:rPr>
          <w:instrText xml:space="preserve"> PAGEREF _Toc483834940 \h </w:instrText>
        </w:r>
        <w:r w:rsidR="00FB2F32">
          <w:rPr>
            <w:noProof/>
            <w:webHidden/>
          </w:rPr>
        </w:r>
        <w:r w:rsidR="00FB2F32">
          <w:rPr>
            <w:noProof/>
            <w:webHidden/>
          </w:rPr>
          <w:fldChar w:fldCharType="separate"/>
        </w:r>
        <w:r w:rsidR="00FB2F32">
          <w:rPr>
            <w:noProof/>
            <w:webHidden/>
          </w:rPr>
          <w:t>13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1" w:history="1">
        <w:r w:rsidR="00FB2F32" w:rsidRPr="00C6673F">
          <w:rPr>
            <w:rStyle w:val="Hyperlink"/>
            <w:rFonts w:eastAsiaTheme="majorEastAsia"/>
            <w:noProof/>
          </w:rPr>
          <w:t>Figure 2.5 Each Windows service is stored as an entry key in the SCM database Registry location</w:t>
        </w:r>
        <w:r w:rsidR="00FB2F32">
          <w:rPr>
            <w:noProof/>
            <w:webHidden/>
          </w:rPr>
          <w:tab/>
        </w:r>
        <w:r w:rsidR="00FB2F32">
          <w:rPr>
            <w:noProof/>
            <w:webHidden/>
          </w:rPr>
          <w:fldChar w:fldCharType="begin"/>
        </w:r>
        <w:r w:rsidR="00FB2F32">
          <w:rPr>
            <w:noProof/>
            <w:webHidden/>
          </w:rPr>
          <w:instrText xml:space="preserve"> PAGEREF _Toc483834941 \h </w:instrText>
        </w:r>
        <w:r w:rsidR="00FB2F32">
          <w:rPr>
            <w:noProof/>
            <w:webHidden/>
          </w:rPr>
        </w:r>
        <w:r w:rsidR="00FB2F32">
          <w:rPr>
            <w:noProof/>
            <w:webHidden/>
          </w:rPr>
          <w:fldChar w:fldCharType="separate"/>
        </w:r>
        <w:r w:rsidR="00FB2F32">
          <w:rPr>
            <w:noProof/>
            <w:webHidden/>
          </w:rPr>
          <w:t>19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2" w:history="1">
        <w:r w:rsidR="00FB2F32" w:rsidRPr="00C6673F">
          <w:rPr>
            <w:rStyle w:val="Hyperlink"/>
            <w:rFonts w:eastAsiaTheme="majorEastAsia"/>
            <w:noProof/>
          </w:rPr>
          <w:t>Figure 2.6 Each service entry key stores many Registry values that specify its information</w:t>
        </w:r>
        <w:r w:rsidR="00FB2F32">
          <w:rPr>
            <w:noProof/>
            <w:webHidden/>
          </w:rPr>
          <w:tab/>
        </w:r>
        <w:r w:rsidR="00FB2F32">
          <w:rPr>
            <w:noProof/>
            <w:webHidden/>
          </w:rPr>
          <w:fldChar w:fldCharType="begin"/>
        </w:r>
        <w:r w:rsidR="00FB2F32">
          <w:rPr>
            <w:noProof/>
            <w:webHidden/>
          </w:rPr>
          <w:instrText xml:space="preserve"> PAGEREF _Toc483834942 \h </w:instrText>
        </w:r>
        <w:r w:rsidR="00FB2F32">
          <w:rPr>
            <w:noProof/>
            <w:webHidden/>
          </w:rPr>
        </w:r>
        <w:r w:rsidR="00FB2F32">
          <w:rPr>
            <w:noProof/>
            <w:webHidden/>
          </w:rPr>
          <w:fldChar w:fldCharType="separate"/>
        </w:r>
        <w:r w:rsidR="00FB2F32">
          <w:rPr>
            <w:noProof/>
            <w:webHidden/>
          </w:rPr>
          <w:t>20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3" w:history="1">
        <w:r w:rsidR="00FB2F32" w:rsidRPr="00C6673F">
          <w:rPr>
            <w:rStyle w:val="Hyperlink"/>
            <w:rFonts w:eastAsiaTheme="majorEastAsia"/>
            <w:noProof/>
          </w:rPr>
          <w:t>Figure 2.7 Graylog working model.</w:t>
        </w:r>
        <w:r w:rsidR="00FB2F32">
          <w:rPr>
            <w:noProof/>
            <w:webHidden/>
          </w:rPr>
          <w:tab/>
        </w:r>
        <w:r w:rsidR="00FB2F32">
          <w:rPr>
            <w:noProof/>
            <w:webHidden/>
          </w:rPr>
          <w:fldChar w:fldCharType="begin"/>
        </w:r>
        <w:r w:rsidR="00FB2F32">
          <w:rPr>
            <w:noProof/>
            <w:webHidden/>
          </w:rPr>
          <w:instrText xml:space="preserve"> PAGEREF _Toc483834943 \h </w:instrText>
        </w:r>
        <w:r w:rsidR="00FB2F32">
          <w:rPr>
            <w:noProof/>
            <w:webHidden/>
          </w:rPr>
        </w:r>
        <w:r w:rsidR="00FB2F32">
          <w:rPr>
            <w:noProof/>
            <w:webHidden/>
          </w:rPr>
          <w:fldChar w:fldCharType="separate"/>
        </w:r>
        <w:r w:rsidR="00FB2F32">
          <w:rPr>
            <w:noProof/>
            <w:webHidden/>
          </w:rPr>
          <w:t>29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4" w:history="1">
        <w:r w:rsidR="00FB2F32" w:rsidRPr="00C6673F">
          <w:rPr>
            <w:rStyle w:val="Hyperlink"/>
            <w:rFonts w:eastAsiaTheme="majorEastAsia"/>
            <w:noProof/>
          </w:rPr>
          <w:t>Figure 2.8 The correlation between Graylog server and Graylog Collector Sidecar.</w:t>
        </w:r>
        <w:r w:rsidR="00FB2F32">
          <w:rPr>
            <w:noProof/>
            <w:webHidden/>
          </w:rPr>
          <w:tab/>
        </w:r>
        <w:r w:rsidR="00FB2F32">
          <w:rPr>
            <w:noProof/>
            <w:webHidden/>
          </w:rPr>
          <w:fldChar w:fldCharType="begin"/>
        </w:r>
        <w:r w:rsidR="00FB2F32">
          <w:rPr>
            <w:noProof/>
            <w:webHidden/>
          </w:rPr>
          <w:instrText xml:space="preserve"> PAGEREF _Toc483834944 \h </w:instrText>
        </w:r>
        <w:r w:rsidR="00FB2F32">
          <w:rPr>
            <w:noProof/>
            <w:webHidden/>
          </w:rPr>
        </w:r>
        <w:r w:rsidR="00FB2F32">
          <w:rPr>
            <w:noProof/>
            <w:webHidden/>
          </w:rPr>
          <w:fldChar w:fldCharType="separate"/>
        </w:r>
        <w:r w:rsidR="00FB2F32">
          <w:rPr>
            <w:noProof/>
            <w:webHidden/>
          </w:rPr>
          <w:t>30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5" w:history="1">
        <w:r w:rsidR="00FB2F32" w:rsidRPr="00C6673F">
          <w:rPr>
            <w:rStyle w:val="Hyperlink"/>
            <w:rFonts w:eastAsiaTheme="majorEastAsia"/>
            <w:noProof/>
          </w:rPr>
          <w:t>Figure 2.9 Example configuration of Graylog Collector Sidecar.</w:t>
        </w:r>
        <w:r w:rsidR="00FB2F32">
          <w:rPr>
            <w:noProof/>
            <w:webHidden/>
          </w:rPr>
          <w:tab/>
        </w:r>
        <w:r w:rsidR="00FB2F32">
          <w:rPr>
            <w:noProof/>
            <w:webHidden/>
          </w:rPr>
          <w:fldChar w:fldCharType="begin"/>
        </w:r>
        <w:r w:rsidR="00FB2F32">
          <w:rPr>
            <w:noProof/>
            <w:webHidden/>
          </w:rPr>
          <w:instrText xml:space="preserve"> PAGEREF _Toc483834945 \h </w:instrText>
        </w:r>
        <w:r w:rsidR="00FB2F32">
          <w:rPr>
            <w:noProof/>
            <w:webHidden/>
          </w:rPr>
        </w:r>
        <w:r w:rsidR="00FB2F32">
          <w:rPr>
            <w:noProof/>
            <w:webHidden/>
          </w:rPr>
          <w:fldChar w:fldCharType="separate"/>
        </w:r>
        <w:r w:rsidR="00FB2F32">
          <w:rPr>
            <w:noProof/>
            <w:webHidden/>
          </w:rPr>
          <w:t>32</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6" w:history="1">
        <w:r w:rsidR="00FB2F32" w:rsidRPr="00C6673F">
          <w:rPr>
            <w:rStyle w:val="Hyperlink"/>
            <w:rFonts w:eastAsiaTheme="majorEastAsia"/>
            <w:noProof/>
          </w:rPr>
          <w:t>Figure 2.11 Graylog servers and Elasticsearch servers deployed in Cluster mode.</w:t>
        </w:r>
        <w:r w:rsidR="00FB2F32">
          <w:rPr>
            <w:noProof/>
            <w:webHidden/>
          </w:rPr>
          <w:tab/>
        </w:r>
        <w:r w:rsidR="00FB2F32">
          <w:rPr>
            <w:noProof/>
            <w:webHidden/>
          </w:rPr>
          <w:fldChar w:fldCharType="begin"/>
        </w:r>
        <w:r w:rsidR="00FB2F32">
          <w:rPr>
            <w:noProof/>
            <w:webHidden/>
          </w:rPr>
          <w:instrText xml:space="preserve"> PAGEREF _Toc483834946 \h </w:instrText>
        </w:r>
        <w:r w:rsidR="00FB2F32">
          <w:rPr>
            <w:noProof/>
            <w:webHidden/>
          </w:rPr>
        </w:r>
        <w:r w:rsidR="00FB2F32">
          <w:rPr>
            <w:noProof/>
            <w:webHidden/>
          </w:rPr>
          <w:fldChar w:fldCharType="separate"/>
        </w:r>
        <w:r w:rsidR="00FB2F32">
          <w:rPr>
            <w:noProof/>
            <w:webHidden/>
          </w:rPr>
          <w:t>34</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7" w:history="1">
        <w:r w:rsidR="00FB2F32" w:rsidRPr="00C6673F">
          <w:rPr>
            <w:rStyle w:val="Hyperlink"/>
            <w:rFonts w:eastAsiaTheme="majorEastAsia"/>
            <w:noProof/>
          </w:rPr>
          <w:t>Figure 2.12 Example of a dashboard.</w:t>
        </w:r>
        <w:r w:rsidR="00FB2F32">
          <w:rPr>
            <w:noProof/>
            <w:webHidden/>
          </w:rPr>
          <w:tab/>
        </w:r>
        <w:r w:rsidR="00FB2F32">
          <w:rPr>
            <w:noProof/>
            <w:webHidden/>
          </w:rPr>
          <w:fldChar w:fldCharType="begin"/>
        </w:r>
        <w:r w:rsidR="00FB2F32">
          <w:rPr>
            <w:noProof/>
            <w:webHidden/>
          </w:rPr>
          <w:instrText xml:space="preserve"> PAGEREF _Toc483834947 \h </w:instrText>
        </w:r>
        <w:r w:rsidR="00FB2F32">
          <w:rPr>
            <w:noProof/>
            <w:webHidden/>
          </w:rPr>
        </w:r>
        <w:r w:rsidR="00FB2F32">
          <w:rPr>
            <w:noProof/>
            <w:webHidden/>
          </w:rPr>
          <w:fldChar w:fldCharType="separate"/>
        </w:r>
        <w:r w:rsidR="00FB2F32">
          <w:rPr>
            <w:noProof/>
            <w:webHidden/>
          </w:rPr>
          <w:t>35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8" w:history="1">
        <w:r w:rsidR="00FB2F32" w:rsidRPr="00C6673F">
          <w:rPr>
            <w:rStyle w:val="Hyperlink"/>
            <w:rFonts w:eastAsiaTheme="majorEastAsia"/>
            <w:noProof/>
          </w:rPr>
          <w:t>Figure 2.13 Messages are processed in stream.</w:t>
        </w:r>
        <w:r w:rsidR="00FB2F32">
          <w:rPr>
            <w:noProof/>
            <w:webHidden/>
          </w:rPr>
          <w:tab/>
        </w:r>
        <w:r w:rsidR="00FB2F32">
          <w:rPr>
            <w:noProof/>
            <w:webHidden/>
          </w:rPr>
          <w:fldChar w:fldCharType="begin"/>
        </w:r>
        <w:r w:rsidR="00FB2F32">
          <w:rPr>
            <w:noProof/>
            <w:webHidden/>
          </w:rPr>
          <w:instrText xml:space="preserve"> PAGEREF _Toc483834948 \h </w:instrText>
        </w:r>
        <w:r w:rsidR="00FB2F32">
          <w:rPr>
            <w:noProof/>
            <w:webHidden/>
          </w:rPr>
        </w:r>
        <w:r w:rsidR="00FB2F32">
          <w:rPr>
            <w:noProof/>
            <w:webHidden/>
          </w:rPr>
          <w:fldChar w:fldCharType="separate"/>
        </w:r>
        <w:r w:rsidR="00FB2F32">
          <w:rPr>
            <w:noProof/>
            <w:webHidden/>
          </w:rPr>
          <w:t>36</w:t>
        </w:r>
        <w:r w:rsidR="00FB2F32">
          <w:rPr>
            <w:noProof/>
            <w:webHidden/>
          </w:rPr>
          <w:fldChar w:fldCharType="end"/>
        </w:r>
      </w:hyperlink>
    </w:p>
    <w:p w:rsidR="00FB2F32" w:rsidRDefault="00FB2F32" w:rsidP="00FB2F32">
      <w:r>
        <w:fldChar w:fldCharType="end"/>
      </w:r>
      <w:r w:rsidR="00C437AB" w:rsidRPr="00811A53">
        <w:br w:type="page"/>
      </w:r>
      <w:bookmarkStart w:id="17" w:name="_Toc483575481"/>
    </w:p>
    <w:p w:rsidR="00C44A6F" w:rsidRPr="00C40A43" w:rsidRDefault="00C44A6F" w:rsidP="00C40A43">
      <w:pPr>
        <w:jc w:val="center"/>
        <w:rPr>
          <w:b/>
        </w:rPr>
      </w:pPr>
      <w:r w:rsidRPr="00C40A43">
        <w:rPr>
          <w:b/>
        </w:rPr>
        <w:lastRenderedPageBreak/>
        <w:t>TABLE OF TABLES</w:t>
      </w:r>
    </w:p>
    <w:p w:rsidR="00C44A6F" w:rsidRPr="00C44A6F" w:rsidRDefault="00C44A6F" w:rsidP="00C44A6F"/>
    <w:p w:rsidR="00FB2F32"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834789" w:history="1">
        <w:r w:rsidR="00FB2F32" w:rsidRPr="00957D91">
          <w:rPr>
            <w:rStyle w:val="Hyperlink"/>
            <w:rFonts w:eastAsiaTheme="majorEastAsia"/>
            <w:noProof/>
          </w:rPr>
          <w:t>Table 2.1 Registry keys and their correlations.</w:t>
        </w:r>
        <w:r w:rsidR="00FB2F32">
          <w:rPr>
            <w:noProof/>
            <w:webHidden/>
          </w:rPr>
          <w:tab/>
        </w:r>
        <w:r w:rsidR="00FB2F32">
          <w:rPr>
            <w:noProof/>
            <w:webHidden/>
          </w:rPr>
          <w:fldChar w:fldCharType="begin"/>
        </w:r>
        <w:r w:rsidR="00FB2F32">
          <w:rPr>
            <w:noProof/>
            <w:webHidden/>
          </w:rPr>
          <w:instrText xml:space="preserve"> PAGEREF _Toc483834789 \h </w:instrText>
        </w:r>
        <w:r w:rsidR="00FB2F32">
          <w:rPr>
            <w:noProof/>
            <w:webHidden/>
          </w:rPr>
        </w:r>
        <w:r w:rsidR="00FB2F32">
          <w:rPr>
            <w:noProof/>
            <w:webHidden/>
          </w:rPr>
          <w:fldChar w:fldCharType="separate"/>
        </w:r>
        <w:r w:rsidR="00FB2F32">
          <w:rPr>
            <w:noProof/>
            <w:webHidden/>
          </w:rPr>
          <w:t>6</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0" w:history="1">
        <w:r w:rsidR="00FB2F32" w:rsidRPr="00957D91">
          <w:rPr>
            <w:rStyle w:val="Hyperlink"/>
            <w:rFonts w:eastAsiaTheme="majorEastAsia"/>
            <w:noProof/>
          </w:rPr>
          <w:t>Table 2.2 List of Registry hives and their filenames on system disk.</w:t>
        </w:r>
        <w:r w:rsidR="00FB2F32">
          <w:rPr>
            <w:noProof/>
            <w:webHidden/>
          </w:rPr>
          <w:tab/>
        </w:r>
        <w:r w:rsidR="00FB2F32">
          <w:rPr>
            <w:noProof/>
            <w:webHidden/>
          </w:rPr>
          <w:fldChar w:fldCharType="begin"/>
        </w:r>
        <w:r w:rsidR="00FB2F32">
          <w:rPr>
            <w:noProof/>
            <w:webHidden/>
          </w:rPr>
          <w:instrText xml:space="preserve"> PAGEREF _Toc483834790 \h </w:instrText>
        </w:r>
        <w:r w:rsidR="00FB2F32">
          <w:rPr>
            <w:noProof/>
            <w:webHidden/>
          </w:rPr>
        </w:r>
        <w:r w:rsidR="00FB2F32">
          <w:rPr>
            <w:noProof/>
            <w:webHidden/>
          </w:rPr>
          <w:fldChar w:fldCharType="separate"/>
        </w:r>
        <w:r w:rsidR="00FB2F32">
          <w:rPr>
            <w:noProof/>
            <w:webHidden/>
          </w:rPr>
          <w:t>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1" w:history="1">
        <w:r w:rsidR="00FB2F32" w:rsidRPr="00957D91">
          <w:rPr>
            <w:rStyle w:val="Hyperlink"/>
            <w:rFonts w:eastAsiaTheme="majorEastAsia"/>
            <w:noProof/>
          </w:rPr>
          <w:t>Table 2.3 Registry hive cells and their data types.</w:t>
        </w:r>
        <w:r w:rsidR="00FB2F32">
          <w:rPr>
            <w:noProof/>
            <w:webHidden/>
          </w:rPr>
          <w:tab/>
        </w:r>
        <w:r w:rsidR="00FB2F32">
          <w:rPr>
            <w:noProof/>
            <w:webHidden/>
          </w:rPr>
          <w:fldChar w:fldCharType="begin"/>
        </w:r>
        <w:r w:rsidR="00FB2F32">
          <w:rPr>
            <w:noProof/>
            <w:webHidden/>
          </w:rPr>
          <w:instrText xml:space="preserve"> PAGEREF _Toc483834791 \h </w:instrText>
        </w:r>
        <w:r w:rsidR="00FB2F32">
          <w:rPr>
            <w:noProof/>
            <w:webHidden/>
          </w:rPr>
        </w:r>
        <w:r w:rsidR="00FB2F32">
          <w:rPr>
            <w:noProof/>
            <w:webHidden/>
          </w:rPr>
          <w:fldChar w:fldCharType="separate"/>
        </w:r>
        <w:r w:rsidR="00FB2F32">
          <w:rPr>
            <w:noProof/>
            <w:webHidden/>
          </w:rPr>
          <w:t>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2" w:history="1">
        <w:r w:rsidR="00FB2F32" w:rsidRPr="00957D91">
          <w:rPr>
            <w:rStyle w:val="Hyperlink"/>
            <w:rFonts w:eastAsiaTheme="majorEastAsia"/>
            <w:noProof/>
          </w:rPr>
          <w:t>Table 2.4 Root keys and their descriptions.</w:t>
        </w:r>
        <w:r w:rsidR="00FB2F32">
          <w:rPr>
            <w:noProof/>
            <w:webHidden/>
          </w:rPr>
          <w:tab/>
        </w:r>
        <w:r w:rsidR="00FB2F32">
          <w:rPr>
            <w:noProof/>
            <w:webHidden/>
          </w:rPr>
          <w:fldChar w:fldCharType="begin"/>
        </w:r>
        <w:r w:rsidR="00FB2F32">
          <w:rPr>
            <w:noProof/>
            <w:webHidden/>
          </w:rPr>
          <w:instrText xml:space="preserve"> PAGEREF _Toc483834792 \h </w:instrText>
        </w:r>
        <w:r w:rsidR="00FB2F32">
          <w:rPr>
            <w:noProof/>
            <w:webHidden/>
          </w:rPr>
        </w:r>
        <w:r w:rsidR="00FB2F32">
          <w:rPr>
            <w:noProof/>
            <w:webHidden/>
          </w:rPr>
          <w:fldChar w:fldCharType="separate"/>
        </w:r>
        <w:r w:rsidR="00FB2F32">
          <w:rPr>
            <w:noProof/>
            <w:webHidden/>
          </w:rPr>
          <w:t>15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3" w:history="1">
        <w:r w:rsidR="00FB2F32" w:rsidRPr="00957D91">
          <w:rPr>
            <w:rStyle w:val="Hyperlink"/>
            <w:rFonts w:eastAsiaTheme="majorEastAsia"/>
            <w:noProof/>
          </w:rPr>
          <w:t>Table 2.5 System Registry value types and their descriptions.</w:t>
        </w:r>
        <w:r w:rsidR="00FB2F32">
          <w:rPr>
            <w:noProof/>
            <w:webHidden/>
          </w:rPr>
          <w:tab/>
        </w:r>
        <w:r w:rsidR="00FB2F32">
          <w:rPr>
            <w:noProof/>
            <w:webHidden/>
          </w:rPr>
          <w:fldChar w:fldCharType="begin"/>
        </w:r>
        <w:r w:rsidR="00FB2F32">
          <w:rPr>
            <w:noProof/>
            <w:webHidden/>
          </w:rPr>
          <w:instrText xml:space="preserve"> PAGEREF _Toc483834793 \h </w:instrText>
        </w:r>
        <w:r w:rsidR="00FB2F32">
          <w:rPr>
            <w:noProof/>
            <w:webHidden/>
          </w:rPr>
        </w:r>
        <w:r w:rsidR="00FB2F32">
          <w:rPr>
            <w:noProof/>
            <w:webHidden/>
          </w:rPr>
          <w:fldChar w:fldCharType="separate"/>
        </w:r>
        <w:r w:rsidR="00FB2F32">
          <w:rPr>
            <w:noProof/>
            <w:webHidden/>
          </w:rPr>
          <w:t>17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4" w:history="1">
        <w:r w:rsidR="00FB2F32" w:rsidRPr="00957D91">
          <w:rPr>
            <w:rStyle w:val="Hyperlink"/>
            <w:rFonts w:eastAsiaTheme="majorEastAsia"/>
            <w:noProof/>
          </w:rPr>
          <w:t>Table 2.6 Service Registry values and descriptions</w:t>
        </w:r>
        <w:r w:rsidR="00FB2F32">
          <w:rPr>
            <w:noProof/>
            <w:webHidden/>
          </w:rPr>
          <w:tab/>
        </w:r>
        <w:r w:rsidR="00FB2F32">
          <w:rPr>
            <w:noProof/>
            <w:webHidden/>
          </w:rPr>
          <w:fldChar w:fldCharType="begin"/>
        </w:r>
        <w:r w:rsidR="00FB2F32">
          <w:rPr>
            <w:noProof/>
            <w:webHidden/>
          </w:rPr>
          <w:instrText xml:space="preserve"> PAGEREF _Toc483834794 \h </w:instrText>
        </w:r>
        <w:r w:rsidR="00FB2F32">
          <w:rPr>
            <w:noProof/>
            <w:webHidden/>
          </w:rPr>
        </w:r>
        <w:r w:rsidR="00FB2F32">
          <w:rPr>
            <w:noProof/>
            <w:webHidden/>
          </w:rPr>
          <w:fldChar w:fldCharType="separate"/>
        </w:r>
        <w:r w:rsidR="00FB2F32">
          <w:rPr>
            <w:noProof/>
            <w:webHidden/>
          </w:rPr>
          <w:t>23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5" w:history="1">
        <w:r w:rsidR="00FB2F32" w:rsidRPr="00957D91">
          <w:rPr>
            <w:rStyle w:val="Hyperlink"/>
            <w:rFonts w:eastAsiaTheme="majorEastAsia"/>
            <w:noProof/>
          </w:rPr>
          <w:t>Table 2.7 Graylog Collector Sidecar configuration parameters and their descriptions.</w:t>
        </w:r>
        <w:r w:rsidR="00FB2F32">
          <w:rPr>
            <w:noProof/>
            <w:webHidden/>
          </w:rPr>
          <w:tab/>
        </w:r>
        <w:r w:rsidR="00FB2F32">
          <w:rPr>
            <w:noProof/>
            <w:webHidden/>
          </w:rPr>
          <w:fldChar w:fldCharType="begin"/>
        </w:r>
        <w:r w:rsidR="00FB2F32">
          <w:rPr>
            <w:noProof/>
            <w:webHidden/>
          </w:rPr>
          <w:instrText xml:space="preserve"> PAGEREF _Toc483834795 \h </w:instrText>
        </w:r>
        <w:r w:rsidR="00FB2F32">
          <w:rPr>
            <w:noProof/>
            <w:webHidden/>
          </w:rPr>
        </w:r>
        <w:r w:rsidR="00FB2F32">
          <w:rPr>
            <w:noProof/>
            <w:webHidden/>
          </w:rPr>
          <w:fldChar w:fldCharType="separate"/>
        </w:r>
        <w:r w:rsidR="00FB2F32">
          <w:rPr>
            <w:noProof/>
            <w:webHidden/>
          </w:rPr>
          <w:t>33</w:t>
        </w:r>
        <w:r w:rsidR="00FB2F32">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3802AB" w:rsidRDefault="003725C1" w:rsidP="003725C1">
      <w:pPr>
        <w:spacing w:after="0" w:line="360" w:lineRule="auto"/>
        <w:ind w:left="0" w:firstLine="0"/>
        <w:jc w:val="center"/>
        <w:rPr>
          <w:b/>
        </w:rPr>
      </w:pPr>
      <w:r w:rsidRPr="00600BA7">
        <w:rPr>
          <w:b/>
        </w:rPr>
        <w:lastRenderedPageBreak/>
        <w:t>TABLE OF ABBREVIATIONS</w:t>
      </w:r>
    </w:p>
    <w:p w:rsidR="00877325" w:rsidRDefault="003725C1" w:rsidP="003725C1">
      <w:pPr>
        <w:spacing w:after="0" w:line="360" w:lineRule="auto"/>
        <w:ind w:left="0" w:firstLine="0"/>
        <w:jc w:val="center"/>
        <w:rPr>
          <w:b/>
        </w:rPr>
      </w:pPr>
      <w:r w:rsidRPr="00600BA7">
        <w:rPr>
          <w:b/>
        </w:rPr>
        <w:t xml:space="preserve"> </w:t>
      </w:r>
    </w:p>
    <w:tbl>
      <w:tblPr>
        <w:tblStyle w:val="TableGrid"/>
        <w:tblW w:w="0" w:type="auto"/>
        <w:tblLook w:val="04A0" w:firstRow="1" w:lastRow="0" w:firstColumn="1" w:lastColumn="0" w:noHBand="0" w:noVBand="1"/>
      </w:tblPr>
      <w:tblGrid>
        <w:gridCol w:w="4390"/>
        <w:gridCol w:w="4390"/>
      </w:tblGrid>
      <w:tr w:rsidR="00D26C9E" w:rsidRPr="00D26C9E" w:rsidTr="00F85F5E">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Abbreviation</w:t>
            </w:r>
          </w:p>
        </w:tc>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Expansion</w:t>
            </w:r>
          </w:p>
        </w:tc>
      </w:tr>
      <w:tr w:rsidR="00D26C9E" w:rsidRPr="00D26C9E" w:rsidTr="00D26C9E">
        <w:tc>
          <w:tcPr>
            <w:tcW w:w="4390" w:type="dxa"/>
          </w:tcPr>
          <w:p w:rsidR="00D26C9E" w:rsidRPr="00D26C9E" w:rsidRDefault="00D26C9E" w:rsidP="00D26C9E">
            <w:pPr>
              <w:spacing w:after="0" w:line="360" w:lineRule="auto"/>
              <w:ind w:left="0" w:firstLine="0"/>
            </w:pPr>
            <w:r w:rsidRPr="00D26C9E">
              <w:t>IDS</w:t>
            </w:r>
          </w:p>
        </w:tc>
        <w:tc>
          <w:tcPr>
            <w:tcW w:w="4390" w:type="dxa"/>
          </w:tcPr>
          <w:p w:rsidR="00D26C9E" w:rsidRPr="00D26C9E" w:rsidRDefault="00D26C9E" w:rsidP="00D26C9E">
            <w:pPr>
              <w:spacing w:after="0" w:line="360" w:lineRule="auto"/>
              <w:ind w:left="0" w:firstLine="0"/>
            </w:pPr>
            <w:r w:rsidRPr="00D26C9E">
              <w:t>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HIDS</w:t>
            </w:r>
          </w:p>
        </w:tc>
        <w:tc>
          <w:tcPr>
            <w:tcW w:w="4390" w:type="dxa"/>
          </w:tcPr>
          <w:p w:rsidR="00D26C9E" w:rsidRPr="00D26C9E" w:rsidRDefault="00D26C9E" w:rsidP="00D26C9E">
            <w:pPr>
              <w:spacing w:after="0" w:line="360" w:lineRule="auto"/>
              <w:ind w:left="0" w:firstLine="0"/>
            </w:pPr>
            <w:r>
              <w:t>Host-based 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SCM</w:t>
            </w:r>
          </w:p>
        </w:tc>
        <w:tc>
          <w:tcPr>
            <w:tcW w:w="4390" w:type="dxa"/>
          </w:tcPr>
          <w:p w:rsidR="00D26C9E" w:rsidRPr="00D26C9E" w:rsidRDefault="00D26C9E" w:rsidP="00D26C9E">
            <w:pPr>
              <w:spacing w:after="0" w:line="360" w:lineRule="auto"/>
              <w:ind w:left="0" w:firstLine="0"/>
            </w:pPr>
            <w:r>
              <w:t>Service Control Manager</w:t>
            </w:r>
          </w:p>
        </w:tc>
      </w:tr>
      <w:tr w:rsidR="00D26C9E" w:rsidRPr="00D26C9E" w:rsidTr="00D26C9E">
        <w:tc>
          <w:tcPr>
            <w:tcW w:w="4390" w:type="dxa"/>
          </w:tcPr>
          <w:p w:rsidR="00D26C9E" w:rsidRPr="00D26C9E" w:rsidRDefault="00D26C9E" w:rsidP="00D26C9E">
            <w:pPr>
              <w:spacing w:after="0" w:line="360" w:lineRule="auto"/>
              <w:ind w:left="0" w:firstLine="0"/>
            </w:pPr>
            <w:r>
              <w:t>APT</w:t>
            </w:r>
          </w:p>
        </w:tc>
        <w:tc>
          <w:tcPr>
            <w:tcW w:w="4390" w:type="dxa"/>
          </w:tcPr>
          <w:p w:rsidR="00D26C9E" w:rsidRPr="00D26C9E" w:rsidRDefault="00D26C9E" w:rsidP="00D26C9E">
            <w:pPr>
              <w:spacing w:after="0" w:line="360" w:lineRule="auto"/>
              <w:ind w:left="0" w:firstLine="0"/>
            </w:pPr>
            <w:r>
              <w:t>Advanced Persistent Threat</w:t>
            </w:r>
          </w:p>
        </w:tc>
      </w:tr>
      <w:tr w:rsidR="00D26C9E" w:rsidRPr="00D26C9E" w:rsidTr="00D26C9E">
        <w:tc>
          <w:tcPr>
            <w:tcW w:w="4390" w:type="dxa"/>
          </w:tcPr>
          <w:p w:rsidR="00D26C9E" w:rsidRPr="00D26C9E" w:rsidRDefault="00D26C9E" w:rsidP="00D26C9E">
            <w:pPr>
              <w:spacing w:after="0" w:line="360" w:lineRule="auto"/>
              <w:ind w:left="0" w:firstLine="0"/>
            </w:pPr>
            <w:r>
              <w:t>APTIDS</w:t>
            </w:r>
          </w:p>
        </w:tc>
        <w:tc>
          <w:tcPr>
            <w:tcW w:w="4390" w:type="dxa"/>
          </w:tcPr>
          <w:p w:rsidR="00D26C9E" w:rsidRPr="00D26C9E" w:rsidRDefault="00D26C9E" w:rsidP="00D26C9E">
            <w:pPr>
              <w:spacing w:after="0" w:line="360" w:lineRule="auto"/>
              <w:ind w:left="0" w:firstLine="0"/>
            </w:pPr>
            <w:r>
              <w:t>Advanced Persistent Threat Inspection Detection System</w:t>
            </w:r>
          </w:p>
        </w:tc>
      </w:tr>
      <w:tr w:rsidR="00D26C9E" w:rsidRPr="00D26C9E" w:rsidTr="00D26C9E">
        <w:tc>
          <w:tcPr>
            <w:tcW w:w="4390" w:type="dxa"/>
          </w:tcPr>
          <w:p w:rsidR="00D26C9E" w:rsidRPr="00D26C9E" w:rsidRDefault="00D26C9E" w:rsidP="00D26C9E">
            <w:pPr>
              <w:spacing w:after="0" w:line="360" w:lineRule="auto"/>
              <w:ind w:left="0" w:firstLine="0"/>
            </w:pPr>
            <w:r>
              <w:t>SIEM</w:t>
            </w:r>
          </w:p>
        </w:tc>
        <w:tc>
          <w:tcPr>
            <w:tcW w:w="4390" w:type="dxa"/>
          </w:tcPr>
          <w:p w:rsidR="00D26C9E" w:rsidRPr="00D26C9E" w:rsidRDefault="00D26C9E" w:rsidP="00D26C9E">
            <w:pPr>
              <w:spacing w:after="0" w:line="360" w:lineRule="auto"/>
              <w:ind w:left="0" w:firstLine="0"/>
              <w:jc w:val="left"/>
            </w:pPr>
            <w:r>
              <w:t>Security Information and Event Management</w:t>
            </w:r>
          </w:p>
        </w:tc>
      </w:tr>
      <w:tr w:rsidR="00D26C9E" w:rsidRPr="00D26C9E" w:rsidTr="00D26C9E">
        <w:tc>
          <w:tcPr>
            <w:tcW w:w="4390" w:type="dxa"/>
          </w:tcPr>
          <w:p w:rsidR="00D26C9E" w:rsidRPr="00D26C9E" w:rsidRDefault="00D26C9E" w:rsidP="00D26C9E">
            <w:pPr>
              <w:spacing w:after="0" w:line="360" w:lineRule="auto"/>
              <w:ind w:left="0" w:firstLine="0"/>
            </w:pPr>
            <w:r>
              <w:t>LAN</w:t>
            </w:r>
          </w:p>
        </w:tc>
        <w:tc>
          <w:tcPr>
            <w:tcW w:w="4390" w:type="dxa"/>
          </w:tcPr>
          <w:p w:rsidR="00D26C9E" w:rsidRPr="00D26C9E" w:rsidRDefault="00D26C9E" w:rsidP="00D26C9E">
            <w:pPr>
              <w:spacing w:after="0" w:line="360" w:lineRule="auto"/>
              <w:ind w:left="0" w:firstLine="0"/>
            </w:pPr>
            <w:r>
              <w:t>Local Area Network</w:t>
            </w:r>
          </w:p>
        </w:tc>
      </w:tr>
      <w:tr w:rsidR="00D26C9E" w:rsidRPr="00D26C9E" w:rsidTr="00D26C9E">
        <w:tc>
          <w:tcPr>
            <w:tcW w:w="4390" w:type="dxa"/>
          </w:tcPr>
          <w:p w:rsidR="00D26C9E" w:rsidRPr="00D26C9E" w:rsidRDefault="00D26C9E" w:rsidP="00D26C9E">
            <w:pPr>
              <w:spacing w:after="0" w:line="360" w:lineRule="auto"/>
              <w:ind w:left="0" w:firstLine="0"/>
            </w:pPr>
            <w:r>
              <w:t>RPC</w:t>
            </w:r>
          </w:p>
        </w:tc>
        <w:tc>
          <w:tcPr>
            <w:tcW w:w="4390" w:type="dxa"/>
          </w:tcPr>
          <w:p w:rsidR="00D26C9E" w:rsidRPr="00D26C9E" w:rsidRDefault="00D26C9E" w:rsidP="00D26C9E">
            <w:pPr>
              <w:spacing w:after="0" w:line="360" w:lineRule="auto"/>
              <w:ind w:left="0" w:firstLine="0"/>
            </w:pPr>
            <w:r>
              <w:t>Remote Procedure Call</w:t>
            </w:r>
          </w:p>
        </w:tc>
      </w:tr>
      <w:tr w:rsidR="003802AB" w:rsidRPr="00D26C9E" w:rsidTr="00D26C9E">
        <w:tc>
          <w:tcPr>
            <w:tcW w:w="4390" w:type="dxa"/>
          </w:tcPr>
          <w:p w:rsidR="003802AB" w:rsidRDefault="003802AB" w:rsidP="00D26C9E">
            <w:pPr>
              <w:spacing w:after="0" w:line="360" w:lineRule="auto"/>
              <w:ind w:left="0" w:firstLine="0"/>
            </w:pPr>
            <w:r>
              <w:t>GUI</w:t>
            </w:r>
          </w:p>
        </w:tc>
        <w:tc>
          <w:tcPr>
            <w:tcW w:w="4390" w:type="dxa"/>
          </w:tcPr>
          <w:p w:rsidR="003802AB" w:rsidRDefault="003802AB" w:rsidP="00D26C9E">
            <w:pPr>
              <w:spacing w:after="0" w:line="360" w:lineRule="auto"/>
              <w:ind w:left="0" w:firstLine="0"/>
            </w:pPr>
            <w:r>
              <w:t>Graphical User Interface</w:t>
            </w:r>
          </w:p>
        </w:tc>
      </w:tr>
      <w:tr w:rsidR="003802AB" w:rsidRPr="00D26C9E" w:rsidTr="00D26C9E">
        <w:tc>
          <w:tcPr>
            <w:tcW w:w="4390" w:type="dxa"/>
          </w:tcPr>
          <w:p w:rsidR="003802AB" w:rsidRDefault="003802AB" w:rsidP="00D26C9E">
            <w:pPr>
              <w:spacing w:after="0" w:line="360" w:lineRule="auto"/>
              <w:ind w:left="0" w:firstLine="0"/>
            </w:pPr>
            <w:r>
              <w:t>CLI</w:t>
            </w:r>
          </w:p>
        </w:tc>
        <w:tc>
          <w:tcPr>
            <w:tcW w:w="4390" w:type="dxa"/>
          </w:tcPr>
          <w:p w:rsidR="003802AB" w:rsidRDefault="003802AB" w:rsidP="00D26C9E">
            <w:pPr>
              <w:spacing w:after="0" w:line="360" w:lineRule="auto"/>
              <w:ind w:left="0" w:firstLine="0"/>
            </w:pPr>
            <w:r>
              <w:t>Command Line Interface</w:t>
            </w:r>
          </w:p>
        </w:tc>
      </w:tr>
      <w:tr w:rsidR="00F85F5E" w:rsidRPr="00D26C9E" w:rsidTr="00D26C9E">
        <w:tc>
          <w:tcPr>
            <w:tcW w:w="4390" w:type="dxa"/>
          </w:tcPr>
          <w:p w:rsidR="00F85F5E" w:rsidRDefault="00F85F5E" w:rsidP="00D26C9E">
            <w:pPr>
              <w:spacing w:after="0" w:line="360" w:lineRule="auto"/>
              <w:ind w:left="0" w:firstLine="0"/>
            </w:pPr>
            <w:r>
              <w:t>FIM</w:t>
            </w:r>
          </w:p>
        </w:tc>
        <w:tc>
          <w:tcPr>
            <w:tcW w:w="4390" w:type="dxa"/>
          </w:tcPr>
          <w:p w:rsidR="00F85F5E" w:rsidRDefault="00F85F5E" w:rsidP="00D26C9E">
            <w:pPr>
              <w:spacing w:after="0" w:line="360" w:lineRule="auto"/>
              <w:ind w:left="0" w:firstLine="0"/>
            </w:pPr>
            <w:r>
              <w:t>File Integrity Monitoring</w:t>
            </w:r>
          </w:p>
        </w:tc>
      </w:tr>
    </w:tbl>
    <w:p w:rsidR="00D26C9E" w:rsidRPr="00600BA7" w:rsidRDefault="00D26C9E" w:rsidP="00D26C9E">
      <w:pPr>
        <w:spacing w:after="0" w:line="360" w:lineRule="auto"/>
        <w:ind w:left="0" w:firstLine="0"/>
        <w:rPr>
          <w:b/>
        </w:rPr>
      </w:pPr>
    </w:p>
    <w:p w:rsidR="00D26C9E" w:rsidRDefault="00D26C9E" w:rsidP="00D26C9E">
      <w:pPr>
        <w:spacing w:after="0" w:line="360" w:lineRule="auto"/>
        <w:ind w:left="0" w:firstLine="0"/>
        <w:rPr>
          <w:rStyle w:val="Heading1Char"/>
          <w:rFonts w:cs="Times New Roman"/>
          <w:b/>
          <w:color w:val="auto"/>
        </w:rPr>
      </w:pPr>
    </w:p>
    <w:p w:rsidR="00D26C9E" w:rsidRDefault="00D26C9E" w:rsidP="00D26C9E">
      <w:pPr>
        <w:rPr>
          <w:rStyle w:val="Heading1Char"/>
          <w:rFonts w:cs="Times New Roman"/>
          <w:b/>
          <w:color w:val="auto"/>
        </w:rPr>
      </w:pPr>
    </w:p>
    <w:p w:rsidR="00AF4EA3" w:rsidRPr="00600BA7" w:rsidRDefault="003725C1" w:rsidP="00E445CE">
      <w:pPr>
        <w:rPr>
          <w:rStyle w:val="Heading1Char"/>
          <w:rFonts w:cs="Times New Roman"/>
          <w:color w:val="auto"/>
          <w:sz w:val="26"/>
          <w:szCs w:val="26"/>
        </w:rPr>
      </w:pPr>
      <w:r>
        <w:rPr>
          <w:rStyle w:val="Heading1Char"/>
          <w:rFonts w:cs="Times New Roman"/>
          <w:b/>
          <w:color w:val="auto"/>
        </w:rPr>
        <w:br w:type="page"/>
      </w:r>
      <w:bookmarkEnd w:id="17"/>
    </w:p>
    <w:p w:rsidR="00E445CE" w:rsidRPr="00E445CE" w:rsidRDefault="00E445CE" w:rsidP="00E445CE">
      <w:pPr>
        <w:spacing w:line="358" w:lineRule="auto"/>
        <w:ind w:left="-5" w:right="1"/>
        <w:jc w:val="center"/>
        <w:rPr>
          <w:b/>
        </w:rPr>
      </w:pPr>
      <w:r w:rsidRPr="00E445CE">
        <w:rPr>
          <w:b/>
        </w:rPr>
        <w:lastRenderedPageBreak/>
        <w:t>ABSTRACT</w:t>
      </w:r>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Pr="00E445CE" w:rsidRDefault="00A94DD6" w:rsidP="00CA1AEF">
      <w:pPr>
        <w:pStyle w:val="Heading1"/>
      </w:pPr>
      <w:bookmarkStart w:id="18" w:name="_Toc483835835"/>
      <w:r w:rsidRPr="00E445CE">
        <w:lastRenderedPageBreak/>
        <w:t>INTRODUCTION</w:t>
      </w:r>
      <w:bookmarkEnd w:id="18"/>
    </w:p>
    <w:p w:rsidR="00A94DD6" w:rsidRDefault="00235F8C" w:rsidP="006565FE">
      <w:pPr>
        <w:pStyle w:val="Heading2"/>
      </w:pPr>
      <w:bookmarkStart w:id="19" w:name="_Toc483835836"/>
      <w:r>
        <w:t>Motivation</w:t>
      </w:r>
      <w:bookmarkEnd w:id="19"/>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software</w:t>
      </w:r>
      <w:r w:rsidR="00245FA6">
        <w:t>s</w:t>
      </w:r>
      <w:r w:rsidR="0072132A">
        <w:t xml:space="preserve">. To protect the innocent Internet civilians from the cyberwar that are taking place, antivirus softwares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softwares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w:t>
      </w:r>
      <w:r w:rsidR="00E2646F">
        <w:t>of modern Antivirus Softwares an</w:t>
      </w:r>
      <w:r>
        <w:t>d Security Protection Systems, we want to develop a solution for helping small companies and households to protect themselves against advance threats.</w:t>
      </w:r>
    </w:p>
    <w:p w:rsidR="006A3B63" w:rsidRDefault="006A3B63" w:rsidP="006A3B63">
      <w:pPr>
        <w:pStyle w:val="Heading2"/>
      </w:pPr>
      <w:bookmarkStart w:id="20" w:name="_Toc483835837"/>
      <w:r>
        <w:t>Thesis’ statement</w:t>
      </w:r>
      <w:bookmarkEnd w:id="20"/>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softwares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21" w:name="_Toc483835838"/>
      <w:r>
        <w:t>Subject</w:t>
      </w:r>
      <w:bookmarkEnd w:id="21"/>
    </w:p>
    <w:p w:rsidR="00F77A4C" w:rsidRPr="00F77A4C" w:rsidRDefault="00964D71" w:rsidP="00F77A4C">
      <w:r>
        <w:t xml:space="preserve">Research on how malwares store themselves on </w:t>
      </w:r>
      <w:r w:rsidR="00E41963">
        <w:t>Windows</w:t>
      </w:r>
      <w:r>
        <w:t xml:space="preserve"> System for running on start up. In addition, research on how Graylog work</w:t>
      </w:r>
      <w:r w:rsidR="00062D79">
        <w:t>s</w:t>
      </w:r>
      <w:r>
        <w:t>, the method for collector logs and push them to SIEM for storage and analyzing.</w:t>
      </w:r>
    </w:p>
    <w:p w:rsidR="006A3B63" w:rsidRDefault="006A3B63" w:rsidP="006A3B63">
      <w:pPr>
        <w:pStyle w:val="Heading2"/>
      </w:pPr>
      <w:bookmarkStart w:id="22" w:name="_Toc483835839"/>
      <w:r>
        <w:lastRenderedPageBreak/>
        <w:t>Scope</w:t>
      </w:r>
      <w:bookmarkEnd w:id="22"/>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softwares.</w:t>
      </w:r>
      <w:r w:rsidR="002D356E">
        <w:t xml:space="preserve"> </w:t>
      </w:r>
      <w:r>
        <w:t xml:space="preserve"> </w:t>
      </w:r>
    </w:p>
    <w:p w:rsidR="006A3B63" w:rsidRDefault="006A3B63" w:rsidP="006A3B63">
      <w:pPr>
        <w:pStyle w:val="Heading2"/>
      </w:pPr>
      <w:bookmarkStart w:id="23" w:name="_Toc483835840"/>
      <w:r>
        <w:t xml:space="preserve">The needs of </w:t>
      </w:r>
      <w:r w:rsidR="00E41963">
        <w:t>Registry</w:t>
      </w:r>
      <w:r>
        <w:t xml:space="preserve"> monitoring module</w:t>
      </w:r>
      <w:bookmarkEnd w:id="23"/>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C352B0" w:rsidP="006A3B63">
      <w:pPr>
        <w:pStyle w:val="Heading2"/>
      </w:pPr>
      <w:bookmarkStart w:id="24" w:name="_Toc483835841"/>
      <w:r>
        <w:t>The needs of S</w:t>
      </w:r>
      <w:r w:rsidR="006A3B63">
        <w:t>ervice monitoring module</w:t>
      </w:r>
      <w:bookmarkEnd w:id="24"/>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C352B0" w:rsidP="006A3B63">
      <w:pPr>
        <w:pStyle w:val="Heading2"/>
      </w:pPr>
      <w:bookmarkStart w:id="25" w:name="_Toc483835842"/>
      <w:r>
        <w:t>The needs of Distributed L</w:t>
      </w:r>
      <w:r w:rsidR="00990FA2">
        <w:t>o</w:t>
      </w:r>
      <w:r>
        <w:t>g Collector H</w:t>
      </w:r>
      <w:r w:rsidR="00990FA2">
        <w:t>ardware</w:t>
      </w:r>
      <w:bookmarkEnd w:id="25"/>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26" w:name="_Toc483835843"/>
      <w:r>
        <w:t>T</w:t>
      </w:r>
      <w:r w:rsidR="00990FA2">
        <w:t xml:space="preserve">he needs of </w:t>
      </w:r>
      <w:r w:rsidR="00C352B0">
        <w:t>Centralized Cloud Log S</w:t>
      </w:r>
      <w:r w:rsidR="00990FA2">
        <w:t>torage</w:t>
      </w:r>
      <w:bookmarkEnd w:id="26"/>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Pr="00E445CE" w:rsidRDefault="008B23B2" w:rsidP="00CA1AEF">
      <w:pPr>
        <w:pStyle w:val="Heading1"/>
      </w:pPr>
      <w:bookmarkStart w:id="27" w:name="_Toc483835844"/>
      <w:r w:rsidRPr="00E445CE">
        <w:lastRenderedPageBreak/>
        <w:t>BACKGROUND AND RELATED WORKS</w:t>
      </w:r>
      <w:bookmarkEnd w:id="27"/>
      <w:r w:rsidR="006A3B63" w:rsidRPr="00E445CE">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28" w:name="_Toc483835845"/>
      <w:r>
        <w:t>Related works</w:t>
      </w:r>
      <w:bookmarkEnd w:id="28"/>
    </w:p>
    <w:p w:rsidR="00C525C7" w:rsidRDefault="00C525C7" w:rsidP="00C525C7">
      <w:pPr>
        <w:pStyle w:val="Heading3"/>
      </w:pPr>
      <w:bookmarkStart w:id="29" w:name="_Toc483835846"/>
      <w:r>
        <w:t>OSSEC</w:t>
      </w:r>
      <w:bookmarkEnd w:id="29"/>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it store</w:t>
      </w:r>
      <w:r w:rsidR="00F85F5E">
        <w:t>s</w:t>
      </w:r>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30" w:name="_Toc483834777"/>
      <w:bookmarkStart w:id="31" w:name="_Toc483834937"/>
      <w:r w:rsidRPr="00927DA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w:t>
      </w:r>
      <w:r w:rsidR="00F06FEA">
        <w:rPr>
          <w:sz w:val="26"/>
          <w:szCs w:val="26"/>
        </w:rPr>
        <w:fldChar w:fldCharType="end"/>
      </w:r>
      <w:r w:rsidRPr="00927DA6">
        <w:rPr>
          <w:sz w:val="26"/>
          <w:szCs w:val="26"/>
        </w:rPr>
        <w:t>: OSSEC Processes in a “Server-Agent” Installation</w:t>
      </w:r>
      <w:bookmarkEnd w:id="30"/>
      <w:bookmarkEnd w:id="3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32" w:name="_Toc483835847"/>
      <w:r>
        <w:lastRenderedPageBreak/>
        <w:t>Samhain</w:t>
      </w:r>
      <w:bookmarkEnd w:id="32"/>
    </w:p>
    <w:p w:rsidR="00850E34" w:rsidRDefault="00514FF3" w:rsidP="00850E34">
      <w:r>
        <w:t xml:space="preserve">Samhain is a multi-platform, opensource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r w:rsidR="0085113D">
        <w:t>. When an attacker accesses to our system, he wants to modify the functions of the system to work in the wait that suitable for his purpose. Therefore, beside service and network operation, his job is to modify system files those are essential for the operation. System administrators should be alert as soon as possible upon any change in any system files.</w:t>
      </w:r>
      <w:r w:rsidR="00F85F5E">
        <w:t xml:space="preserve"> </w:t>
      </w:r>
    </w:p>
    <w:p w:rsidR="002D0BB9" w:rsidRDefault="00F85F5E" w:rsidP="00850E34">
      <w:r>
        <w:t xml:space="preserve">Samhain has been developed mainly </w:t>
      </w:r>
      <w:proofErr w:type="gramStart"/>
      <w:r>
        <w:t>for the purpose of</w:t>
      </w:r>
      <w:proofErr w:type="gramEnd"/>
      <w:r>
        <w:t xml:space="preserve"> File Integrity Monitoring (FIM).</w:t>
      </w:r>
      <w:r w:rsidR="00D56635">
        <w:t xml:space="preserve"> </w:t>
      </w:r>
      <w:r w:rsidR="00D56635">
        <w:t>Like most IDS, Samhain can also be centrally managed via a web console.</w:t>
      </w:r>
      <w:r>
        <w:t xml:space="preserve"> Samhain has configurable rules that administrator can configure for the baseline of operations in FIM. When the rules are set, the tool then scan all the pre-defined file periodically, depends on configurations and then whether any change occurs, the tool capture it and sends alert immediately. </w:t>
      </w:r>
      <w:r w:rsidR="002D0BB9">
        <w:t>Samhain supports for various reporting options such as log file, direct e-mail or custom script.</w:t>
      </w:r>
    </w:p>
    <w:p w:rsidR="000A3225" w:rsidRDefault="002D0BB9" w:rsidP="000A3225">
      <w:r>
        <w:t xml:space="preserve">There are many HIDS present on the market too day, but what makes Samhain stand out of the crowd is that Samhain focus on FIM as a point for development. Samhain does not try to become a full feature and multi-function HIDS or SIEM. Samhain’s FIM function has many features that it becomes the most popular FIM software that is trusted and used worldwide. Samhain can even be used to support the Payment Card Industry Data Security Standard (PCI DSS) </w:t>
      </w:r>
      <w:r w:rsidR="00003BB7">
        <w:t>(or other compliance policies) that require the monitor of growing log files</w:t>
      </w:r>
      <w:r>
        <w:t xml:space="preserve">. </w:t>
      </w:r>
      <w:r w:rsidR="00003BB7">
        <w:t xml:space="preserve">To minimize the impact on the disk IO and get immediate notifications, Samhain can leverage the </w:t>
      </w:r>
      <w:proofErr w:type="spellStart"/>
      <w:r w:rsidR="00003BB7">
        <w:t>inotify</w:t>
      </w:r>
      <w:proofErr w:type="spellEnd"/>
      <w:r w:rsidR="00003BB7">
        <w:t xml:space="preserve"> function in Linux kernel system. </w:t>
      </w:r>
      <w:proofErr w:type="spellStart"/>
      <w:r w:rsidR="00003BB7">
        <w:t>Inotify</w:t>
      </w:r>
      <w:proofErr w:type="spellEnd"/>
      <w:r w:rsidR="00003BB7">
        <w:t xml:space="preserve"> is </w:t>
      </w:r>
      <w:proofErr w:type="gramStart"/>
      <w:r w:rsidR="00003BB7">
        <w:t>an</w:t>
      </w:r>
      <w:proofErr w:type="gramEnd"/>
      <w:r w:rsidR="00003BB7">
        <w:t xml:space="preserve"> Unix API provides a mechanism for monitoring filesystem events </w:t>
      </w:r>
      <w:sdt>
        <w:sdtPr>
          <w:id w:val="1239133370"/>
          <w:citation/>
        </w:sdtPr>
        <w:sdtContent>
          <w:r w:rsidR="00003BB7">
            <w:fldChar w:fldCharType="begin"/>
          </w:r>
          <w:r w:rsidR="00003BB7">
            <w:instrText xml:space="preserve"> CITATION Lin \l 1033 </w:instrText>
          </w:r>
          <w:r w:rsidR="00003BB7">
            <w:fldChar w:fldCharType="separate"/>
          </w:r>
          <w:r w:rsidR="00003BB7">
            <w:rPr>
              <w:noProof/>
            </w:rPr>
            <w:t>(5)</w:t>
          </w:r>
          <w:r w:rsidR="00003BB7">
            <w:fldChar w:fldCharType="end"/>
          </w:r>
        </w:sdtContent>
      </w:sdt>
      <w:r w:rsidR="00003BB7">
        <w:t xml:space="preserve">. </w:t>
      </w:r>
      <w:r w:rsidR="000A3225">
        <w:t xml:space="preserve">Samhain also implement various stealth techniques that will be used to obfuscate the binary and configuration data. Further obfuscation could be implement in case an attacker gets on to the system without let him know FIM is running. </w:t>
      </w:r>
    </w:p>
    <w:p w:rsidR="00F85F5E" w:rsidRPr="00850E34" w:rsidRDefault="000A3225" w:rsidP="00850E34">
      <w:r>
        <w:t xml:space="preserve"> </w:t>
      </w:r>
      <w:r w:rsidR="002D0BB9">
        <w:t xml:space="preserve"> </w:t>
      </w:r>
      <w:r w:rsidR="00F85F5E">
        <w:t xml:space="preserve"> </w:t>
      </w:r>
    </w:p>
    <w:p w:rsidR="00095BB2" w:rsidRDefault="00095BB2">
      <w:pPr>
        <w:spacing w:after="0" w:line="360" w:lineRule="auto"/>
        <w:ind w:left="0" w:firstLine="567"/>
      </w:pPr>
      <w:r>
        <w:br w:type="page"/>
      </w:r>
    </w:p>
    <w:p w:rsidR="008B6D53" w:rsidRDefault="00095BB2" w:rsidP="00095BB2">
      <w:pPr>
        <w:pStyle w:val="Heading2"/>
      </w:pPr>
      <w:bookmarkStart w:id="33" w:name="_Toc483835848"/>
      <w:r>
        <w:lastRenderedPageBreak/>
        <w:t>Background</w:t>
      </w:r>
      <w:bookmarkEnd w:id="33"/>
    </w:p>
    <w:p w:rsidR="00AC6729" w:rsidRDefault="00E41963" w:rsidP="00AC6729">
      <w:pPr>
        <w:pStyle w:val="Heading3"/>
      </w:pPr>
      <w:bookmarkStart w:id="34" w:name="_Toc483835849"/>
      <w:r>
        <w:t>Windows</w:t>
      </w:r>
      <w:r w:rsidR="00AC6729">
        <w:t xml:space="preserve"> </w:t>
      </w:r>
      <w:r>
        <w:t>Registry</w:t>
      </w:r>
      <w:bookmarkEnd w:id="34"/>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bookmarkStart w:id="35" w:name="_Toc483834789"/>
      <w:r w:rsidRPr="00430F2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1</w:t>
      </w:r>
      <w:r w:rsidR="00F95A3B">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bookmarkEnd w:id="35"/>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bookmarkStart w:id="36" w:name="_Toc483834790"/>
      <w:r w:rsidRPr="00A738C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2</w:t>
      </w:r>
      <w:r w:rsidR="00F95A3B">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bookmarkEnd w:id="36"/>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lastRenderedPageBreak/>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w:t>
            </w:r>
            <w:proofErr w:type="spellStart"/>
            <w:r w:rsidRPr="00325366">
              <w:t>ks</w:t>
            </w:r>
            <w:proofErr w:type="spellEnd"/>
            <w:r w:rsidRPr="00325366">
              <w:t>)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bookmarkStart w:id="37" w:name="_Toc483834791"/>
      <w:r w:rsidRPr="00325EC6">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3</w:t>
      </w:r>
      <w:r w:rsidR="00F95A3B">
        <w:rPr>
          <w:sz w:val="26"/>
          <w:szCs w:val="26"/>
        </w:rPr>
        <w:fldChar w:fldCharType="end"/>
      </w:r>
      <w:r w:rsidRPr="00325EC6">
        <w:rPr>
          <w:sz w:val="26"/>
          <w:szCs w:val="26"/>
        </w:rPr>
        <w:t xml:space="preserve"> Registry hive cells and their data types.</w:t>
      </w:r>
      <w:bookmarkEnd w:id="37"/>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bookmarkStart w:id="38" w:name="_Toc483834778"/>
      <w:bookmarkStart w:id="39" w:name="_Toc483834938"/>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2</w:t>
      </w:r>
      <w:r w:rsidR="00F06FEA">
        <w:fldChar w:fldCharType="end"/>
      </w:r>
      <w:r>
        <w:t xml:space="preserve"> Cell data type segments in Registry hive.</w:t>
      </w:r>
      <w:bookmarkEnd w:id="38"/>
      <w:bookmarkEnd w:id="39"/>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bookmarkStart w:id="40" w:name="_Toc483834779"/>
      <w:bookmarkStart w:id="41" w:name="_Toc483834939"/>
      <w:r w:rsidRPr="00AB2F74">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3</w:t>
      </w:r>
      <w:r w:rsidR="00F06FEA">
        <w:rPr>
          <w:sz w:val="26"/>
          <w:szCs w:val="26"/>
        </w:rPr>
        <w:fldChar w:fldCharType="end"/>
      </w:r>
      <w:r w:rsidRPr="00AB2F74">
        <w:rPr>
          <w:sz w:val="26"/>
          <w:szCs w:val="26"/>
        </w:rPr>
        <w:t xml:space="preserve"> Example of cell indexes</w:t>
      </w:r>
      <w:bookmarkEnd w:id="40"/>
      <w:bookmarkEnd w:id="41"/>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The Configuration Mana</w:t>
      </w:r>
      <w:r w:rsidR="00ED091A">
        <w:t xml:space="preserve">ger employs a two-level scheme </w:t>
      </w:r>
      <w:r>
        <w:t xml:space="preserve">that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bookmarkStart w:id="42" w:name="_Toc483834780"/>
      <w:bookmarkStart w:id="43" w:name="_Toc483834940"/>
      <w:r w:rsidRPr="00AD10D8">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4</w:t>
      </w:r>
      <w:r w:rsidR="00F06FEA">
        <w:rPr>
          <w:sz w:val="26"/>
          <w:szCs w:val="26"/>
        </w:rPr>
        <w:fldChar w:fldCharType="end"/>
      </w:r>
      <w:r w:rsidRPr="00AD10D8">
        <w:rPr>
          <w:sz w:val="26"/>
          <w:szCs w:val="26"/>
        </w:rPr>
        <w:t xml:space="preserve"> Configuration Manager implements a strategy for handling noncontiguous memory buffer problems.</w:t>
      </w:r>
      <w:bookmarkEnd w:id="42"/>
      <w:bookmarkEnd w:id="43"/>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https://technet.microsoft.com/en-us/library/cc750583.aspx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ED091A">
            <w:pPr>
              <w:keepNext/>
              <w:ind w:left="0" w:firstLine="0"/>
            </w:pPr>
            <w:r w:rsidRPr="004B1D3D">
              <w:t>Contains information about the hardware profile that is used by the local computer at system startup.</w:t>
            </w:r>
          </w:p>
        </w:tc>
      </w:tr>
    </w:tbl>
    <w:p w:rsidR="00ED091A" w:rsidRDefault="00ED091A" w:rsidP="00ED091A">
      <w:pPr>
        <w:pStyle w:val="Caption"/>
        <w:spacing w:before="240" w:after="0"/>
        <w:jc w:val="center"/>
        <w:rPr>
          <w:sz w:val="26"/>
          <w:szCs w:val="26"/>
        </w:rPr>
      </w:pPr>
      <w:bookmarkStart w:id="44" w:name="_Toc483834792"/>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4</w:t>
      </w:r>
      <w:r w:rsidR="00F95A3B">
        <w:rPr>
          <w:sz w:val="26"/>
          <w:szCs w:val="26"/>
        </w:rPr>
        <w:fldChar w:fldCharType="end"/>
      </w:r>
      <w:r w:rsidRPr="00ED091A">
        <w:rPr>
          <w:sz w:val="26"/>
          <w:szCs w:val="26"/>
        </w:rPr>
        <w:t xml:space="preserve"> Root keys and their descriptions.</w:t>
      </w:r>
      <w:bookmarkEnd w:id="44"/>
    </w:p>
    <w:p w:rsidR="00ED091A" w:rsidRPr="00ED091A" w:rsidRDefault="00ED091A" w:rsidP="00ED091A">
      <w:pPr>
        <w:pStyle w:val="Caption"/>
        <w:jc w:val="center"/>
        <w:rPr>
          <w:sz w:val="26"/>
          <w:szCs w:val="26"/>
        </w:rPr>
      </w:pPr>
      <w:r w:rsidRPr="00ED091A">
        <w:rPr>
          <w:sz w:val="26"/>
          <w:szCs w:val="26"/>
        </w:rPr>
        <w:t xml:space="preserve">From: </w:t>
      </w:r>
      <w:hyperlink r:id="rId23" w:history="1">
        <w:r w:rsidRPr="00ED091A">
          <w:rPr>
            <w:rStyle w:val="Hyperlink"/>
            <w:sz w:val="26"/>
            <w:szCs w:val="26"/>
          </w:rPr>
          <w:t>https://support.microsoft.com/en-us/help/256986/windows-registry-information-for-advanced-users</w:t>
        </w:r>
      </w:hyperlink>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w:t>
            </w:r>
            <w:r w:rsidRPr="001670A1">
              <w:lastRenderedPageBreak/>
              <w:t>Registry Editor in binary, hexadecimal, or decimal format. Related values are 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w:t>
            </w:r>
            <w:r w:rsidRPr="001670A1">
              <w:lastRenderedPageBreak/>
              <w:t>detected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DC7DDE">
            <w:pPr>
              <w:keepNext/>
              <w:ind w:left="0" w:firstLine="0"/>
            </w:pPr>
            <w:r w:rsidRPr="001670A1">
              <w:t>Data represented by a number that is a 64-bit integer. This data is displayed in Registry Editor as a Binary Value and was introduced in Windows 2000.</w:t>
            </w:r>
          </w:p>
        </w:tc>
      </w:tr>
    </w:tbl>
    <w:p w:rsidR="00DC7DDE" w:rsidRPr="00ED091A" w:rsidRDefault="00DC7DDE" w:rsidP="00DC7DDE">
      <w:pPr>
        <w:pStyle w:val="Caption"/>
        <w:spacing w:before="240" w:after="0"/>
        <w:jc w:val="center"/>
        <w:rPr>
          <w:sz w:val="26"/>
          <w:szCs w:val="26"/>
        </w:rPr>
      </w:pPr>
      <w:bookmarkStart w:id="45" w:name="_Toc483834793"/>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5</w:t>
      </w:r>
      <w:r w:rsidR="00F95A3B">
        <w:rPr>
          <w:sz w:val="26"/>
          <w:szCs w:val="26"/>
        </w:rPr>
        <w:fldChar w:fldCharType="end"/>
      </w:r>
      <w:r w:rsidRPr="00ED091A">
        <w:rPr>
          <w:sz w:val="26"/>
          <w:szCs w:val="26"/>
        </w:rPr>
        <w:t xml:space="preserve"> System Registry value types and their descriptions.</w:t>
      </w:r>
      <w:bookmarkEnd w:id="45"/>
    </w:p>
    <w:p w:rsidR="00DC7DDE" w:rsidRDefault="00DC7DDE" w:rsidP="00DC7DDE">
      <w:pPr>
        <w:pStyle w:val="Caption"/>
        <w:jc w:val="center"/>
      </w:pPr>
      <w:r w:rsidRPr="00ED091A">
        <w:rPr>
          <w:sz w:val="26"/>
          <w:szCs w:val="26"/>
        </w:rPr>
        <w:t xml:space="preserve">From: </w:t>
      </w:r>
      <w:hyperlink r:id="rId24" w:history="1">
        <w:r w:rsidRPr="00ED091A">
          <w:rPr>
            <w:rStyle w:val="Hyperlink"/>
            <w:sz w:val="26"/>
            <w:szCs w:val="26"/>
          </w:rPr>
          <w:t>https://support.microsoft.com/en-us/help/256986/windows-registry-information-for-advanced-users</w:t>
        </w:r>
      </w:hyperlink>
    </w:p>
    <w:p w:rsidR="00DC7DDE" w:rsidRPr="00DC7DDE" w:rsidRDefault="00DC7DDE" w:rsidP="00DC7DDE"/>
    <w:p w:rsidR="00C44A6F" w:rsidRPr="002B7F94" w:rsidRDefault="00C44A6F" w:rsidP="000C11BF">
      <w:r>
        <w:br w:type="page"/>
      </w:r>
    </w:p>
    <w:p w:rsidR="00095BB2" w:rsidRDefault="00E41963" w:rsidP="00095BB2">
      <w:pPr>
        <w:pStyle w:val="Heading3"/>
      </w:pPr>
      <w:bookmarkStart w:id="46" w:name="_Toc483835850"/>
      <w:r>
        <w:lastRenderedPageBreak/>
        <w:t>Windows</w:t>
      </w:r>
      <w:r w:rsidR="00095BB2">
        <w:t xml:space="preserve"> Service</w:t>
      </w:r>
      <w:bookmarkEnd w:id="46"/>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bookmarkStart w:id="47" w:name="_Toc483834781"/>
      <w:bookmarkStart w:id="48" w:name="_Toc483834941"/>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5</w:t>
      </w:r>
      <w:r w:rsidR="00F06FEA">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bookmarkEnd w:id="47"/>
      <w:bookmarkEnd w:id="48"/>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bookmarkStart w:id="49" w:name="_Toc483834782"/>
      <w:bookmarkStart w:id="50" w:name="_Toc483834942"/>
      <w:r w:rsidRPr="00C44A6F">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6</w:t>
      </w:r>
      <w:r w:rsidR="00F06FEA">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bookmarkEnd w:id="49"/>
      <w:bookmarkEnd w:id="50"/>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51" w:name="_Toc483834794"/>
      <w:r w:rsidRPr="00C44A6F">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6</w:t>
      </w:r>
      <w:r w:rsidR="00F95A3B">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r w:rsidR="00C44A6F" w:rsidRPr="00C44A6F">
        <w:rPr>
          <w:sz w:val="26"/>
          <w:szCs w:val="26"/>
        </w:rPr>
        <w:t>s</w:t>
      </w:r>
      <w:bookmarkEnd w:id="51"/>
    </w:p>
    <w:p w:rsidR="00135336" w:rsidRPr="00C44A6F" w:rsidRDefault="00C44A6F" w:rsidP="00C44A6F">
      <w:pPr>
        <w:pStyle w:val="Caption"/>
        <w:ind w:left="0" w:firstLine="0"/>
        <w:jc w:val="center"/>
        <w:rPr>
          <w:sz w:val="26"/>
          <w:szCs w:val="26"/>
        </w:rPr>
      </w:pPr>
      <w:r>
        <w:rPr>
          <w:sz w:val="26"/>
          <w:szCs w:val="26"/>
        </w:rPr>
        <w:t>From:</w:t>
      </w:r>
      <w:hyperlink r:id="rId27"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AF24DE" w:rsidRDefault="001B6B58" w:rsidP="00EA77C6">
      <w:pPr>
        <w:spacing w:after="0" w:line="360" w:lineRule="auto"/>
      </w:pPr>
      <w:r>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EA77C6" w:rsidRDefault="00EA77C6">
      <w:pPr>
        <w:spacing w:after="0" w:line="360" w:lineRule="auto"/>
        <w:ind w:left="0" w:firstLine="567"/>
        <w:rPr>
          <w:b/>
        </w:rPr>
      </w:pPr>
      <w:r>
        <w:rPr>
          <w:b/>
        </w:rPr>
        <w:br w:type="page"/>
      </w:r>
    </w:p>
    <w:p w:rsidR="001B6B58" w:rsidRPr="0079537F" w:rsidRDefault="001B6B58" w:rsidP="001B6B58">
      <w:pPr>
        <w:pStyle w:val="ListParagraph"/>
        <w:numPr>
          <w:ilvl w:val="0"/>
          <w:numId w:val="17"/>
        </w:numPr>
        <w:rPr>
          <w:b/>
        </w:rPr>
      </w:pPr>
      <w:r w:rsidRPr="0079537F">
        <w:rPr>
          <w:b/>
        </w:rPr>
        <w:lastRenderedPageBreak/>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52" w:name="_Toc483835851"/>
      <w:r>
        <w:lastRenderedPageBreak/>
        <w:t>Graylog</w:t>
      </w:r>
      <w:bookmarkEnd w:id="52"/>
    </w:p>
    <w:p w:rsidR="00FB778B" w:rsidRDefault="00F17DB1" w:rsidP="00F17DB1">
      <w:pPr>
        <w:pStyle w:val="Heading4"/>
      </w:pPr>
      <w:r>
        <w:t>Introduction</w:t>
      </w:r>
    </w:p>
    <w:p w:rsidR="00F17DB1" w:rsidRDefault="00064EB7" w:rsidP="00F17DB1">
      <w:r>
        <w:t xml:space="preserve">Graylog is a Security Information and Event Management (SIEM) software. Developed in 2010 by Lennart </w:t>
      </w:r>
      <w:proofErr w:type="spellStart"/>
      <w:r>
        <w:t>Koopmann</w:t>
      </w:r>
      <w:proofErr w:type="spellEnd"/>
      <w:r>
        <w:t xml:space="preserve"> in his free time, nowadays Gray log has become one of the best opensource SIEM and Log Monitor that is used worldwide by enterprises and corporations around the world. </w:t>
      </w:r>
      <w:r w:rsidR="00AA7BD6">
        <w:t xml:space="preserve">Graylog’s first version was published in Mach, 2015 as an opensouce software that is supported by community and a purchased solution to support large enterprises and campuses. </w:t>
      </w:r>
    </w:p>
    <w:p w:rsidR="00AA7BD6" w:rsidRDefault="00AA7BD6" w:rsidP="00AA7BD6">
      <w:pPr>
        <w:pStyle w:val="Heading4"/>
      </w:pPr>
      <w:r>
        <w:t xml:space="preserve">Graylog </w:t>
      </w:r>
      <w:r w:rsidR="00754DC7">
        <w:t>operations</w:t>
      </w:r>
    </w:p>
    <w:p w:rsidR="008B60E4" w:rsidRDefault="00754DC7" w:rsidP="00AA7BD6">
      <w:r>
        <w:t xml:space="preserve">Graylog has been developed to become a centralized log distributed system. Coding </w:t>
      </w:r>
      <w:r w:rsidR="008B60E4">
        <w:t>by</w:t>
      </w:r>
      <w:r>
        <w:t xml:space="preserve"> Java for working on linux operation system, </w:t>
      </w:r>
      <w:r w:rsidR="008B60E4">
        <w:t>Graylog inherits from Unix all the best of this famous operation system. Working as a software that has abilities of flexibility, adaptability, high availability and its supporting community, Graylog can support large enterprises and campuses those has</w:t>
      </w:r>
      <w:r w:rsidR="007E3DD2">
        <w:t xml:space="preserve"> </w:t>
      </w:r>
      <w:proofErr w:type="gramStart"/>
      <w:r w:rsidR="007E3DD2">
        <w:t xml:space="preserve">a large </w:t>
      </w:r>
      <w:r w:rsidR="009676F8">
        <w:t>number</w:t>
      </w:r>
      <w:r w:rsidR="007E3DD2">
        <w:t xml:space="preserve"> </w:t>
      </w:r>
      <w:r w:rsidR="008B60E4">
        <w:t>of</w:t>
      </w:r>
      <w:proofErr w:type="gramEnd"/>
      <w:r w:rsidR="008B60E4">
        <w:t xml:space="preserve"> users</w:t>
      </w:r>
      <w:r w:rsidR="007E3DD2">
        <w:t xml:space="preserve"> in a</w:t>
      </w:r>
      <w:r w:rsidR="008B60E4">
        <w:t xml:space="preserve"> robust and trust</w:t>
      </w:r>
      <w:r w:rsidR="007E3DD2">
        <w:t>ful way</w:t>
      </w:r>
      <w:r w:rsidR="008B60E4">
        <w:t>. Grayl</w:t>
      </w:r>
      <w:r w:rsidR="007E3DD2">
        <w:t>og operations can be listed as</w:t>
      </w:r>
      <w:r w:rsidR="008B60E4">
        <w:t xml:space="preserve"> function</w:t>
      </w:r>
      <w:r w:rsidR="007E3DD2">
        <w:t>s</w:t>
      </w:r>
      <w:r w:rsidR="008B60E4">
        <w:t xml:space="preserve"> for:</w:t>
      </w:r>
    </w:p>
    <w:p w:rsidR="008B60E4" w:rsidRPr="007E3DD2" w:rsidRDefault="008B60E4" w:rsidP="00AA7BD6">
      <w:pPr>
        <w:rPr>
          <w:b/>
        </w:rPr>
      </w:pPr>
      <w:r w:rsidRPr="007E3DD2">
        <w:rPr>
          <w:b/>
        </w:rPr>
        <w:t>Collecting, Preprocessing and Managing log</w:t>
      </w:r>
    </w:p>
    <w:p w:rsidR="0033002B" w:rsidRDefault="008B60E4" w:rsidP="007E3DD2">
      <w:r>
        <w:t>Graylog</w:t>
      </w:r>
      <w:r w:rsidR="009676F8">
        <w:t xml:space="preserve"> is a log server that</w:t>
      </w:r>
      <w:r>
        <w:t xml:space="preserve"> provides many methods for collecting log information from variety sources, via its collector that has ability to be deployed in many different operation system environments. </w:t>
      </w:r>
      <w:r w:rsidR="007E3DD2">
        <w:t xml:space="preserve">Via its collectors, Graylog collects the operating information and event from its clients, then centralized manages that data, process it and manage it as well as alert on malfunction or malicious behaviors happened on its client systems. </w:t>
      </w:r>
    </w:p>
    <w:p w:rsidR="00AA7BD6" w:rsidRDefault="0033002B" w:rsidP="007E3DD2">
      <w:r w:rsidRPr="00830CDC">
        <w:rPr>
          <w:b/>
          <w:i/>
        </w:rPr>
        <w:t>For Processing the log data</w:t>
      </w:r>
      <w:r>
        <w:t xml:space="preserve">, </w:t>
      </w:r>
      <w:r w:rsidR="007E3DD2">
        <w:t xml:space="preserve">Graylog provides an ability called “Pipelines”, which is an essential concept in Graylog’s operation </w:t>
      </w:r>
      <w:sdt>
        <w:sdtPr>
          <w:id w:val="-1948390749"/>
          <w:citation/>
        </w:sdtPr>
        <w:sdtContent>
          <w:r w:rsidR="007E3DD2">
            <w:fldChar w:fldCharType="begin"/>
          </w:r>
          <w:r w:rsidR="007E3DD2">
            <w:instrText xml:space="preserve"> CITATION Gra \l 1033 </w:instrText>
          </w:r>
          <w:r w:rsidR="007E3DD2">
            <w:fldChar w:fldCharType="separate"/>
          </w:r>
          <w:r w:rsidR="007E3DD2">
            <w:rPr>
              <w:noProof/>
            </w:rPr>
            <w:t>(15)</w:t>
          </w:r>
          <w:r w:rsidR="007E3DD2">
            <w:fldChar w:fldCharType="end"/>
          </w:r>
        </w:sdtContent>
      </w:sdt>
      <w:r w:rsidR="007E3DD2">
        <w:t xml:space="preserve">. Pipelines tie together the processing steps that Graylog applies to our data. </w:t>
      </w:r>
      <w:r w:rsidR="009676F8">
        <w:t xml:space="preserve">Containing rules and can connect to log streams from clients that send to its server, pipelines decides which process </w:t>
      </w:r>
      <w:proofErr w:type="gramStart"/>
      <w:r w:rsidR="009676F8">
        <w:t>has to</w:t>
      </w:r>
      <w:proofErr w:type="gramEnd"/>
      <w:r w:rsidR="009676F8">
        <w:t xml:space="preserve"> be done on which kind of message. When working with a complicated message that a </w:t>
      </w:r>
      <w:r w:rsidR="00F216DD">
        <w:t>separately</w:t>
      </w:r>
      <w:r w:rsidR="009676F8">
        <w:t xml:space="preserve"> standing rule cannot be applied appropriately, </w:t>
      </w:r>
      <w:r w:rsidR="00F216DD">
        <w:t xml:space="preserve">pipelines implement a concept called “stages”. Stages are considered as groups of conditions those are the rules defined for pipelines. Stages that are similar in priority run at the same time across all connected pipelines, they decide </w:t>
      </w:r>
      <w:proofErr w:type="gramStart"/>
      <w:r w:rsidR="00F216DD">
        <w:t>whether or not</w:t>
      </w:r>
      <w:proofErr w:type="gramEnd"/>
      <w:r w:rsidR="00F216DD">
        <w:t xml:space="preserve"> taking the next priority state. </w:t>
      </w:r>
    </w:p>
    <w:p w:rsidR="00F216DD" w:rsidRDefault="00F216DD" w:rsidP="008B23B2">
      <w:r w:rsidRPr="0033002B">
        <w:t>Structure of pipeline</w:t>
      </w:r>
      <w:r>
        <w:t xml:space="preserve"> is specified as a script that has many lines comprise of which defines the name of pipeline and those define the rules, the stages and their conditions.</w:t>
      </w:r>
      <w:r w:rsidR="006A3B63">
        <w:t xml:space="preserve"> </w:t>
      </w:r>
      <w:r>
        <w:t>The structure can be explain</w:t>
      </w:r>
      <w:r w:rsidR="00C27956">
        <w:t>ed</w:t>
      </w:r>
      <w:r>
        <w:t xml:space="preserve"> in the following pseudo-script.</w:t>
      </w:r>
    </w:p>
    <w:p w:rsidR="00F216DD" w:rsidRPr="00C27956" w:rsidRDefault="00F216DD" w:rsidP="009B04F7">
      <w:pPr>
        <w:spacing w:after="0"/>
        <w:rPr>
          <w:i/>
        </w:rPr>
      </w:pPr>
      <w:r>
        <w:tab/>
      </w:r>
      <w:r>
        <w:tab/>
      </w:r>
      <w:r w:rsidRPr="00C27956">
        <w:rPr>
          <w:i/>
        </w:rPr>
        <w:t>pipeline “My pipeline”</w:t>
      </w:r>
    </w:p>
    <w:p w:rsidR="00F216DD" w:rsidRPr="00C27956" w:rsidRDefault="00F216DD" w:rsidP="009B04F7">
      <w:pPr>
        <w:spacing w:after="0"/>
        <w:rPr>
          <w:i/>
        </w:rPr>
      </w:pPr>
      <w:r w:rsidRPr="00C27956">
        <w:rPr>
          <w:i/>
        </w:rPr>
        <w:tab/>
      </w:r>
      <w:r w:rsidRPr="00C27956">
        <w:rPr>
          <w:i/>
        </w:rPr>
        <w:tab/>
        <w:t>stage 1 match all</w:t>
      </w:r>
      <w:r w:rsidRPr="00C27956">
        <w:rPr>
          <w:i/>
        </w:rPr>
        <w:tab/>
        <w:t xml:space="preserve"> </w:t>
      </w:r>
    </w:p>
    <w:p w:rsidR="00F216DD" w:rsidRPr="00C27956" w:rsidRDefault="00F216DD" w:rsidP="009B04F7">
      <w:pPr>
        <w:spacing w:after="0"/>
        <w:rPr>
          <w:i/>
        </w:rPr>
      </w:pPr>
      <w:r w:rsidRPr="00C27956">
        <w:rPr>
          <w:i/>
        </w:rPr>
        <w:tab/>
      </w:r>
      <w:r w:rsidRPr="00C27956">
        <w:rPr>
          <w:i/>
        </w:rPr>
        <w:tab/>
      </w:r>
      <w:r w:rsidRPr="00C27956">
        <w:rPr>
          <w:i/>
        </w:rPr>
        <w:tab/>
        <w:t>rule “has firewall fields”;</w:t>
      </w:r>
    </w:p>
    <w:p w:rsidR="00F216DD" w:rsidRPr="00C27956" w:rsidRDefault="00F216DD" w:rsidP="009B04F7">
      <w:pPr>
        <w:spacing w:after="0"/>
        <w:rPr>
          <w:i/>
        </w:rPr>
      </w:pPr>
      <w:r w:rsidRPr="00C27956">
        <w:rPr>
          <w:i/>
        </w:rPr>
        <w:tab/>
      </w:r>
      <w:r w:rsidRPr="00C27956">
        <w:rPr>
          <w:i/>
        </w:rPr>
        <w:tab/>
      </w:r>
      <w:r w:rsidRPr="00C27956">
        <w:rPr>
          <w:i/>
        </w:rPr>
        <w:tab/>
        <w:t>rule “from firewall subnet”;</w:t>
      </w:r>
    </w:p>
    <w:p w:rsidR="00F216DD" w:rsidRPr="00C27956" w:rsidRDefault="00F216DD" w:rsidP="009B04F7">
      <w:pPr>
        <w:spacing w:after="0"/>
        <w:rPr>
          <w:i/>
        </w:rPr>
      </w:pPr>
      <w:r w:rsidRPr="00C27956">
        <w:rPr>
          <w:i/>
        </w:rPr>
        <w:lastRenderedPageBreak/>
        <w:tab/>
      </w:r>
      <w:r w:rsidRPr="00C27956">
        <w:rPr>
          <w:i/>
        </w:rPr>
        <w:tab/>
        <w:t>stage 2 match either</w:t>
      </w:r>
    </w:p>
    <w:p w:rsidR="00C27956" w:rsidRPr="00C27956" w:rsidRDefault="00C27956" w:rsidP="009B04F7">
      <w:pPr>
        <w:spacing w:after="0"/>
        <w:rPr>
          <w:i/>
        </w:rPr>
      </w:pPr>
      <w:r w:rsidRPr="00C27956">
        <w:rPr>
          <w:i/>
        </w:rPr>
        <w:tab/>
      </w:r>
      <w:r w:rsidRPr="00C27956">
        <w:rPr>
          <w:i/>
        </w:rPr>
        <w:tab/>
      </w:r>
      <w:r w:rsidRPr="00C27956">
        <w:rPr>
          <w:i/>
        </w:rPr>
        <w:tab/>
        <w:t>rule “geocode IPs”;</w:t>
      </w:r>
    </w:p>
    <w:p w:rsidR="00F216DD" w:rsidRPr="00C27956" w:rsidRDefault="00F216DD" w:rsidP="009B04F7">
      <w:pPr>
        <w:spacing w:after="0"/>
        <w:rPr>
          <w:i/>
        </w:rPr>
      </w:pPr>
      <w:r w:rsidRPr="00C27956">
        <w:rPr>
          <w:i/>
        </w:rPr>
        <w:tab/>
      </w:r>
      <w:r w:rsidRPr="00C27956">
        <w:rPr>
          <w:i/>
        </w:rPr>
        <w:tab/>
      </w:r>
      <w:r w:rsidRPr="00C27956">
        <w:rPr>
          <w:i/>
        </w:rPr>
        <w:tab/>
        <w:t>rule “anonymize source IPs”</w:t>
      </w:r>
      <w:r w:rsidR="00C27956" w:rsidRPr="00C27956">
        <w:rPr>
          <w:i/>
        </w:rPr>
        <w:t>;</w:t>
      </w:r>
    </w:p>
    <w:p w:rsidR="00F216DD" w:rsidRPr="00C27956" w:rsidRDefault="00F216DD" w:rsidP="009B04F7">
      <w:pPr>
        <w:spacing w:after="0"/>
        <w:rPr>
          <w:i/>
        </w:rPr>
      </w:pPr>
      <w:r w:rsidRPr="00C27956">
        <w:rPr>
          <w:i/>
        </w:rPr>
        <w:tab/>
      </w:r>
      <w:r w:rsidRPr="00C27956">
        <w:rPr>
          <w:i/>
        </w:rPr>
        <w:tab/>
        <w:t>end</w:t>
      </w:r>
    </w:p>
    <w:p w:rsidR="00F216DD" w:rsidRDefault="00C27956" w:rsidP="00F216DD">
      <w:r>
        <w:t>The script describes that the pipeline name is “My pipeline”, which has 2 stages those are “stage 1” and “stage 2”.  The stage’s condition for comparison is specified after the word “match”, which tells</w:t>
      </w:r>
      <w:r w:rsidR="00620473">
        <w:t xml:space="preserve"> the stage to compare</w:t>
      </w:r>
      <w:r>
        <w:t xml:space="preserve"> the characteristic of the current working log stream with the rule defined after the “rule” word. The condition “match all” defines that the stage only returns true if only all the rules specified in it return true, when compare with the current working log stream. The condition “match either” defines that the stage returns true when one of the rule comparison returns true.</w:t>
      </w:r>
    </w:p>
    <w:p w:rsidR="0033002B" w:rsidRDefault="0033002B" w:rsidP="0033002B">
      <w:r>
        <w:t>Rules are the cornerstones of the processing pipeline, they contain the definitions for pipelines to know whether to change, enrich, route or drop the messages. Graylog supports a simple rule language for us to easily define the processing logic. Let’s consider a pseudo script defining rules, which are specified in the script of stages we have explained above.</w:t>
      </w:r>
    </w:p>
    <w:p w:rsidR="0033002B" w:rsidRPr="009B04F7" w:rsidRDefault="0033002B" w:rsidP="009B04F7">
      <w:pPr>
        <w:spacing w:after="0"/>
        <w:rPr>
          <w:i/>
        </w:rPr>
      </w:pPr>
      <w:r>
        <w:tab/>
      </w:r>
      <w:r>
        <w:tab/>
      </w:r>
      <w:r w:rsidRPr="009B04F7">
        <w:rPr>
          <w:i/>
        </w:rPr>
        <w:t>rule “has firewall fields”</w:t>
      </w:r>
    </w:p>
    <w:p w:rsidR="0033002B" w:rsidRPr="009B04F7" w:rsidRDefault="0033002B" w:rsidP="009B04F7">
      <w:pPr>
        <w:spacing w:after="0"/>
        <w:ind w:firstLine="710"/>
        <w:rPr>
          <w:i/>
        </w:rPr>
      </w:pPr>
      <w:r w:rsidRPr="009B04F7">
        <w:rPr>
          <w:i/>
        </w:rPr>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has_field</w:t>
      </w:r>
      <w:proofErr w:type="spellEnd"/>
      <w:r w:rsidRPr="009B04F7">
        <w:rPr>
          <w:i/>
        </w:rPr>
        <w:t>(“</w:t>
      </w:r>
      <w:proofErr w:type="spellStart"/>
      <w:r w:rsidRPr="009B04F7">
        <w:rPr>
          <w:i/>
        </w:rPr>
        <w:t>src_ip</w:t>
      </w:r>
      <w:proofErr w:type="spellEnd"/>
      <w:r w:rsidRPr="009B04F7">
        <w:rPr>
          <w:i/>
        </w:rPr>
        <w:t xml:space="preserve">”) &amp;&amp; </w:t>
      </w:r>
      <w:proofErr w:type="spellStart"/>
      <w:r w:rsidRPr="009B04F7">
        <w:rPr>
          <w:i/>
        </w:rPr>
        <w:t>has_field</w:t>
      </w:r>
      <w:proofErr w:type="spellEnd"/>
      <w:r w:rsidRPr="009B04F7">
        <w:rPr>
          <w:i/>
        </w:rPr>
        <w:t>(“</w:t>
      </w:r>
      <w:proofErr w:type="spellStart"/>
      <w:r w:rsidRPr="009B04F7">
        <w:rPr>
          <w:i/>
        </w:rPr>
        <w:t>dst_ip</w:t>
      </w:r>
      <w:proofErr w:type="spellEnd"/>
      <w:r w:rsidRPr="009B04F7">
        <w:rPr>
          <w:i/>
        </w:rPr>
        <w:t>”)</w:t>
      </w:r>
    </w:p>
    <w:p w:rsidR="0033002B" w:rsidRPr="009B04F7" w:rsidRDefault="0033002B" w:rsidP="009B04F7">
      <w:pPr>
        <w:spacing w:after="0"/>
        <w:ind w:firstLine="710"/>
        <w:rPr>
          <w:i/>
        </w:rPr>
      </w:pPr>
      <w:r w:rsidRPr="009B04F7">
        <w:rPr>
          <w:i/>
        </w:rPr>
        <w:t>then</w:t>
      </w:r>
    </w:p>
    <w:p w:rsidR="0033002B" w:rsidRPr="009B04F7" w:rsidRDefault="0033002B" w:rsidP="009B04F7">
      <w:pPr>
        <w:spacing w:after="0"/>
        <w:ind w:firstLine="710"/>
        <w:rPr>
          <w:i/>
        </w:rPr>
      </w:pPr>
      <w:r w:rsidRPr="009B04F7">
        <w:rPr>
          <w:i/>
        </w:rPr>
        <w:t>end</w:t>
      </w:r>
    </w:p>
    <w:p w:rsidR="0033002B" w:rsidRDefault="0033002B" w:rsidP="0033002B">
      <w:r>
        <w:t>And another rule is</w:t>
      </w:r>
    </w:p>
    <w:p w:rsidR="0033002B" w:rsidRPr="009B04F7" w:rsidRDefault="0033002B" w:rsidP="009B04F7">
      <w:pPr>
        <w:spacing w:after="0"/>
        <w:rPr>
          <w:i/>
        </w:rPr>
      </w:pPr>
      <w:r>
        <w:tab/>
      </w:r>
      <w:r>
        <w:tab/>
      </w:r>
      <w:r w:rsidRPr="009B04F7">
        <w:rPr>
          <w:i/>
        </w:rPr>
        <w:t>rule “from firewall subnet”</w:t>
      </w:r>
    </w:p>
    <w:p w:rsidR="0033002B" w:rsidRPr="009B04F7" w:rsidRDefault="0033002B" w:rsidP="009B04F7">
      <w:pPr>
        <w:spacing w:after="0"/>
        <w:rPr>
          <w:i/>
        </w:rPr>
      </w:pPr>
      <w:r w:rsidRPr="009B04F7">
        <w:rPr>
          <w:i/>
        </w:rPr>
        <w:tab/>
      </w:r>
      <w:r w:rsidRPr="009B04F7">
        <w:rPr>
          <w:i/>
        </w:rPr>
        <w:tab/>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cidr_</w:t>
      </w:r>
      <w:proofErr w:type="gramStart"/>
      <w:r w:rsidRPr="009B04F7">
        <w:rPr>
          <w:i/>
        </w:rPr>
        <w:t>match</w:t>
      </w:r>
      <w:proofErr w:type="spellEnd"/>
      <w:r w:rsidRPr="009B04F7">
        <w:rPr>
          <w:i/>
        </w:rPr>
        <w:t>(</w:t>
      </w:r>
      <w:proofErr w:type="gramEnd"/>
      <w:r w:rsidRPr="009B04F7">
        <w:rPr>
          <w:i/>
        </w:rPr>
        <w:t xml:space="preserve">“10.10.10.0/24”, </w:t>
      </w:r>
      <w:proofErr w:type="spellStart"/>
      <w:r w:rsidRPr="009B04F7">
        <w:rPr>
          <w:i/>
        </w:rPr>
        <w:t>to_ip</w:t>
      </w:r>
      <w:proofErr w:type="spellEnd"/>
      <w:r w:rsidRPr="009B04F7">
        <w:rPr>
          <w:i/>
        </w:rPr>
        <w:t>($message.g12_remote_ip))</w:t>
      </w:r>
    </w:p>
    <w:p w:rsidR="0033002B" w:rsidRPr="009B04F7" w:rsidRDefault="0033002B" w:rsidP="009B04F7">
      <w:pPr>
        <w:spacing w:after="0"/>
        <w:rPr>
          <w:i/>
        </w:rPr>
      </w:pPr>
      <w:r w:rsidRPr="009B04F7">
        <w:rPr>
          <w:i/>
        </w:rPr>
        <w:tab/>
      </w:r>
      <w:r w:rsidRPr="009B04F7">
        <w:rPr>
          <w:i/>
        </w:rPr>
        <w:tab/>
        <w:t>then</w:t>
      </w:r>
    </w:p>
    <w:p w:rsidR="0033002B" w:rsidRPr="009B04F7" w:rsidRDefault="0033002B" w:rsidP="009B04F7">
      <w:pPr>
        <w:spacing w:after="0"/>
        <w:rPr>
          <w:i/>
        </w:rPr>
      </w:pPr>
      <w:r w:rsidRPr="009B04F7">
        <w:rPr>
          <w:i/>
        </w:rPr>
        <w:tab/>
      </w:r>
      <w:r w:rsidRPr="009B04F7">
        <w:rPr>
          <w:i/>
        </w:rPr>
        <w:tab/>
        <w:t>end</w:t>
      </w:r>
    </w:p>
    <w:p w:rsidR="0033002B" w:rsidRDefault="0048196B" w:rsidP="0033002B">
      <w:r>
        <w:t>Simply written below the name of the rule is a word says “when” that is the opening of a Boolean expression for the condition underneath it. The next line is a phrase that performs the comparison for the rule, which we can consider as the heart of the rule. The first rule calls the function “</w:t>
      </w:r>
      <w:proofErr w:type="spellStart"/>
      <w:r>
        <w:t>has_field</w:t>
      </w:r>
      <w:proofErr w:type="spellEnd"/>
      <w:r>
        <w:t>” and getting a string “</w:t>
      </w:r>
      <w:proofErr w:type="spellStart"/>
      <w:r>
        <w:t>src_ip</w:t>
      </w:r>
      <w:proofErr w:type="spellEnd"/>
      <w:r>
        <w:t>”. The function will return true if there is a field named “</w:t>
      </w:r>
      <w:proofErr w:type="spellStart"/>
      <w:r>
        <w:t>src_ip</w:t>
      </w:r>
      <w:proofErr w:type="spellEnd"/>
      <w:r>
        <w:t>” inside the message. In this comparison, rule “has firewall fields” wants the message</w:t>
      </w:r>
      <w:r w:rsidR="00845030">
        <w:t xml:space="preserve"> to</w:t>
      </w:r>
      <w:r>
        <w:t xml:space="preserve"> contain both “</w:t>
      </w:r>
      <w:proofErr w:type="spellStart"/>
      <w:r>
        <w:t>src_ip</w:t>
      </w:r>
      <w:proofErr w:type="spellEnd"/>
      <w:r>
        <w:t>” and “</w:t>
      </w:r>
      <w:proofErr w:type="spellStart"/>
      <w:r>
        <w:t>dst_ip</w:t>
      </w:r>
      <w:proofErr w:type="spellEnd"/>
      <w:r>
        <w:t xml:space="preserve">” field. </w:t>
      </w:r>
    </w:p>
    <w:p w:rsidR="008C5BAA" w:rsidRDefault="008C5BAA" w:rsidP="0033002B">
      <w:r>
        <w:t>The second rule wants to check whether the network address 10.10.10.0 whose subnet mask is /24 matched the IP of the message that are process. The function “</w:t>
      </w:r>
      <w:proofErr w:type="spellStart"/>
      <w:r>
        <w:t>to_ip</w:t>
      </w:r>
      <w:proofErr w:type="spellEnd"/>
      <w:r>
        <w:t xml:space="preserve">” convert the string that is the IP address which has been capture in the message. The phrase “$message” indicates the message that rule is working on, and the field “g12_remote_ip” is always included in the message by Graylog. The word “then” </w:t>
      </w:r>
      <w:r>
        <w:lastRenderedPageBreak/>
        <w:t>defines the actions to be taken by rules. In this case, we do not specify any action since we just explain an example about the structure of rules.</w:t>
      </w:r>
    </w:p>
    <w:p w:rsidR="00904D1E" w:rsidRDefault="0033002B" w:rsidP="0033002B">
      <w:r w:rsidRPr="00830CDC">
        <w:rPr>
          <w:b/>
          <w:i/>
        </w:rPr>
        <w:tab/>
      </w:r>
      <w:r w:rsidR="00904D1E" w:rsidRPr="00830CDC">
        <w:rPr>
          <w:b/>
          <w:i/>
        </w:rPr>
        <w:t>For managing the log data</w:t>
      </w:r>
      <w:r w:rsidR="00904D1E">
        <w:t>, Graylog applies a working model as demonstrated in the figure below.</w:t>
      </w:r>
    </w:p>
    <w:p w:rsidR="00904D1E" w:rsidRDefault="00904D1E" w:rsidP="00904D1E">
      <w:pPr>
        <w:keepNext/>
        <w:jc w:val="center"/>
      </w:pPr>
      <w:r>
        <w:rPr>
          <w:noProof/>
        </w:rPr>
        <w:drawing>
          <wp:inline distT="0" distB="0" distL="0" distR="0" wp14:anchorId="52FF8F19" wp14:editId="31219969">
            <wp:extent cx="3410186" cy="3402418"/>
            <wp:effectExtent l="57150" t="57150" r="57150" b="64770"/>
            <wp:docPr id="3074" name="Picture 2" descr="../_images/architec_small_setup.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_images/architec_small_setup.png"/>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188" cy="3413395"/>
                    </a:xfrm>
                    <a:prstGeom prst="rect">
                      <a:avLst/>
                    </a:prstGeom>
                    <a:noFill/>
                    <a:effectLst>
                      <a:outerShdw blurRad="50800" dir="14400000">
                        <a:srgbClr val="000000">
                          <a:alpha val="40000"/>
                        </a:srgbClr>
                      </a:outerShdw>
                    </a:effectLst>
                    <a:extLst/>
                  </pic:spPr>
                </pic:pic>
              </a:graphicData>
            </a:graphic>
          </wp:inline>
        </w:drawing>
      </w:r>
    </w:p>
    <w:p w:rsidR="00904D1E" w:rsidRPr="00EA77C6" w:rsidRDefault="00904D1E" w:rsidP="00904D1E">
      <w:pPr>
        <w:pStyle w:val="Caption"/>
        <w:spacing w:before="240" w:after="0"/>
        <w:jc w:val="center"/>
        <w:rPr>
          <w:sz w:val="26"/>
          <w:szCs w:val="26"/>
        </w:rPr>
      </w:pPr>
      <w:bookmarkStart w:id="53" w:name="_Toc483834783"/>
      <w:bookmarkStart w:id="54" w:name="_Toc483834943"/>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7</w:t>
      </w:r>
      <w:r w:rsidR="00F06FEA">
        <w:rPr>
          <w:sz w:val="26"/>
          <w:szCs w:val="26"/>
        </w:rPr>
        <w:fldChar w:fldCharType="end"/>
      </w:r>
      <w:r w:rsidRPr="00EA77C6">
        <w:rPr>
          <w:sz w:val="26"/>
          <w:szCs w:val="26"/>
        </w:rPr>
        <w:t xml:space="preserve"> Graylog working model.</w:t>
      </w:r>
      <w:bookmarkEnd w:id="53"/>
      <w:bookmarkEnd w:id="54"/>
    </w:p>
    <w:p w:rsidR="00904D1E" w:rsidRPr="00EA77C6" w:rsidRDefault="00904D1E" w:rsidP="00904D1E">
      <w:pPr>
        <w:pStyle w:val="Caption"/>
        <w:jc w:val="center"/>
        <w:rPr>
          <w:sz w:val="26"/>
          <w:szCs w:val="26"/>
        </w:rPr>
      </w:pPr>
      <w:r w:rsidRPr="00EA77C6">
        <w:rPr>
          <w:sz w:val="26"/>
          <w:szCs w:val="26"/>
        </w:rPr>
        <w:t xml:space="preserve"> From: </w:t>
      </w:r>
      <w:hyperlink r:id="rId29" w:history="1">
        <w:r w:rsidRPr="00EA77C6">
          <w:rPr>
            <w:rStyle w:val="Hyperlink"/>
            <w:sz w:val="26"/>
            <w:szCs w:val="26"/>
          </w:rPr>
          <w:t>http://docs.graylog.org/en/2.2/pages/architecture.html</w:t>
        </w:r>
      </w:hyperlink>
    </w:p>
    <w:p w:rsidR="00904D1E" w:rsidRDefault="00904D1E" w:rsidP="00904D1E">
      <w:r>
        <w:t xml:space="preserve">A Graylog server is a </w:t>
      </w:r>
      <w:r w:rsidR="00C352B0">
        <w:t xml:space="preserve">system that runs separately. It has a server for collecting log, a MongoDB database for storing log data and Elasticsearch Server for processing and searching for log contents. Graylog’s clients install an agent for interacting and sending log to the server, and an administrator of the system can config and setup the server via a Web GUI that was built into the Graylog server. </w:t>
      </w:r>
    </w:p>
    <w:p w:rsidR="00C352B0" w:rsidRDefault="00C352B0" w:rsidP="00904D1E">
      <w:r>
        <w:t>First, we will get into the Graylog collector that is installed on the clients for collecting log. There are two collector program that Graylog supports for collecting and sending log, these are Graylog Collector Sidecar and Graylog Collector. Graylog Collector is the older version which has been developed since the beginning of Graylog. Now Graylog Collector</w:t>
      </w:r>
      <w:r w:rsidR="00830CDC">
        <w:t xml:space="preserve"> is deprecated and</w:t>
      </w:r>
      <w:r>
        <w:t xml:space="preserve"> has been replaced by Graylog Collector Sidecar, which is smaller, runs smoother and more stable. In this thesis concept, we use Graylog Collector Sidecar for collecting log from distributed log collector hardware. </w:t>
      </w:r>
      <w:r w:rsidR="00830CDC">
        <w:t>We would like not to present Graylog Collector since it is not supported anymore, otherwise, we will analyze a little about Graylog Collector Sidecar for knowing its operation.</w:t>
      </w:r>
    </w:p>
    <w:p w:rsidR="00830CDC" w:rsidRDefault="00830CDC" w:rsidP="00904D1E">
      <w:r w:rsidRPr="00830CDC">
        <w:rPr>
          <w:b/>
          <w:i/>
        </w:rPr>
        <w:lastRenderedPageBreak/>
        <w:t>Graylog Collector Sidecar</w:t>
      </w:r>
      <w:r>
        <w:t xml:space="preserve"> is a lightweight configuration management system for different log collectors, also called Backend </w:t>
      </w:r>
      <w:sdt>
        <w:sdtPr>
          <w:id w:val="741301367"/>
          <w:citation/>
        </w:sdtPr>
        <w:sdtContent>
          <w:r>
            <w:fldChar w:fldCharType="begin"/>
          </w:r>
          <w:r>
            <w:instrText xml:space="preserve"> CITATION Gra1 \l 1033 </w:instrText>
          </w:r>
          <w:r>
            <w:fldChar w:fldCharType="separate"/>
          </w:r>
          <w:r>
            <w:rPr>
              <w:noProof/>
            </w:rPr>
            <w:t>(16)</w:t>
          </w:r>
          <w:r>
            <w:fldChar w:fldCharType="end"/>
          </w:r>
        </w:sdtContent>
      </w:sdt>
      <w:r>
        <w:t xml:space="preserve">. While the Graylog server acts as a centralized log collector system, the Graylog Collector Sidecar runs on the client machine for collecting log. </w:t>
      </w:r>
      <w:r w:rsidR="008625D0">
        <w:t xml:space="preserve">Graylog Collector Sidecar can be configured to run as an OS service (on Windows) or a daemon (on Linux). In a graphical way, the figure below draws a correlation between Graylog server and Graylog Collector Sidecar. </w:t>
      </w:r>
    </w:p>
    <w:p w:rsidR="008625D0" w:rsidRDefault="008625D0" w:rsidP="008625D0">
      <w:pPr>
        <w:keepNext/>
      </w:pPr>
      <w:r>
        <w:rPr>
          <w:noProof/>
        </w:rPr>
        <w:drawing>
          <wp:inline distT="0" distB="0" distL="0" distR="0" wp14:anchorId="408513B6" wp14:editId="77B15C3A">
            <wp:extent cx="558165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3669665"/>
                    </a:xfrm>
                    <a:prstGeom prst="rect">
                      <a:avLst/>
                    </a:prstGeom>
                  </pic:spPr>
                </pic:pic>
              </a:graphicData>
            </a:graphic>
          </wp:inline>
        </w:drawing>
      </w:r>
    </w:p>
    <w:p w:rsidR="008625D0" w:rsidRPr="00EA77C6" w:rsidRDefault="008625D0" w:rsidP="00EF2B8A">
      <w:pPr>
        <w:pStyle w:val="Caption"/>
        <w:spacing w:before="240" w:after="0"/>
        <w:jc w:val="center"/>
        <w:rPr>
          <w:sz w:val="26"/>
          <w:szCs w:val="26"/>
        </w:rPr>
      </w:pPr>
      <w:bookmarkStart w:id="55" w:name="_Toc483834784"/>
      <w:bookmarkStart w:id="56" w:name="_Toc483834944"/>
      <w:r w:rsidRPr="00EA77C6">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8</w:t>
      </w:r>
      <w:r w:rsidR="00F06FEA">
        <w:rPr>
          <w:sz w:val="26"/>
          <w:szCs w:val="26"/>
        </w:rPr>
        <w:fldChar w:fldCharType="end"/>
      </w:r>
      <w:r w:rsidRPr="00EA77C6">
        <w:rPr>
          <w:sz w:val="26"/>
          <w:szCs w:val="26"/>
        </w:rPr>
        <w:t xml:space="preserve"> The correlation between Graylog server and Graylog Collector Sidecar.</w:t>
      </w:r>
      <w:bookmarkEnd w:id="55"/>
      <w:bookmarkEnd w:id="56"/>
    </w:p>
    <w:p w:rsidR="008625D0" w:rsidRPr="00EA77C6" w:rsidRDefault="008625D0" w:rsidP="008625D0">
      <w:pPr>
        <w:pStyle w:val="Caption"/>
        <w:jc w:val="center"/>
        <w:rPr>
          <w:sz w:val="26"/>
          <w:szCs w:val="26"/>
        </w:rPr>
      </w:pPr>
      <w:r w:rsidRPr="00EA77C6">
        <w:rPr>
          <w:sz w:val="26"/>
          <w:szCs w:val="26"/>
        </w:rPr>
        <w:t xml:space="preserve">From: </w:t>
      </w:r>
      <w:hyperlink r:id="rId31" w:history="1">
        <w:r w:rsidRPr="00EA77C6">
          <w:rPr>
            <w:rStyle w:val="Hyperlink"/>
            <w:sz w:val="26"/>
            <w:szCs w:val="26"/>
          </w:rPr>
          <w:t>http://docs.graylog.org/en/2.2/pages/collector_sidecar.html</w:t>
        </w:r>
      </w:hyperlink>
    </w:p>
    <w:p w:rsidR="008625D0" w:rsidRDefault="00EF2B8A" w:rsidP="008625D0">
      <w:r>
        <w:t xml:space="preserve">Graylog Collector Sidecar receives the configuration from Graylog server through a “Rest API”. </w:t>
      </w:r>
      <w:r w:rsidR="009B04F7">
        <w:t xml:space="preserve">Graylog Rest API is a set of API that is used for a Graylog server to manage its client. A Graylog client managed by Rest API could be a collector or another Graylog server which is work in cluster mode with this current Graylog server. We will talk about Graylog cluster later in a small section. After Graylog Collector Side connect to Rest API, it and Graylog server will exchange configuration, if the configuration is correct, Graylog server will accept and connect with the agent via this API through the open port 9000, with the specific URL is: </w:t>
      </w:r>
      <w:hyperlink w:history="1">
        <w:r w:rsidR="009B04F7" w:rsidRPr="00C00948">
          <w:rPr>
            <w:rStyle w:val="Hyperlink"/>
          </w:rPr>
          <w:t>http://&lt;Graylog_server_IP&gt;:9000/api/</w:t>
        </w:r>
      </w:hyperlink>
      <w:r w:rsidR="009B04F7">
        <w:t xml:space="preserve">. On the client side, Graylog Collector Sidecar is configured a method for sending log to the server, which we call a backend. The log backend can be </w:t>
      </w:r>
      <w:proofErr w:type="spellStart"/>
      <w:r w:rsidR="009B04F7">
        <w:t>NXLog</w:t>
      </w:r>
      <w:proofErr w:type="spellEnd"/>
      <w:r w:rsidR="009B04F7">
        <w:t xml:space="preserve"> or </w:t>
      </w:r>
      <w:proofErr w:type="spellStart"/>
      <w:r w:rsidR="009B04F7">
        <w:t>Winlogbeat</w:t>
      </w:r>
      <w:proofErr w:type="spellEnd"/>
      <w:r w:rsidR="009B04F7">
        <w:t xml:space="preserve"> (for Windows) and </w:t>
      </w:r>
      <w:proofErr w:type="spellStart"/>
      <w:r w:rsidR="009B04F7">
        <w:t>Filebeat</w:t>
      </w:r>
      <w:proofErr w:type="spellEnd"/>
      <w:r w:rsidR="009B04F7">
        <w:t xml:space="preserve"> (for Linux). </w:t>
      </w:r>
      <w:r w:rsidR="0031762B">
        <w:t xml:space="preserve">On the other side, Graylog server should be configure for supporting the appropriate backend that can work with the agent. In the concept of this thesis, we use </w:t>
      </w:r>
      <w:proofErr w:type="spellStart"/>
      <w:r w:rsidR="0031762B">
        <w:t>Filebeat</w:t>
      </w:r>
      <w:proofErr w:type="spellEnd"/>
      <w:r w:rsidR="0031762B">
        <w:t xml:space="preserve"> </w:t>
      </w:r>
      <w:r w:rsidR="0031762B">
        <w:lastRenderedPageBreak/>
        <w:t xml:space="preserve">for connecting the agent on our log hardware, since we configured it to run on Debian core Unix system, to the Graylog server. Therefore, to make this be straightforward, we would like to only explain the working concept of </w:t>
      </w:r>
      <w:proofErr w:type="spellStart"/>
      <w:r w:rsidR="0031762B">
        <w:t>Filebeat</w:t>
      </w:r>
      <w:proofErr w:type="spellEnd"/>
      <w:r w:rsidR="0031762B">
        <w:t xml:space="preserve"> comparing to </w:t>
      </w:r>
      <w:proofErr w:type="spellStart"/>
      <w:r w:rsidR="0031762B">
        <w:t>NXLog</w:t>
      </w:r>
      <w:proofErr w:type="spellEnd"/>
      <w:r w:rsidR="0031762B">
        <w:t xml:space="preserve">, without discussing about </w:t>
      </w:r>
      <w:proofErr w:type="spellStart"/>
      <w:r w:rsidR="0031762B">
        <w:t>Winlogbeat</w:t>
      </w:r>
      <w:proofErr w:type="spellEnd"/>
      <w:r w:rsidR="0031762B">
        <w:t xml:space="preserve"> in any detail.</w:t>
      </w:r>
    </w:p>
    <w:p w:rsidR="00D22AC8" w:rsidRDefault="0031762B" w:rsidP="00D22AC8">
      <w:proofErr w:type="spellStart"/>
      <w:r>
        <w:t>NXLog</w:t>
      </w:r>
      <w:proofErr w:type="spellEnd"/>
      <w:r>
        <w:t xml:space="preserve"> and </w:t>
      </w:r>
      <w:proofErr w:type="spellStart"/>
      <w:r>
        <w:t>Filebeat</w:t>
      </w:r>
      <w:proofErr w:type="spellEnd"/>
      <w:r>
        <w:t xml:space="preserve"> are two programs that are together working to create the opensource log management solutions. </w:t>
      </w:r>
      <w:r w:rsidR="00D22AC8">
        <w:t>They both aim to support for opensource, m</w:t>
      </w:r>
      <w:r w:rsidR="00A8226C">
        <w:t>ulti</w:t>
      </w:r>
      <w:r w:rsidR="00D22AC8">
        <w:t>platform, lightweight, speed</w:t>
      </w:r>
      <w:r w:rsidR="00495982">
        <w:t>, reliability</w:t>
      </w:r>
      <w:r w:rsidR="00D22AC8">
        <w:t xml:space="preserve"> and high availability, those are features that all administrators who want to implement a log distributed system </w:t>
      </w:r>
      <w:r w:rsidR="00A8226C">
        <w:t>must</w:t>
      </w:r>
      <w:r w:rsidR="00D22AC8">
        <w:t xml:space="preserve"> consider.</w:t>
      </w:r>
      <w:r w:rsidR="00A8226C">
        <w:t xml:space="preserve"> They also support many platforms presenting in any data center and information system. They both consider about the way they are deployed on the client’s machines, how message travels from the clients to any kind of log collector server that are commonly used. </w:t>
      </w:r>
      <w:r w:rsidR="00D22AC8">
        <w:t>But the</w:t>
      </w:r>
      <w:r w:rsidR="00A8226C">
        <w:t>re are two</w:t>
      </w:r>
      <w:r w:rsidR="00D22AC8">
        <w:t xml:space="preserve"> important difference</w:t>
      </w:r>
      <w:r w:rsidR="00A8226C">
        <w:t>s</w:t>
      </w:r>
      <w:r w:rsidR="00D22AC8">
        <w:t xml:space="preserve"> between them</w:t>
      </w:r>
      <w:r w:rsidR="00A8226C">
        <w:t xml:space="preserve"> that make us choose </w:t>
      </w:r>
      <w:proofErr w:type="spellStart"/>
      <w:r w:rsidR="00A8226C">
        <w:t>Filebeat</w:t>
      </w:r>
      <w:proofErr w:type="spellEnd"/>
      <w:r w:rsidR="00A8226C">
        <w:t xml:space="preserve"> instead of </w:t>
      </w:r>
      <w:proofErr w:type="spellStart"/>
      <w:r w:rsidR="00A8226C">
        <w:t>NXLog</w:t>
      </w:r>
      <w:proofErr w:type="spellEnd"/>
      <w:r w:rsidR="00A8226C">
        <w:t xml:space="preserve"> are the programing language they use to code and deploy their agent, and </w:t>
      </w:r>
      <w:proofErr w:type="spellStart"/>
      <w:r w:rsidR="00A8226C">
        <w:t>Filebeat</w:t>
      </w:r>
      <w:proofErr w:type="spellEnd"/>
      <w:r w:rsidR="00A8226C">
        <w:t xml:space="preserve"> is developed by Elastic.</w:t>
      </w:r>
    </w:p>
    <w:p w:rsidR="00A8226C" w:rsidRDefault="00A8226C" w:rsidP="00A8226C">
      <w:pPr>
        <w:ind w:left="0" w:firstLine="0"/>
      </w:pPr>
      <w:r>
        <w:t xml:space="preserve">First, about the programming language, since we want to deploy a little server that handle hundreds of threat monitor agents in the network, we would like to choose a log agent which run as smooth as possible to deploy in that server. In this case, </w:t>
      </w:r>
      <w:proofErr w:type="spellStart"/>
      <w:r>
        <w:t>Filebeat</w:t>
      </w:r>
      <w:proofErr w:type="spellEnd"/>
      <w:r>
        <w:t xml:space="preserve"> is written in </w:t>
      </w:r>
      <w:r w:rsidR="00215BF8">
        <w:t xml:space="preserve">Beats platform which uses </w:t>
      </w:r>
      <w:proofErr w:type="spellStart"/>
      <w:r w:rsidR="00215BF8">
        <w:t>Golang</w:t>
      </w:r>
      <w:proofErr w:type="spellEnd"/>
      <w:r w:rsidR="00215BF8">
        <w:t xml:space="preserve"> as its mainly developing language while </w:t>
      </w:r>
      <w:proofErr w:type="spellStart"/>
      <w:r w:rsidR="00215BF8">
        <w:t>NXLog</w:t>
      </w:r>
      <w:proofErr w:type="spellEnd"/>
      <w:r w:rsidR="00215BF8">
        <w:t xml:space="preserve"> use C for developing its agent. </w:t>
      </w:r>
      <w:proofErr w:type="spellStart"/>
      <w:r w:rsidR="00215BF8">
        <w:t>Golang</w:t>
      </w:r>
      <w:proofErr w:type="spellEnd"/>
      <w:r w:rsidR="00215BF8">
        <w:t xml:space="preserve"> is a flexible, lightweight and powerful when handling multiple threads, which helps us greatly in managing hundreds of agents deployed in the network. We believe, from the practice that </w:t>
      </w:r>
      <w:proofErr w:type="spellStart"/>
      <w:r w:rsidR="00215BF8">
        <w:t>Golang</w:t>
      </w:r>
      <w:proofErr w:type="spellEnd"/>
      <w:r w:rsidR="00215BF8">
        <w:t xml:space="preserve"> run smoother and handling threads better than C without using too much system resources, </w:t>
      </w:r>
      <w:proofErr w:type="spellStart"/>
      <w:r w:rsidR="00215BF8">
        <w:t>Filebeat</w:t>
      </w:r>
      <w:proofErr w:type="spellEnd"/>
      <w:r w:rsidR="00215BF8">
        <w:t xml:space="preserve"> could be deployed and it can handle multiple concurrent tasks without consuming too much resource on our system. </w:t>
      </w:r>
    </w:p>
    <w:p w:rsidR="00215BF8" w:rsidRDefault="00215BF8" w:rsidP="00A8226C">
      <w:pPr>
        <w:ind w:left="0" w:firstLine="0"/>
      </w:pPr>
      <w:r>
        <w:t xml:space="preserve">The second reason for choosing </w:t>
      </w:r>
      <w:proofErr w:type="spellStart"/>
      <w:r>
        <w:t>Filebeat</w:t>
      </w:r>
      <w:proofErr w:type="spellEnd"/>
      <w:r>
        <w:t xml:space="preserve"> is that </w:t>
      </w:r>
      <w:proofErr w:type="spellStart"/>
      <w:r>
        <w:t>Filebeat</w:t>
      </w:r>
      <w:proofErr w:type="spellEnd"/>
      <w:r>
        <w:t xml:space="preserve"> are developed by Elastic, which is the company develops the Elasticsearch Graylog server is using for its operations in managing and searching log data. Therefore, </w:t>
      </w:r>
      <w:proofErr w:type="spellStart"/>
      <w:r>
        <w:t>Filebeat</w:t>
      </w:r>
      <w:proofErr w:type="spellEnd"/>
      <w:r>
        <w:t xml:space="preserve"> is built in to Graylog Collector </w:t>
      </w:r>
      <w:proofErr w:type="spellStart"/>
      <w:r>
        <w:t>Sidecare</w:t>
      </w:r>
      <w:proofErr w:type="spellEnd"/>
      <w:r>
        <w:t xml:space="preserve"> and our client d</w:t>
      </w:r>
      <w:r w:rsidR="003371FE">
        <w:t xml:space="preserve">o not need to install </w:t>
      </w:r>
      <w:r w:rsidR="00DD628B">
        <w:t>m</w:t>
      </w:r>
      <w:r w:rsidR="003371FE">
        <w:t xml:space="preserve">any third </w:t>
      </w:r>
      <w:r>
        <w:t>party software</w:t>
      </w:r>
      <w:r w:rsidR="00DD628B">
        <w:t>s</w:t>
      </w:r>
      <w:r>
        <w:t xml:space="preserve"> while they want to protect their system. And for other</w:t>
      </w:r>
      <w:r w:rsidR="00845030">
        <w:t xml:space="preserve"> small</w:t>
      </w:r>
      <w:r>
        <w:t xml:space="preserve"> reason, we believe that just like Microsoft Office works perfectly in Microsoft Windows, </w:t>
      </w:r>
      <w:proofErr w:type="spellStart"/>
      <w:r>
        <w:t>Filebeat</w:t>
      </w:r>
      <w:proofErr w:type="spellEnd"/>
      <w:r>
        <w:t xml:space="preserve"> might works perfectly with Graylog system.</w:t>
      </w:r>
    </w:p>
    <w:p w:rsidR="00DD628B" w:rsidRDefault="00845030" w:rsidP="00A8226C">
      <w:pPr>
        <w:ind w:left="0" w:firstLine="0"/>
      </w:pPr>
      <w:r>
        <w:t>Graylog Collector Sidecar does not receive any configuration for which log files or directories for log collecting, but that configuration, and following by other configs that help, will be sent</w:t>
      </w:r>
      <w:r w:rsidR="003371FE">
        <w:t xml:space="preserve"> to the agent by Graylog server through Rest API. When recognizes there is any change to the log files specified, Graylog Collector Sidecar read the addon information by reading line to line, then sends that data to the Graylog server. Server process that data, then stores to its database for managing in the future.</w:t>
      </w:r>
      <w:r w:rsidR="00DD628B">
        <w:t xml:space="preserve"> </w:t>
      </w:r>
      <w:proofErr w:type="spellStart"/>
      <w:r w:rsidR="00DD628B">
        <w:t>Filebeat</w:t>
      </w:r>
      <w:proofErr w:type="spellEnd"/>
      <w:r w:rsidR="00DD628B">
        <w:t xml:space="preserve"> has a configuration file that store configures for connecting to the Graylog server.</w:t>
      </w:r>
      <w:r w:rsidR="003371FE">
        <w:t xml:space="preserve"> </w:t>
      </w:r>
    </w:p>
    <w:p w:rsidR="00DD628B" w:rsidRDefault="00DD628B" w:rsidP="00EA77C6">
      <w:pPr>
        <w:spacing w:after="0" w:line="360" w:lineRule="auto"/>
        <w:ind w:left="0" w:firstLine="567"/>
      </w:pPr>
      <w:r>
        <w:br w:type="page"/>
      </w:r>
      <w:r>
        <w:lastRenderedPageBreak/>
        <w:t xml:space="preserve">A Graylog Collector </w:t>
      </w:r>
      <w:proofErr w:type="spellStart"/>
      <w:r>
        <w:t>Sidecard</w:t>
      </w:r>
      <w:proofErr w:type="spellEnd"/>
      <w:r>
        <w:t xml:space="preserve"> configuration file might have the c</w:t>
      </w:r>
      <w:r w:rsidR="00EA77C6">
        <w:t xml:space="preserve">ontent show in </w:t>
      </w:r>
      <w:r>
        <w:t>the figure below.</w:t>
      </w:r>
    </w:p>
    <w:p w:rsidR="00DD628B" w:rsidRDefault="00DD628B" w:rsidP="00DD628B">
      <w:pPr>
        <w:keepNext/>
        <w:ind w:left="0" w:firstLine="0"/>
      </w:pPr>
      <w:r>
        <w:rPr>
          <w:noProof/>
        </w:rPr>
        <w:drawing>
          <wp:inline distT="0" distB="0" distL="0" distR="0" wp14:anchorId="09032B18" wp14:editId="3E421DAD">
            <wp:extent cx="5581650" cy="303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3032125"/>
                    </a:xfrm>
                    <a:prstGeom prst="rect">
                      <a:avLst/>
                    </a:prstGeom>
                  </pic:spPr>
                </pic:pic>
              </a:graphicData>
            </a:graphic>
          </wp:inline>
        </w:drawing>
      </w:r>
    </w:p>
    <w:p w:rsidR="00EA77C6" w:rsidRDefault="00DD628B" w:rsidP="00EA77C6">
      <w:pPr>
        <w:pStyle w:val="Caption"/>
        <w:spacing w:before="240" w:after="0"/>
        <w:jc w:val="center"/>
      </w:pPr>
      <w:bookmarkStart w:id="57" w:name="_Toc483834785"/>
      <w:bookmarkStart w:id="58" w:name="_Toc483834945"/>
      <w:r>
        <w:t xml:space="preserve">Figure </w:t>
      </w:r>
      <w:r w:rsidR="00F06FEA">
        <w:fldChar w:fldCharType="begin"/>
      </w:r>
      <w:r w:rsidR="00F06FEA">
        <w:instrText xml:space="preserve"> STYLEREF 1 \s </w:instrText>
      </w:r>
      <w:r w:rsidR="00F06FEA">
        <w:fldChar w:fldCharType="separate"/>
      </w:r>
      <w:r w:rsidR="00F06FEA">
        <w:rPr>
          <w:noProof/>
        </w:rPr>
        <w:t>2</w:t>
      </w:r>
      <w:r w:rsidR="00F06FEA">
        <w:fldChar w:fldCharType="end"/>
      </w:r>
      <w:r w:rsidR="00F06FEA">
        <w:t>.</w:t>
      </w:r>
      <w:r w:rsidR="00F06FEA">
        <w:fldChar w:fldCharType="begin"/>
      </w:r>
      <w:r w:rsidR="00F06FEA">
        <w:instrText xml:space="preserve"> SEQ Figure \* ARABIC \s 1 </w:instrText>
      </w:r>
      <w:r w:rsidR="00F06FEA">
        <w:fldChar w:fldCharType="separate"/>
      </w:r>
      <w:r w:rsidR="00F06FEA">
        <w:rPr>
          <w:noProof/>
        </w:rPr>
        <w:t>9</w:t>
      </w:r>
      <w:r w:rsidR="00F06FEA">
        <w:fldChar w:fldCharType="end"/>
      </w:r>
      <w:r>
        <w:t xml:space="preserve"> </w:t>
      </w:r>
      <w:r w:rsidR="00EA77C6">
        <w:t>Example configuration of Graylog Collector Sidecar.</w:t>
      </w:r>
      <w:bookmarkEnd w:id="57"/>
      <w:bookmarkEnd w:id="58"/>
    </w:p>
    <w:p w:rsidR="00EA77C6" w:rsidRDefault="00EA77C6" w:rsidP="00EA77C6">
      <w:pPr>
        <w:pStyle w:val="Caption"/>
        <w:ind w:left="0" w:firstLine="0"/>
        <w:jc w:val="center"/>
      </w:pPr>
      <w:r>
        <w:t xml:space="preserve">From: </w:t>
      </w:r>
      <w:hyperlink r:id="rId33" w:history="1">
        <w:r w:rsidRPr="00C00948">
          <w:rPr>
            <w:rStyle w:val="Hyperlink"/>
          </w:rPr>
          <w:t>http://docs.graylog.org/en/2.2/pages/collector_sidecar.html</w:t>
        </w:r>
      </w:hyperlink>
    </w:p>
    <w:p w:rsidR="00EA77C6" w:rsidRDefault="00DD628B" w:rsidP="00A8226C">
      <w:pPr>
        <w:ind w:left="0" w:firstLine="0"/>
      </w:pPr>
      <w:r>
        <w:t>The format of configuration file is so simple. A config contains of 2 part</w:t>
      </w:r>
      <w:r w:rsidR="00CF077E">
        <w:t>s</w:t>
      </w:r>
      <w:r>
        <w:t xml:space="preserve">: a parameter and its argument, they are separated by a </w:t>
      </w:r>
      <w:r w:rsidR="00EA77C6">
        <w:t>colon (“:”). The parameters those define the configurations can be explained in the table below.</w:t>
      </w:r>
    </w:p>
    <w:tbl>
      <w:tblPr>
        <w:tblStyle w:val="TableGrid"/>
        <w:tblW w:w="0" w:type="auto"/>
        <w:tblLook w:val="04A0" w:firstRow="1" w:lastRow="0" w:firstColumn="1" w:lastColumn="0" w:noHBand="0" w:noVBand="1"/>
      </w:tblPr>
      <w:tblGrid>
        <w:gridCol w:w="2263"/>
        <w:gridCol w:w="6517"/>
      </w:tblGrid>
      <w:tr w:rsidR="00EA77C6" w:rsidTr="00CF077E">
        <w:tc>
          <w:tcPr>
            <w:tcW w:w="2263" w:type="dxa"/>
            <w:shd w:val="clear" w:color="auto" w:fill="D0CECE" w:themeFill="background2" w:themeFillShade="E6"/>
          </w:tcPr>
          <w:p w:rsidR="00EA77C6" w:rsidRPr="00CF077E" w:rsidRDefault="00EA77C6" w:rsidP="00A8226C">
            <w:pPr>
              <w:ind w:left="0" w:firstLine="0"/>
              <w:rPr>
                <w:b/>
              </w:rPr>
            </w:pPr>
            <w:r w:rsidRPr="00CF077E">
              <w:rPr>
                <w:b/>
              </w:rPr>
              <w:t>Parameter</w:t>
            </w:r>
          </w:p>
        </w:tc>
        <w:tc>
          <w:tcPr>
            <w:tcW w:w="6517" w:type="dxa"/>
            <w:shd w:val="clear" w:color="auto" w:fill="D0CECE" w:themeFill="background2" w:themeFillShade="E6"/>
          </w:tcPr>
          <w:p w:rsidR="00EA77C6" w:rsidRPr="00CF077E" w:rsidRDefault="00EA77C6" w:rsidP="00A8226C">
            <w:pPr>
              <w:ind w:left="0" w:firstLine="0"/>
              <w:rPr>
                <w:b/>
              </w:rPr>
            </w:pPr>
            <w:r w:rsidRPr="00CF077E">
              <w:rPr>
                <w:b/>
              </w:rPr>
              <w:t>Description</w:t>
            </w:r>
          </w:p>
        </w:tc>
      </w:tr>
      <w:tr w:rsidR="00EA77C6" w:rsidTr="00EA77C6">
        <w:tc>
          <w:tcPr>
            <w:tcW w:w="2263" w:type="dxa"/>
          </w:tcPr>
          <w:p w:rsidR="00EA77C6" w:rsidRDefault="00EA77C6" w:rsidP="00A8226C">
            <w:pPr>
              <w:ind w:left="0" w:firstLine="0"/>
            </w:pPr>
            <w:proofErr w:type="spellStart"/>
            <w:r w:rsidRPr="00EA77C6">
              <w:t>server_url</w:t>
            </w:r>
            <w:proofErr w:type="spellEnd"/>
          </w:p>
        </w:tc>
        <w:tc>
          <w:tcPr>
            <w:tcW w:w="6517" w:type="dxa"/>
          </w:tcPr>
          <w:p w:rsidR="00EA77C6" w:rsidRDefault="00CF077E" w:rsidP="00CF077E">
            <w:pPr>
              <w:ind w:left="0" w:firstLine="0"/>
            </w:pPr>
            <w:r w:rsidRPr="00CF077E">
              <w:t>URL to the Graylog API, e.g. http://127.0.0.1:9000/api/</w:t>
            </w:r>
          </w:p>
        </w:tc>
      </w:tr>
      <w:tr w:rsidR="00EA77C6" w:rsidTr="00EA77C6">
        <w:tc>
          <w:tcPr>
            <w:tcW w:w="2263" w:type="dxa"/>
          </w:tcPr>
          <w:p w:rsidR="00EA77C6" w:rsidRDefault="00EA77C6" w:rsidP="00A8226C">
            <w:pPr>
              <w:ind w:left="0" w:firstLine="0"/>
            </w:pPr>
            <w:proofErr w:type="spellStart"/>
            <w:r w:rsidRPr="00EA77C6">
              <w:t>update_interval</w:t>
            </w:r>
            <w:proofErr w:type="spellEnd"/>
          </w:p>
        </w:tc>
        <w:tc>
          <w:tcPr>
            <w:tcW w:w="6517" w:type="dxa"/>
          </w:tcPr>
          <w:p w:rsidR="00EA77C6" w:rsidRDefault="00CF077E" w:rsidP="00A8226C">
            <w:pPr>
              <w:ind w:left="0" w:firstLine="0"/>
            </w:pPr>
            <w:r w:rsidRPr="00CF077E">
              <w:t>The interval in seconds the sidecar will fetch new configurations from the Graylog server</w:t>
            </w:r>
          </w:p>
        </w:tc>
      </w:tr>
      <w:tr w:rsidR="00EA77C6" w:rsidTr="00EA77C6">
        <w:tc>
          <w:tcPr>
            <w:tcW w:w="2263" w:type="dxa"/>
          </w:tcPr>
          <w:p w:rsidR="00EA77C6" w:rsidRDefault="00EA77C6" w:rsidP="00A8226C">
            <w:pPr>
              <w:ind w:left="0" w:firstLine="0"/>
            </w:pPr>
            <w:proofErr w:type="spellStart"/>
            <w:r w:rsidRPr="00EA77C6">
              <w:t>tls_skip_verify</w:t>
            </w:r>
            <w:proofErr w:type="spellEnd"/>
          </w:p>
        </w:tc>
        <w:tc>
          <w:tcPr>
            <w:tcW w:w="6517" w:type="dxa"/>
          </w:tcPr>
          <w:p w:rsidR="00EA77C6" w:rsidRDefault="00CF077E" w:rsidP="00A8226C">
            <w:pPr>
              <w:ind w:left="0" w:firstLine="0"/>
            </w:pPr>
            <w:r w:rsidRPr="00CF077E">
              <w:t>Ignore errors when the REST API was started with a self-signed certificate</w:t>
            </w:r>
          </w:p>
        </w:tc>
      </w:tr>
      <w:tr w:rsidR="00EA77C6" w:rsidTr="00EA77C6">
        <w:tc>
          <w:tcPr>
            <w:tcW w:w="2263" w:type="dxa"/>
          </w:tcPr>
          <w:p w:rsidR="00EA77C6" w:rsidRDefault="00EA77C6" w:rsidP="00A8226C">
            <w:pPr>
              <w:ind w:left="0" w:firstLine="0"/>
            </w:pPr>
            <w:proofErr w:type="spellStart"/>
            <w:r w:rsidRPr="00EA77C6">
              <w:t>send_status</w:t>
            </w:r>
            <w:proofErr w:type="spellEnd"/>
          </w:p>
        </w:tc>
        <w:tc>
          <w:tcPr>
            <w:tcW w:w="6517" w:type="dxa"/>
          </w:tcPr>
          <w:p w:rsidR="00EA77C6" w:rsidRDefault="00CF077E" w:rsidP="00A8226C">
            <w:pPr>
              <w:ind w:left="0" w:firstLine="0"/>
            </w:pPr>
            <w:r w:rsidRPr="00CF077E">
              <w:t>Send the status of each backend back to Graylog and display it on the status page for the host</w:t>
            </w:r>
          </w:p>
        </w:tc>
      </w:tr>
      <w:tr w:rsidR="00EA77C6" w:rsidTr="00EA77C6">
        <w:tc>
          <w:tcPr>
            <w:tcW w:w="2263" w:type="dxa"/>
          </w:tcPr>
          <w:p w:rsidR="00EA77C6" w:rsidRDefault="00CF077E" w:rsidP="00A8226C">
            <w:pPr>
              <w:ind w:left="0" w:firstLine="0"/>
            </w:pPr>
            <w:proofErr w:type="spellStart"/>
            <w:r w:rsidRPr="00CF077E">
              <w:t>list_log_files</w:t>
            </w:r>
            <w:proofErr w:type="spellEnd"/>
          </w:p>
        </w:tc>
        <w:tc>
          <w:tcPr>
            <w:tcW w:w="6517" w:type="dxa"/>
          </w:tcPr>
          <w:p w:rsidR="00EA77C6" w:rsidRDefault="00CF077E" w:rsidP="00A8226C">
            <w:pPr>
              <w:ind w:left="0" w:firstLine="0"/>
            </w:pPr>
            <w:r w:rsidRPr="00CF077E">
              <w:t>Send a directory listing to Graylog and display it on the host status page, e.g. /</w:t>
            </w:r>
            <w:proofErr w:type="spellStart"/>
            <w:r w:rsidRPr="00CF077E">
              <w:t>var</w:t>
            </w:r>
            <w:proofErr w:type="spellEnd"/>
            <w:r w:rsidRPr="00CF077E">
              <w:t>/log. This can also be a list of directories</w:t>
            </w:r>
          </w:p>
        </w:tc>
      </w:tr>
      <w:tr w:rsidR="00EA77C6" w:rsidTr="00EA77C6">
        <w:tc>
          <w:tcPr>
            <w:tcW w:w="2263" w:type="dxa"/>
          </w:tcPr>
          <w:p w:rsidR="00EA77C6" w:rsidRDefault="00CF077E" w:rsidP="00A8226C">
            <w:pPr>
              <w:ind w:left="0" w:firstLine="0"/>
            </w:pPr>
            <w:proofErr w:type="spellStart"/>
            <w:r w:rsidRPr="00CF077E">
              <w:t>node_id</w:t>
            </w:r>
            <w:proofErr w:type="spellEnd"/>
          </w:p>
        </w:tc>
        <w:tc>
          <w:tcPr>
            <w:tcW w:w="6517" w:type="dxa"/>
          </w:tcPr>
          <w:p w:rsidR="00EA77C6" w:rsidRDefault="00CF077E" w:rsidP="00A8226C">
            <w:pPr>
              <w:ind w:left="0" w:firstLine="0"/>
            </w:pPr>
            <w:r w:rsidRPr="00CF077E">
              <w:t>Name of the Sidecar instance, will also show up in the web interface. Hostname will be used if not set.</w:t>
            </w:r>
          </w:p>
        </w:tc>
      </w:tr>
      <w:tr w:rsidR="00EA77C6" w:rsidTr="00EA77C6">
        <w:tc>
          <w:tcPr>
            <w:tcW w:w="2263" w:type="dxa"/>
          </w:tcPr>
          <w:p w:rsidR="00EA77C6" w:rsidRDefault="00CF077E" w:rsidP="00A8226C">
            <w:pPr>
              <w:ind w:left="0" w:firstLine="0"/>
            </w:pPr>
            <w:proofErr w:type="spellStart"/>
            <w:r w:rsidRPr="00CF077E">
              <w:t>collector_id</w:t>
            </w:r>
            <w:proofErr w:type="spellEnd"/>
          </w:p>
        </w:tc>
        <w:tc>
          <w:tcPr>
            <w:tcW w:w="6517" w:type="dxa"/>
          </w:tcPr>
          <w:p w:rsidR="00EA77C6" w:rsidRDefault="00CF077E" w:rsidP="00A8226C">
            <w:pPr>
              <w:ind w:left="0" w:firstLine="0"/>
            </w:pPr>
            <w:r w:rsidRPr="00CF077E">
              <w:t>Unique ID (UUID) of the instance. This can be a string or a path to an ID file</w:t>
            </w:r>
          </w:p>
        </w:tc>
      </w:tr>
      <w:tr w:rsidR="00EA77C6" w:rsidTr="00EA77C6">
        <w:tc>
          <w:tcPr>
            <w:tcW w:w="2263" w:type="dxa"/>
          </w:tcPr>
          <w:p w:rsidR="00EA77C6" w:rsidRDefault="00CF077E" w:rsidP="00A8226C">
            <w:pPr>
              <w:ind w:left="0" w:firstLine="0"/>
            </w:pPr>
            <w:proofErr w:type="spellStart"/>
            <w:r w:rsidRPr="00CF077E">
              <w:lastRenderedPageBreak/>
              <w:t>log_path</w:t>
            </w:r>
            <w:proofErr w:type="spellEnd"/>
          </w:p>
        </w:tc>
        <w:tc>
          <w:tcPr>
            <w:tcW w:w="6517" w:type="dxa"/>
          </w:tcPr>
          <w:p w:rsidR="00EA77C6" w:rsidRDefault="00CF077E" w:rsidP="00A8226C">
            <w:pPr>
              <w:ind w:left="0" w:firstLine="0"/>
            </w:pPr>
            <w:r w:rsidRPr="00CF077E">
              <w:t>A path to a directory where the Sidecar can store the output of each running collector backend</w:t>
            </w:r>
          </w:p>
        </w:tc>
      </w:tr>
      <w:tr w:rsidR="00EA77C6" w:rsidTr="00EA77C6">
        <w:tc>
          <w:tcPr>
            <w:tcW w:w="2263" w:type="dxa"/>
          </w:tcPr>
          <w:p w:rsidR="00EA77C6" w:rsidRDefault="00CF077E" w:rsidP="00A8226C">
            <w:pPr>
              <w:ind w:left="0" w:firstLine="0"/>
            </w:pPr>
            <w:proofErr w:type="spellStart"/>
            <w:r w:rsidRPr="00CF077E">
              <w:t>log_rotation_time</w:t>
            </w:r>
            <w:proofErr w:type="spellEnd"/>
          </w:p>
        </w:tc>
        <w:tc>
          <w:tcPr>
            <w:tcW w:w="6517" w:type="dxa"/>
          </w:tcPr>
          <w:p w:rsidR="00EA77C6" w:rsidRDefault="00CF077E" w:rsidP="00A8226C">
            <w:pPr>
              <w:ind w:left="0" w:firstLine="0"/>
            </w:pPr>
            <w:r w:rsidRPr="00CF077E">
              <w:t xml:space="preserve">Rotate the </w:t>
            </w:r>
            <w:proofErr w:type="spellStart"/>
            <w:r w:rsidRPr="00CF077E">
              <w:t>stdout</w:t>
            </w:r>
            <w:proofErr w:type="spellEnd"/>
            <w:r w:rsidRPr="00CF077E">
              <w:t xml:space="preserve"> and stderr logs of each collector after X seconds</w:t>
            </w:r>
          </w:p>
        </w:tc>
      </w:tr>
      <w:tr w:rsidR="00EA77C6" w:rsidTr="00EA77C6">
        <w:tc>
          <w:tcPr>
            <w:tcW w:w="2263" w:type="dxa"/>
          </w:tcPr>
          <w:p w:rsidR="00EA77C6" w:rsidRDefault="00CF077E" w:rsidP="00A8226C">
            <w:pPr>
              <w:ind w:left="0" w:firstLine="0"/>
            </w:pPr>
            <w:proofErr w:type="spellStart"/>
            <w:r w:rsidRPr="00CF077E">
              <w:t>log_max_age</w:t>
            </w:r>
            <w:proofErr w:type="spellEnd"/>
          </w:p>
        </w:tc>
        <w:tc>
          <w:tcPr>
            <w:tcW w:w="6517" w:type="dxa"/>
          </w:tcPr>
          <w:p w:rsidR="00EA77C6" w:rsidRDefault="00CF077E" w:rsidP="00A8226C">
            <w:pPr>
              <w:ind w:left="0" w:firstLine="0"/>
            </w:pPr>
            <w:r w:rsidRPr="00CF077E">
              <w:t>Delete rotated log files older than Y seconds</w:t>
            </w:r>
          </w:p>
        </w:tc>
      </w:tr>
      <w:tr w:rsidR="00EA77C6" w:rsidTr="00EA77C6">
        <w:tc>
          <w:tcPr>
            <w:tcW w:w="2263" w:type="dxa"/>
          </w:tcPr>
          <w:p w:rsidR="00EA77C6" w:rsidRDefault="00CF077E" w:rsidP="00A8226C">
            <w:pPr>
              <w:ind w:left="0" w:firstLine="0"/>
            </w:pPr>
            <w:r w:rsidRPr="00CF077E">
              <w:t>tags</w:t>
            </w:r>
          </w:p>
        </w:tc>
        <w:tc>
          <w:tcPr>
            <w:tcW w:w="6517" w:type="dxa"/>
          </w:tcPr>
          <w:p w:rsidR="00EA77C6" w:rsidRDefault="00CF077E" w:rsidP="00A8226C">
            <w:pPr>
              <w:ind w:left="0" w:firstLine="0"/>
            </w:pPr>
            <w:r w:rsidRPr="00CF077E">
              <w:t>List of configuration tags. All configurations on the server side that match the tag list will be fetched and merged by this instance</w:t>
            </w:r>
          </w:p>
        </w:tc>
      </w:tr>
      <w:tr w:rsidR="00EA77C6" w:rsidTr="00EA77C6">
        <w:tc>
          <w:tcPr>
            <w:tcW w:w="2263" w:type="dxa"/>
          </w:tcPr>
          <w:p w:rsidR="00EA77C6" w:rsidRDefault="00CF077E" w:rsidP="00A8226C">
            <w:pPr>
              <w:ind w:left="0" w:firstLine="0"/>
            </w:pPr>
            <w:r w:rsidRPr="00CF077E">
              <w:t>backends</w:t>
            </w:r>
          </w:p>
        </w:tc>
        <w:tc>
          <w:tcPr>
            <w:tcW w:w="6517" w:type="dxa"/>
          </w:tcPr>
          <w:p w:rsidR="00EA77C6" w:rsidRDefault="00CF077E" w:rsidP="00F95A3B">
            <w:pPr>
              <w:keepNext/>
              <w:ind w:left="0" w:firstLine="0"/>
            </w:pPr>
            <w:r w:rsidRPr="00CF077E">
              <w:t>A list of collector backends the user wants to run on the target host</w:t>
            </w:r>
          </w:p>
        </w:tc>
      </w:tr>
    </w:tbl>
    <w:p w:rsidR="00F95A3B" w:rsidRPr="00F95A3B" w:rsidRDefault="00F95A3B" w:rsidP="00F95A3B">
      <w:pPr>
        <w:pStyle w:val="Caption"/>
        <w:spacing w:before="240" w:after="0"/>
        <w:jc w:val="center"/>
        <w:rPr>
          <w:sz w:val="26"/>
          <w:szCs w:val="26"/>
        </w:rPr>
      </w:pPr>
      <w:bookmarkStart w:id="59" w:name="_Toc483834795"/>
      <w:r w:rsidRPr="00F95A3B">
        <w:rPr>
          <w:sz w:val="26"/>
          <w:szCs w:val="26"/>
        </w:rPr>
        <w:t xml:space="preserve">Table </w:t>
      </w:r>
      <w:r w:rsidRPr="00F95A3B">
        <w:rPr>
          <w:sz w:val="26"/>
          <w:szCs w:val="26"/>
        </w:rPr>
        <w:fldChar w:fldCharType="begin"/>
      </w:r>
      <w:r w:rsidRPr="00F95A3B">
        <w:rPr>
          <w:sz w:val="26"/>
          <w:szCs w:val="26"/>
        </w:rPr>
        <w:instrText xml:space="preserve"> STYLEREF 1 \s </w:instrText>
      </w:r>
      <w:r w:rsidRPr="00F95A3B">
        <w:rPr>
          <w:sz w:val="26"/>
          <w:szCs w:val="26"/>
        </w:rPr>
        <w:fldChar w:fldCharType="separate"/>
      </w:r>
      <w:r w:rsidRPr="00F95A3B">
        <w:rPr>
          <w:noProof/>
          <w:sz w:val="26"/>
          <w:szCs w:val="26"/>
        </w:rPr>
        <w:t>2</w:t>
      </w:r>
      <w:r w:rsidRPr="00F95A3B">
        <w:rPr>
          <w:sz w:val="26"/>
          <w:szCs w:val="26"/>
        </w:rPr>
        <w:fldChar w:fldCharType="end"/>
      </w:r>
      <w:r w:rsidRPr="00F95A3B">
        <w:rPr>
          <w:sz w:val="26"/>
          <w:szCs w:val="26"/>
        </w:rPr>
        <w:t>.</w:t>
      </w:r>
      <w:r w:rsidRPr="00F95A3B">
        <w:rPr>
          <w:sz w:val="26"/>
          <w:szCs w:val="26"/>
        </w:rPr>
        <w:fldChar w:fldCharType="begin"/>
      </w:r>
      <w:r w:rsidRPr="00F95A3B">
        <w:rPr>
          <w:sz w:val="26"/>
          <w:szCs w:val="26"/>
        </w:rPr>
        <w:instrText xml:space="preserve"> SEQ Table \* ARABIC \s 1 </w:instrText>
      </w:r>
      <w:r w:rsidRPr="00F95A3B">
        <w:rPr>
          <w:sz w:val="26"/>
          <w:szCs w:val="26"/>
        </w:rPr>
        <w:fldChar w:fldCharType="separate"/>
      </w:r>
      <w:r w:rsidRPr="00F95A3B">
        <w:rPr>
          <w:noProof/>
          <w:sz w:val="26"/>
          <w:szCs w:val="26"/>
        </w:rPr>
        <w:t>7</w:t>
      </w:r>
      <w:r w:rsidRPr="00F95A3B">
        <w:rPr>
          <w:sz w:val="26"/>
          <w:szCs w:val="26"/>
        </w:rPr>
        <w:fldChar w:fldCharType="end"/>
      </w:r>
      <w:r w:rsidRPr="00F95A3B">
        <w:rPr>
          <w:sz w:val="26"/>
          <w:szCs w:val="26"/>
        </w:rPr>
        <w:t xml:space="preserve"> Graylog Collector Sidecar configuration parameters and their descriptions.</w:t>
      </w:r>
      <w:bookmarkEnd w:id="59"/>
    </w:p>
    <w:p w:rsidR="00F95A3B" w:rsidRDefault="00F95A3B" w:rsidP="00F95A3B">
      <w:pPr>
        <w:pStyle w:val="Caption"/>
        <w:jc w:val="center"/>
      </w:pPr>
      <w:r w:rsidRPr="00F95A3B">
        <w:rPr>
          <w:sz w:val="26"/>
          <w:szCs w:val="26"/>
        </w:rPr>
        <w:t xml:space="preserve">From: </w:t>
      </w:r>
      <w:hyperlink r:id="rId34" w:history="1">
        <w:r w:rsidRPr="00F95A3B">
          <w:rPr>
            <w:rStyle w:val="Hyperlink"/>
            <w:sz w:val="26"/>
            <w:szCs w:val="26"/>
          </w:rPr>
          <w:t>http://docs.graylog.org/en/2.2/pages/collector_sidecar.html</w:t>
        </w:r>
      </w:hyperlink>
    </w:p>
    <w:p w:rsidR="007C5A92" w:rsidRDefault="007C5A92">
      <w:pPr>
        <w:spacing w:after="0" w:line="360" w:lineRule="auto"/>
        <w:ind w:left="0" w:firstLine="567"/>
      </w:pPr>
      <w:r>
        <w:br w:type="page"/>
      </w:r>
    </w:p>
    <w:p w:rsidR="0033426A" w:rsidRDefault="003371FE" w:rsidP="00A8226C">
      <w:pPr>
        <w:ind w:left="0" w:firstLine="0"/>
      </w:pPr>
      <w:r>
        <w:lastRenderedPageBreak/>
        <w:t xml:space="preserve">Graylog server can function individually, or can be </w:t>
      </w:r>
      <w:proofErr w:type="gramStart"/>
      <w:r>
        <w:t>connect</w:t>
      </w:r>
      <w:r w:rsidR="00DD628B">
        <w:t>ed</w:t>
      </w:r>
      <w:r>
        <w:t xml:space="preserve"> together</w:t>
      </w:r>
      <w:proofErr w:type="gramEnd"/>
      <w:r>
        <w:t xml:space="preserve"> by configuring them to work in cluster environments. In cluster mode, Graylog servers </w:t>
      </w:r>
      <w:proofErr w:type="gramStart"/>
      <w:r>
        <w:t>connect together</w:t>
      </w:r>
      <w:proofErr w:type="gramEnd"/>
      <w:r>
        <w:t xml:space="preserve"> by using the operation of Rest API</w:t>
      </w:r>
      <w:r w:rsidR="0033426A">
        <w:t>, each server now becomes a node, and those nodes share information together. Each node own</w:t>
      </w:r>
      <w:r w:rsidR="00DD628B">
        <w:t>s</w:t>
      </w:r>
      <w:r w:rsidR="0033426A">
        <w:t xml:space="preserve"> its MongoDB separately, but Elasticsearch servers now cluster together, and many Graylog servers can query their log simultaneously on one Elasticsearch server, or many Elasticsearch server at the same time. The figure below explains that theory in a graphical way.</w:t>
      </w:r>
    </w:p>
    <w:p w:rsidR="0033426A" w:rsidRDefault="0033426A" w:rsidP="0033426A">
      <w:pPr>
        <w:keepNext/>
        <w:ind w:left="0" w:firstLine="0"/>
      </w:pPr>
      <w:r>
        <w:rPr>
          <w:noProof/>
        </w:rPr>
        <w:drawing>
          <wp:inline distT="0" distB="0" distL="0" distR="0" wp14:anchorId="1E80265E" wp14:editId="7543C5FB">
            <wp:extent cx="5581650"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3936365"/>
                    </a:xfrm>
                    <a:prstGeom prst="rect">
                      <a:avLst/>
                    </a:prstGeom>
                  </pic:spPr>
                </pic:pic>
              </a:graphicData>
            </a:graphic>
          </wp:inline>
        </w:drawing>
      </w:r>
    </w:p>
    <w:p w:rsidR="0033426A" w:rsidRPr="004E0912" w:rsidRDefault="0033426A" w:rsidP="0033426A">
      <w:pPr>
        <w:pStyle w:val="Caption"/>
        <w:spacing w:before="240" w:after="0"/>
        <w:jc w:val="center"/>
        <w:rPr>
          <w:sz w:val="26"/>
          <w:szCs w:val="26"/>
        </w:rPr>
      </w:pPr>
      <w:bookmarkStart w:id="60" w:name="_Toc483834786"/>
      <w:bookmarkStart w:id="61" w:name="_Toc483834946"/>
      <w:r w:rsidRPr="004E0912">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11</w:t>
      </w:r>
      <w:r w:rsidR="00F06FEA">
        <w:rPr>
          <w:sz w:val="26"/>
          <w:szCs w:val="26"/>
        </w:rPr>
        <w:fldChar w:fldCharType="end"/>
      </w:r>
      <w:r w:rsidRPr="004E0912">
        <w:rPr>
          <w:sz w:val="26"/>
          <w:szCs w:val="26"/>
        </w:rPr>
        <w:t xml:space="preserve"> Graylog servers and Elasticsearch servers deployed in Cluster mode.</w:t>
      </w:r>
      <w:bookmarkEnd w:id="60"/>
      <w:bookmarkEnd w:id="61"/>
    </w:p>
    <w:p w:rsidR="0033426A" w:rsidRDefault="0033426A" w:rsidP="0033426A">
      <w:pPr>
        <w:pStyle w:val="Caption"/>
        <w:jc w:val="center"/>
        <w:rPr>
          <w:rStyle w:val="Hyperlink"/>
          <w:sz w:val="26"/>
          <w:szCs w:val="26"/>
        </w:rPr>
      </w:pPr>
      <w:r w:rsidRPr="004E0912">
        <w:rPr>
          <w:sz w:val="26"/>
          <w:szCs w:val="26"/>
        </w:rPr>
        <w:t xml:space="preserve">From: </w:t>
      </w:r>
      <w:hyperlink r:id="rId36" w:history="1">
        <w:r w:rsidRPr="004E0912">
          <w:rPr>
            <w:rStyle w:val="Hyperlink"/>
            <w:sz w:val="26"/>
            <w:szCs w:val="26"/>
          </w:rPr>
          <w:t>http://docs.graylog.org/en/2.2/pages/architecture.html</w:t>
        </w:r>
      </w:hyperlink>
    </w:p>
    <w:p w:rsidR="004E0912" w:rsidRPr="004E0912" w:rsidRDefault="004E0912" w:rsidP="004E0912"/>
    <w:p w:rsidR="003371FE" w:rsidRDefault="008D3B35" w:rsidP="008D3B35">
      <w:pPr>
        <w:spacing w:after="0" w:line="360" w:lineRule="auto"/>
        <w:rPr>
          <w:b/>
        </w:rPr>
      </w:pPr>
      <w:r>
        <w:rPr>
          <w:b/>
        </w:rPr>
        <w:t>Displaying log</w:t>
      </w:r>
    </w:p>
    <w:p w:rsidR="007C5A92" w:rsidRPr="007C5A92" w:rsidRDefault="007C5A92" w:rsidP="00A8226C">
      <w:pPr>
        <w:ind w:left="0" w:firstLine="0"/>
      </w:pPr>
      <w:r w:rsidRPr="004E0912">
        <w:rPr>
          <w:b/>
          <w:i/>
        </w:rPr>
        <w:t>Using dashboards</w:t>
      </w:r>
      <w:r>
        <w:t xml:space="preserve"> allow Graylog to </w:t>
      </w:r>
      <w:r w:rsidR="004E0912">
        <w:t xml:space="preserve">manage pre-defined views on our log data to always show everything important that administrators </w:t>
      </w:r>
      <w:proofErr w:type="gramStart"/>
      <w:r w:rsidR="004E0912">
        <w:t>have to</w:t>
      </w:r>
      <w:proofErr w:type="gramEnd"/>
      <w:r w:rsidR="004E0912">
        <w:t xml:space="preserve"> get the eyes on. Dashboard supports many kinds for displaying the information without any effort for finding it in a bunch of data. Any data that we want to be shown will not only be shown up as plaintext, but it also can be parsed and graphically displayed by chart, table, statistic assumption and measurement. The amount of information grows by the flying of time, and it will </w:t>
      </w:r>
      <w:proofErr w:type="gramStart"/>
      <w:r w:rsidR="004E0912">
        <w:t>gets</w:t>
      </w:r>
      <w:proofErr w:type="gramEnd"/>
      <w:r w:rsidR="004E0912">
        <w:t xml:space="preserve"> larger and larger until a point that no normal search effort in the bunch of everything can tell us where the information we need is lying. </w:t>
      </w:r>
      <w:r w:rsidR="004E0912">
        <w:lastRenderedPageBreak/>
        <w:t xml:space="preserve">With the help of dashboard, system administrators those want to protect their network will receive information on time. They can immediately know what is happening to their system and can rapidly deduce a solution for protecting the system.  </w:t>
      </w:r>
    </w:p>
    <w:p w:rsidR="003371FE" w:rsidRDefault="008D3B35" w:rsidP="00A8226C">
      <w:pPr>
        <w:ind w:left="0" w:firstLine="0"/>
      </w:pPr>
      <w:r>
        <w:t>An example dashboard is shown in the figure below.</w:t>
      </w:r>
    </w:p>
    <w:p w:rsidR="008D3B35" w:rsidRDefault="008D3B35" w:rsidP="008D3B35">
      <w:pPr>
        <w:keepNext/>
        <w:ind w:left="0" w:firstLine="0"/>
      </w:pPr>
      <w:r>
        <w:rPr>
          <w:noProof/>
        </w:rPr>
        <w:drawing>
          <wp:inline distT="0" distB="0" distL="0" distR="0" wp14:anchorId="6FCD39C6" wp14:editId="6A9F8C4A">
            <wp:extent cx="5581650" cy="3630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3630295"/>
                    </a:xfrm>
                    <a:prstGeom prst="rect">
                      <a:avLst/>
                    </a:prstGeom>
                  </pic:spPr>
                </pic:pic>
              </a:graphicData>
            </a:graphic>
          </wp:inline>
        </w:drawing>
      </w:r>
    </w:p>
    <w:p w:rsidR="008D3B35" w:rsidRPr="008D3B35" w:rsidRDefault="008D3B35" w:rsidP="008D3B35">
      <w:pPr>
        <w:pStyle w:val="Caption"/>
        <w:spacing w:before="240" w:after="0"/>
        <w:jc w:val="center"/>
        <w:rPr>
          <w:sz w:val="26"/>
          <w:szCs w:val="26"/>
        </w:rPr>
      </w:pPr>
      <w:bookmarkStart w:id="62" w:name="_Toc483834787"/>
      <w:bookmarkStart w:id="63" w:name="_Toc483834947"/>
      <w:r w:rsidRPr="008D3B35">
        <w:rPr>
          <w:sz w:val="26"/>
          <w:szCs w:val="26"/>
        </w:rPr>
        <w:t xml:space="preserve">Figure </w:t>
      </w:r>
      <w:r w:rsidR="00F06FEA">
        <w:rPr>
          <w:sz w:val="26"/>
          <w:szCs w:val="26"/>
        </w:rPr>
        <w:fldChar w:fldCharType="begin"/>
      </w:r>
      <w:r w:rsidR="00F06FEA">
        <w:rPr>
          <w:sz w:val="26"/>
          <w:szCs w:val="26"/>
        </w:rPr>
        <w:instrText xml:space="preserve"> STYLEREF 1 \s </w:instrText>
      </w:r>
      <w:r w:rsidR="00F06FEA">
        <w:rPr>
          <w:sz w:val="26"/>
          <w:szCs w:val="26"/>
        </w:rPr>
        <w:fldChar w:fldCharType="separate"/>
      </w:r>
      <w:r w:rsidR="00F06FEA">
        <w:rPr>
          <w:noProof/>
          <w:sz w:val="26"/>
          <w:szCs w:val="26"/>
        </w:rPr>
        <w:t>2</w:t>
      </w:r>
      <w:r w:rsidR="00F06FEA">
        <w:rPr>
          <w:sz w:val="26"/>
          <w:szCs w:val="26"/>
        </w:rPr>
        <w:fldChar w:fldCharType="end"/>
      </w:r>
      <w:r w:rsidR="00F06FEA">
        <w:rPr>
          <w:sz w:val="26"/>
          <w:szCs w:val="26"/>
        </w:rPr>
        <w:t>.</w:t>
      </w:r>
      <w:r w:rsidR="00F06FEA">
        <w:rPr>
          <w:sz w:val="26"/>
          <w:szCs w:val="26"/>
        </w:rPr>
        <w:fldChar w:fldCharType="begin"/>
      </w:r>
      <w:r w:rsidR="00F06FEA">
        <w:rPr>
          <w:sz w:val="26"/>
          <w:szCs w:val="26"/>
        </w:rPr>
        <w:instrText xml:space="preserve"> SEQ Figure \* ARABIC \s 1 </w:instrText>
      </w:r>
      <w:r w:rsidR="00F06FEA">
        <w:rPr>
          <w:sz w:val="26"/>
          <w:szCs w:val="26"/>
        </w:rPr>
        <w:fldChar w:fldCharType="separate"/>
      </w:r>
      <w:r w:rsidR="00F06FEA">
        <w:rPr>
          <w:noProof/>
          <w:sz w:val="26"/>
          <w:szCs w:val="26"/>
        </w:rPr>
        <w:t>12</w:t>
      </w:r>
      <w:r w:rsidR="00F06FEA">
        <w:rPr>
          <w:sz w:val="26"/>
          <w:szCs w:val="26"/>
        </w:rPr>
        <w:fldChar w:fldCharType="end"/>
      </w:r>
      <w:r w:rsidRPr="008D3B35">
        <w:rPr>
          <w:sz w:val="26"/>
          <w:szCs w:val="26"/>
        </w:rPr>
        <w:t xml:space="preserve"> Example of a dashboard.</w:t>
      </w:r>
      <w:bookmarkEnd w:id="62"/>
      <w:bookmarkEnd w:id="63"/>
    </w:p>
    <w:p w:rsidR="008D3B35" w:rsidRPr="008D3B35" w:rsidRDefault="008D3B35" w:rsidP="008D3B35">
      <w:pPr>
        <w:pStyle w:val="Caption"/>
        <w:jc w:val="center"/>
        <w:rPr>
          <w:sz w:val="26"/>
          <w:szCs w:val="26"/>
        </w:rPr>
      </w:pPr>
      <w:r w:rsidRPr="008D3B35">
        <w:rPr>
          <w:sz w:val="26"/>
          <w:szCs w:val="26"/>
        </w:rPr>
        <w:t xml:space="preserve">From: </w:t>
      </w:r>
      <w:hyperlink r:id="rId38" w:history="1">
        <w:r w:rsidRPr="008D3B35">
          <w:rPr>
            <w:rStyle w:val="Hyperlink"/>
            <w:sz w:val="26"/>
            <w:szCs w:val="26"/>
          </w:rPr>
          <w:t>http://docs.graylog.org/en/2.2/pages/dashboards.html</w:t>
        </w:r>
      </w:hyperlink>
    </w:p>
    <w:p w:rsidR="008D3B35" w:rsidRDefault="008D3B35" w:rsidP="00A8226C">
      <w:pPr>
        <w:ind w:left="0" w:firstLine="0"/>
        <w:rPr>
          <w:b/>
        </w:rPr>
      </w:pPr>
    </w:p>
    <w:p w:rsidR="008D3B35" w:rsidRDefault="008D3B35" w:rsidP="00A8226C">
      <w:pPr>
        <w:ind w:left="0" w:firstLine="0"/>
        <w:rPr>
          <w:b/>
        </w:rPr>
      </w:pPr>
      <w:r w:rsidRPr="008D3B35">
        <w:rPr>
          <w:b/>
        </w:rPr>
        <w:t>Streaming and Alerting</w:t>
      </w:r>
    </w:p>
    <w:p w:rsidR="00F06FEA" w:rsidRDefault="009F4123" w:rsidP="00A8226C">
      <w:pPr>
        <w:ind w:left="0" w:firstLine="0"/>
      </w:pPr>
      <w:r w:rsidRPr="00E53CB7">
        <w:rPr>
          <w:b/>
          <w:i/>
        </w:rPr>
        <w:t>Graylog streams</w:t>
      </w:r>
      <w:r>
        <w:t xml:space="preserve"> are a mechanism to route messages into categories in realtime while they are processed </w:t>
      </w:r>
      <w:sdt>
        <w:sdtPr>
          <w:id w:val="-1235779385"/>
          <w:citation/>
        </w:sdtPr>
        <w:sdtContent>
          <w:r>
            <w:fldChar w:fldCharType="begin"/>
          </w:r>
          <w:r>
            <w:instrText xml:space="preserve"> CITATION Gra2 \l 1033 </w:instrText>
          </w:r>
          <w:r>
            <w:fldChar w:fldCharType="separate"/>
          </w:r>
          <w:r>
            <w:rPr>
              <w:noProof/>
            </w:rPr>
            <w:t>(17)</w:t>
          </w:r>
          <w:r>
            <w:fldChar w:fldCharType="end"/>
          </w:r>
        </w:sdtContent>
      </w:sdt>
      <w:r w:rsidR="006A2017">
        <w:t>. When stream wants a message to be route to it, it define</w:t>
      </w:r>
      <w:r w:rsidR="00E53CB7">
        <w:t>s</w:t>
      </w:r>
      <w:r w:rsidR="006A2017">
        <w:t xml:space="preserve"> a rule that any message which matches the rules will be route directly to the stream.</w:t>
      </w:r>
      <w:r w:rsidR="00E53CB7">
        <w:t xml:space="preserve"> Therefore, stream can be defined as a flow of messages those has similar content.  Streams are processed in realtime by the help of pipelines. </w:t>
      </w:r>
      <w:r w:rsidR="00763FEA">
        <w:t xml:space="preserve">Every message that comes in is matched against the rules of a stream. For message that match any or </w:t>
      </w:r>
      <w:proofErr w:type="gramStart"/>
      <w:r w:rsidR="00763FEA">
        <w:t>all of</w:t>
      </w:r>
      <w:proofErr w:type="gramEnd"/>
      <w:r w:rsidR="00763FEA">
        <w:t xml:space="preserve"> the stream rules, the internal ID of that stream is stored in the streams array of that processed message. Therefore, any analysis, searches or alerts that bound to streams can now simply check the stream array base on the stream ID.</w:t>
      </w:r>
      <w:r w:rsidR="00AC1E06">
        <w:t xml:space="preserve"> </w:t>
      </w:r>
    </w:p>
    <w:p w:rsidR="00F06FEA" w:rsidRDefault="00F06FEA">
      <w:pPr>
        <w:spacing w:after="0" w:line="360" w:lineRule="auto"/>
        <w:ind w:left="0" w:firstLine="567"/>
      </w:pPr>
      <w:r>
        <w:br w:type="page"/>
      </w:r>
    </w:p>
    <w:p w:rsidR="00F06FEA" w:rsidRDefault="00F06FEA" w:rsidP="00A8226C">
      <w:pPr>
        <w:ind w:left="0" w:firstLine="0"/>
      </w:pPr>
      <w:r>
        <w:lastRenderedPageBreak/>
        <w:t>The figure below graphical demonstrates that messages are processed in stream.</w:t>
      </w:r>
    </w:p>
    <w:p w:rsidR="00F06FEA" w:rsidRDefault="00AC1E06" w:rsidP="00F06FEA">
      <w:pPr>
        <w:keepNext/>
        <w:ind w:left="0" w:firstLine="0"/>
      </w:pPr>
      <w:r>
        <w:t xml:space="preserve"> </w:t>
      </w:r>
      <w:r w:rsidR="00F06FEA">
        <w:rPr>
          <w:noProof/>
        </w:rPr>
        <w:drawing>
          <wp:inline distT="0" distB="0" distL="0" distR="0">
            <wp:extent cx="5581650" cy="5628098"/>
            <wp:effectExtent l="0" t="0" r="0" b="0"/>
            <wp:docPr id="11" name="Picture 11" descr="../_images/internal_stream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ternal_stream_processin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81650" cy="5628098"/>
                    </a:xfrm>
                    <a:prstGeom prst="rect">
                      <a:avLst/>
                    </a:prstGeom>
                    <a:noFill/>
                    <a:ln>
                      <a:noFill/>
                    </a:ln>
                  </pic:spPr>
                </pic:pic>
              </a:graphicData>
            </a:graphic>
          </wp:inline>
        </w:drawing>
      </w:r>
    </w:p>
    <w:p w:rsidR="00F06FEA" w:rsidRPr="00F06FEA" w:rsidRDefault="00F06FEA" w:rsidP="00F06FEA">
      <w:pPr>
        <w:pStyle w:val="Caption"/>
        <w:spacing w:before="240" w:after="0"/>
        <w:jc w:val="center"/>
        <w:rPr>
          <w:sz w:val="26"/>
          <w:szCs w:val="26"/>
        </w:rPr>
      </w:pPr>
      <w:bookmarkStart w:id="64" w:name="_Toc483834788"/>
      <w:bookmarkStart w:id="65" w:name="_Toc483834948"/>
      <w:r w:rsidRPr="00F06FEA">
        <w:rPr>
          <w:sz w:val="26"/>
          <w:szCs w:val="26"/>
        </w:rPr>
        <w:t xml:space="preserve">Figure </w:t>
      </w:r>
      <w:r w:rsidRPr="00F06FEA">
        <w:rPr>
          <w:sz w:val="26"/>
          <w:szCs w:val="26"/>
        </w:rPr>
        <w:fldChar w:fldCharType="begin"/>
      </w:r>
      <w:r w:rsidRPr="00F06FEA">
        <w:rPr>
          <w:sz w:val="26"/>
          <w:szCs w:val="26"/>
        </w:rPr>
        <w:instrText xml:space="preserve"> STYLEREF 1 \s </w:instrText>
      </w:r>
      <w:r w:rsidRPr="00F06FEA">
        <w:rPr>
          <w:sz w:val="26"/>
          <w:szCs w:val="26"/>
        </w:rPr>
        <w:fldChar w:fldCharType="separate"/>
      </w:r>
      <w:r w:rsidRPr="00F06FEA">
        <w:rPr>
          <w:noProof/>
          <w:sz w:val="26"/>
          <w:szCs w:val="26"/>
        </w:rPr>
        <w:t>2</w:t>
      </w:r>
      <w:r w:rsidRPr="00F06FEA">
        <w:rPr>
          <w:sz w:val="26"/>
          <w:szCs w:val="26"/>
        </w:rPr>
        <w:fldChar w:fldCharType="end"/>
      </w:r>
      <w:r w:rsidRPr="00F06FEA">
        <w:rPr>
          <w:sz w:val="26"/>
          <w:szCs w:val="26"/>
        </w:rPr>
        <w:t>.</w:t>
      </w:r>
      <w:r w:rsidRPr="00F06FEA">
        <w:rPr>
          <w:sz w:val="26"/>
          <w:szCs w:val="26"/>
        </w:rPr>
        <w:fldChar w:fldCharType="begin"/>
      </w:r>
      <w:r w:rsidRPr="00F06FEA">
        <w:rPr>
          <w:sz w:val="26"/>
          <w:szCs w:val="26"/>
        </w:rPr>
        <w:instrText xml:space="preserve"> SEQ Figure \* ARABIC \s 1 </w:instrText>
      </w:r>
      <w:r w:rsidRPr="00F06FEA">
        <w:rPr>
          <w:sz w:val="26"/>
          <w:szCs w:val="26"/>
        </w:rPr>
        <w:fldChar w:fldCharType="separate"/>
      </w:r>
      <w:r w:rsidRPr="00F06FEA">
        <w:rPr>
          <w:noProof/>
          <w:sz w:val="26"/>
          <w:szCs w:val="26"/>
        </w:rPr>
        <w:t>13</w:t>
      </w:r>
      <w:r w:rsidRPr="00F06FEA">
        <w:rPr>
          <w:sz w:val="26"/>
          <w:szCs w:val="26"/>
        </w:rPr>
        <w:fldChar w:fldCharType="end"/>
      </w:r>
      <w:r w:rsidRPr="00F06FEA">
        <w:rPr>
          <w:sz w:val="26"/>
          <w:szCs w:val="26"/>
        </w:rPr>
        <w:t xml:space="preserve"> Messages are processed in stream.</w:t>
      </w:r>
      <w:bookmarkEnd w:id="64"/>
      <w:bookmarkEnd w:id="65"/>
    </w:p>
    <w:p w:rsidR="00E53CB7" w:rsidRDefault="00F06FEA" w:rsidP="00F06FEA">
      <w:pPr>
        <w:pStyle w:val="Caption"/>
        <w:jc w:val="center"/>
        <w:rPr>
          <w:sz w:val="26"/>
          <w:szCs w:val="26"/>
        </w:rPr>
      </w:pPr>
      <w:r w:rsidRPr="00F06FEA">
        <w:rPr>
          <w:sz w:val="26"/>
          <w:szCs w:val="26"/>
        </w:rPr>
        <w:t xml:space="preserve">From: </w:t>
      </w:r>
      <w:hyperlink r:id="rId40" w:history="1">
        <w:r w:rsidRPr="00F06FEA">
          <w:rPr>
            <w:rStyle w:val="Hyperlink"/>
            <w:sz w:val="26"/>
            <w:szCs w:val="26"/>
          </w:rPr>
          <w:t>http://docs.graylog.org/en/2.2/pages/streams.html</w:t>
        </w:r>
      </w:hyperlink>
    </w:p>
    <w:p w:rsidR="007C596B" w:rsidRPr="00F95A3B" w:rsidRDefault="00F95A3B" w:rsidP="007C596B">
      <w:r>
        <w:t xml:space="preserve">Messages sent by collector agent to the Input interface of Graylog server, are driven to a filter chain in which messages are classified base on pre-defined rules. The stream rules are store in MongoDB server of Graylog, which are treated as configurations for stream processing. The message that have been route to stream, is tagged a stream ID that help </w:t>
      </w:r>
      <w:r w:rsidR="007C596B">
        <w:t>Graylog to easily find that message base on which stream it is belong to. The message, after being classified by stream, is route to output interface which is under management of Elasticsearch. Message can also be sent to other Graylog server or Elasticsearch server due to the cluster environment that Graylog are configured.</w:t>
      </w:r>
    </w:p>
    <w:p w:rsidR="00F06FEA" w:rsidRDefault="00F95A3B" w:rsidP="00F06FEA">
      <w:r>
        <w:lastRenderedPageBreak/>
        <w:t>The crucial problem when processing messages is the time for classif</w:t>
      </w:r>
      <w:r w:rsidR="007C596B">
        <w:t>ying</w:t>
      </w:r>
      <w:r>
        <w:t xml:space="preserve"> which message </w:t>
      </w:r>
      <w:proofErr w:type="gramStart"/>
      <w:r>
        <w:t>has to</w:t>
      </w:r>
      <w:proofErr w:type="gramEnd"/>
      <w:r>
        <w:t xml:space="preserve"> be routed to which stream. </w:t>
      </w:r>
      <w:r w:rsidR="00D7500C">
        <w:t xml:space="preserve">Applying stream rules is done during the indexing of a message only, so the time spent for classifying message might become an overhead problem if it takes too long, which could lead to slow down the overall performance of Graylog system. </w:t>
      </w:r>
    </w:p>
    <w:p w:rsidR="004D192C" w:rsidRDefault="00D7500C" w:rsidP="004D192C">
      <w:r>
        <w:t xml:space="preserve">There could be any scenarios when a stream rule takes too long to match, therefore </w:t>
      </w:r>
      <w:proofErr w:type="gramStart"/>
      <w:r>
        <w:t>a</w:t>
      </w:r>
      <w:r w:rsidR="00EA3EC9">
        <w:t xml:space="preserve"> large</w:t>
      </w:r>
      <w:r>
        <w:t xml:space="preserve"> number of</w:t>
      </w:r>
      <w:proofErr w:type="gramEnd"/>
      <w:r>
        <w:t xml:space="preserve"> messages have to be waited</w:t>
      </w:r>
      <w:r w:rsidR="004D192C">
        <w:t xml:space="preserve">. The message processing can be stall, therefore, those waiting messages </w:t>
      </w:r>
      <w:proofErr w:type="gramStart"/>
      <w:r w:rsidR="004D192C">
        <w:t>have to</w:t>
      </w:r>
      <w:proofErr w:type="gramEnd"/>
      <w:r w:rsidR="004D192C">
        <w:t xml:space="preserve"> stand in the system memory, that could lead to the memory runs out and the whole system could become non-responsive. To prevent this, the runtime of stream rule matching is limited for it cannot make other messages wait for too long. </w:t>
      </w:r>
      <w:r w:rsidR="004D192C" w:rsidRPr="004D192C">
        <w:t xml:space="preserve">When it is taking longer than the configured runtime limit, the process of matching this message </w:t>
      </w:r>
      <w:r w:rsidR="00EA3EC9">
        <w:t>against</w:t>
      </w:r>
      <w:r w:rsidR="004D192C" w:rsidRPr="004D192C">
        <w:t xml:space="preserve"> the rules of this specific stream is aborted.</w:t>
      </w:r>
      <w:r w:rsidR="00EA3EC9">
        <w:t xml:space="preserve"> </w:t>
      </w:r>
      <w:r w:rsidR="00EA3EC9" w:rsidRPr="00EA3EC9">
        <w:t>If the number of recorded faults for a single stream is higher than a configured threshold, the stream rule set of this stream is considered faulty and the stream is disabled.</w:t>
      </w:r>
    </w:p>
    <w:p w:rsidR="00C0486E" w:rsidRDefault="00C0486E" w:rsidP="004D192C">
      <w:r w:rsidRPr="00C0486E">
        <w:rPr>
          <w:b/>
          <w:i/>
        </w:rPr>
        <w:t>Graylog alerts base on stream</w:t>
      </w:r>
      <w:r>
        <w:t xml:space="preserve">. Administrator can define conditions for triggering the alert based on the stream he is following. </w:t>
      </w:r>
      <w:r w:rsidR="004A1113">
        <w:t xml:space="preserve">Like stream, Graylog acts to alert on a stream base on rules </w:t>
      </w:r>
      <w:sdt>
        <w:sdtPr>
          <w:id w:val="-43907198"/>
          <w:citation/>
        </w:sdtPr>
        <w:sdtContent>
          <w:r w:rsidR="004A1113">
            <w:fldChar w:fldCharType="begin"/>
          </w:r>
          <w:r w:rsidR="004A1113">
            <w:instrText xml:space="preserve"> CITATION Gra3 \l 1033 </w:instrText>
          </w:r>
          <w:r w:rsidR="004A1113">
            <w:fldChar w:fldCharType="separate"/>
          </w:r>
          <w:r w:rsidR="004A1113">
            <w:rPr>
              <w:noProof/>
            </w:rPr>
            <w:t>(18)</w:t>
          </w:r>
          <w:r w:rsidR="004A1113">
            <w:fldChar w:fldCharType="end"/>
          </w:r>
        </w:sdtContent>
      </w:sdt>
      <w:r w:rsidR="004A1113">
        <w:t>. When a stream satisfies just one or all the rules (depends on how we define our rule’s conditions), Graylog trigger the alert process and sends alert message to administrators. An alert can have two states:</w:t>
      </w:r>
    </w:p>
    <w:p w:rsidR="004A1113" w:rsidRDefault="004A1113" w:rsidP="004A1113">
      <w:pPr>
        <w:pStyle w:val="ListParagraph"/>
        <w:numPr>
          <w:ilvl w:val="0"/>
          <w:numId w:val="14"/>
        </w:numPr>
      </w:pPr>
      <w:r>
        <w:t>Unresolved: Alert has an unresolved state while the defined condition is satisfied. New alerts are triggered in this state, and they also execute the notifications attached to the stream. These alerts usually require action from administrator.</w:t>
      </w:r>
    </w:p>
    <w:p w:rsidR="004A1113" w:rsidRPr="00F06FEA" w:rsidRDefault="004A1113" w:rsidP="004A1113">
      <w:pPr>
        <w:pStyle w:val="ListParagraph"/>
        <w:numPr>
          <w:ilvl w:val="0"/>
          <w:numId w:val="14"/>
        </w:numPr>
      </w:pPr>
      <w:r>
        <w:t xml:space="preserve">Resolved: </w:t>
      </w:r>
      <w:r w:rsidRPr="004A1113">
        <w:t>Graylog automatically resolves alerts once their alert condition is no longer satisfied. This is the final state of an alert, as Graylog will create a new alert if the alert condition is satisfied again in the future</w:t>
      </w:r>
      <w:r>
        <w:t xml:space="preserve">. </w:t>
      </w:r>
    </w:p>
    <w:p w:rsidR="003802AB" w:rsidRDefault="00872321" w:rsidP="00A8226C">
      <w:pPr>
        <w:ind w:left="0" w:firstLine="0"/>
      </w:pPr>
      <w:r>
        <w:t>Graylog supports some methods for sending alerts to administrator. Alert messages can be sent to administrator via email, http protocol, alert on the alert interface of Graylog, and so on.</w:t>
      </w:r>
    </w:p>
    <w:p w:rsidR="003802AB" w:rsidRDefault="003802AB">
      <w:pPr>
        <w:spacing w:after="0" w:line="360" w:lineRule="auto"/>
        <w:ind w:left="0" w:firstLine="567"/>
      </w:pPr>
      <w:r>
        <w:br w:type="page"/>
      </w:r>
    </w:p>
    <w:p w:rsidR="00215BF8" w:rsidRPr="00E445CE" w:rsidRDefault="00E445CE" w:rsidP="00CA1AEF">
      <w:pPr>
        <w:pStyle w:val="Heading1"/>
      </w:pPr>
      <w:bookmarkStart w:id="66" w:name="_Toc483835852"/>
      <w:r>
        <w:lastRenderedPageBreak/>
        <w:t>PROJECT</w:t>
      </w:r>
      <w:r w:rsidRPr="00E445CE">
        <w:t xml:space="preserve"> ARCHITECTURE</w:t>
      </w:r>
      <w:bookmarkEnd w:id="66"/>
    </w:p>
    <w:p w:rsidR="0031762B" w:rsidRDefault="00E445CE" w:rsidP="008625D0">
      <w:r>
        <w:t>In this chapter, we would like to present about APTIDS, its functionalities and their operations.</w:t>
      </w:r>
    </w:p>
    <w:p w:rsidR="00E445CE" w:rsidRDefault="00E445CE" w:rsidP="00E445CE">
      <w:pPr>
        <w:pStyle w:val="Heading2"/>
      </w:pPr>
      <w:r>
        <w:t>APTIDS’s overall architecture</w:t>
      </w:r>
    </w:p>
    <w:p w:rsidR="00E445CE" w:rsidRDefault="00E445CE" w:rsidP="00E445CE">
      <w:pPr>
        <w:pStyle w:val="Heading2"/>
      </w:pPr>
      <w:r>
        <w:t>Registry Monitor</w:t>
      </w:r>
      <w:r w:rsidR="00E2646F">
        <w:t xml:space="preserve"> (31/5)</w:t>
      </w:r>
    </w:p>
    <w:p w:rsidR="00E90A36" w:rsidRPr="00E90A36" w:rsidRDefault="00F10476" w:rsidP="00E90A36">
      <w:r>
        <w:t>After getting into the system operations, a</w:t>
      </w:r>
      <w:r w:rsidR="00CA6920">
        <w:t>ttacker usually wants to leave a</w:t>
      </w:r>
      <w:r>
        <w:t xml:space="preserve"> persistent running program </w:t>
      </w:r>
      <w:r w:rsidR="00CA6920">
        <w:t xml:space="preserve">for running at system boot. Deploying a malware for manipulating and controlling system operations, as well as doing espionage tasks, attacker also adds that system into his bot network. When being run on a system, a malware executes it operations for completing the pre-defined tasks. One of its operation is maintain a persistent executable that helps run the malware at system startup. Malware chooses Windows Registry as one of its possible hive to hide its configurations and executable program file path </w:t>
      </w:r>
      <w:sdt>
        <w:sdtPr>
          <w:id w:val="1997150461"/>
          <w:citation/>
        </w:sdtPr>
        <w:sdtContent>
          <w:r w:rsidR="00CA6920">
            <w:fldChar w:fldCharType="begin"/>
          </w:r>
          <w:r w:rsidR="00CA6920">
            <w:instrText xml:space="preserve"> CITATION Sik12 \l 1033 </w:instrText>
          </w:r>
          <w:r w:rsidR="00CA6920">
            <w:fldChar w:fldCharType="separate"/>
          </w:r>
          <w:r w:rsidR="00CA6920">
            <w:rPr>
              <w:noProof/>
            </w:rPr>
            <w:t>(20)</w:t>
          </w:r>
          <w:r w:rsidR="00CA6920">
            <w:fldChar w:fldCharType="end"/>
          </w:r>
        </w:sdtContent>
      </w:sdt>
      <w:bookmarkStart w:id="67" w:name="_GoBack"/>
      <w:bookmarkEnd w:id="67"/>
      <w:r w:rsidR="00CA6920">
        <w:t xml:space="preserve"> . </w:t>
      </w:r>
    </w:p>
    <w:p w:rsidR="00E445CE" w:rsidRDefault="00E445CE" w:rsidP="00E445CE">
      <w:pPr>
        <w:pStyle w:val="Heading2"/>
      </w:pPr>
      <w:r>
        <w:t>Service Monitor</w:t>
      </w:r>
      <w:r w:rsidR="00E2646F">
        <w:t xml:space="preserve"> (1/6)</w:t>
      </w:r>
    </w:p>
    <w:p w:rsidR="00E445CE" w:rsidRDefault="00E445CE" w:rsidP="00E445CE">
      <w:pPr>
        <w:pStyle w:val="Heading2"/>
      </w:pPr>
      <w:r>
        <w:t>Log Collector Hardware</w:t>
      </w:r>
      <w:r w:rsidR="00E2646F">
        <w:t xml:space="preserve"> (2/6)</w:t>
      </w:r>
    </w:p>
    <w:p w:rsidR="00E445CE" w:rsidRDefault="00E445CE" w:rsidP="00E445CE">
      <w:pPr>
        <w:pStyle w:val="Heading2"/>
      </w:pPr>
      <w:r>
        <w:t>Cloud Log System</w:t>
      </w:r>
      <w:r w:rsidR="00E2646F">
        <w:t xml:space="preserve"> (3/6)</w:t>
      </w:r>
    </w:p>
    <w:p w:rsidR="00E445CE" w:rsidRDefault="00E445CE">
      <w:pPr>
        <w:spacing w:after="0" w:line="360" w:lineRule="auto"/>
        <w:ind w:left="0" w:firstLine="567"/>
      </w:pPr>
      <w:r>
        <w:br w:type="page"/>
      </w:r>
    </w:p>
    <w:p w:rsidR="00E445CE" w:rsidRPr="00CA1AEF" w:rsidRDefault="00E2646F" w:rsidP="00E445CE">
      <w:pPr>
        <w:pStyle w:val="Heading1"/>
      </w:pPr>
      <w:r w:rsidRPr="00CA1AEF">
        <w:lastRenderedPageBreak/>
        <w:t xml:space="preserve">IMPLEMENTATION </w:t>
      </w:r>
    </w:p>
    <w:p w:rsidR="00E445CE" w:rsidRPr="00E445CE" w:rsidRDefault="00E445CE" w:rsidP="00E445CE"/>
    <w:p w:rsidR="009B04F7" w:rsidRDefault="009B04F7" w:rsidP="008625D0"/>
    <w:bookmarkEnd w:id="0"/>
    <w:p w:rsidR="009B04F7" w:rsidRPr="008625D0" w:rsidRDefault="009B04F7" w:rsidP="009B04F7">
      <w:pPr>
        <w:ind w:left="0" w:firstLine="0"/>
      </w:pPr>
    </w:p>
    <w:sectPr w:rsidR="009B04F7" w:rsidRPr="008625D0" w:rsidSect="000C0B89">
      <w:footerReference w:type="default" r:id="rId41"/>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9DC" w:rsidRDefault="001979DC" w:rsidP="000C0B89">
      <w:pPr>
        <w:spacing w:after="0" w:line="240" w:lineRule="auto"/>
      </w:pPr>
      <w:r>
        <w:separator/>
      </w:r>
    </w:p>
  </w:endnote>
  <w:endnote w:type="continuationSeparator" w:id="0">
    <w:p w:rsidR="001979DC" w:rsidRDefault="001979DC"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388033"/>
      <w:docPartObj>
        <w:docPartGallery w:val="Page Numbers (Bottom of Page)"/>
        <w:docPartUnique/>
      </w:docPartObj>
    </w:sdtPr>
    <w:sdtEndPr>
      <w:rPr>
        <w:noProof/>
      </w:rPr>
    </w:sdtEndPr>
    <w:sdtContent>
      <w:p w:rsidR="00CA1AEF" w:rsidRDefault="00CA1AEF">
        <w:pPr>
          <w:pStyle w:val="Footer"/>
          <w:jc w:val="center"/>
        </w:pPr>
      </w:p>
      <w:p w:rsidR="00CA1AEF" w:rsidRDefault="00CA1AEF">
        <w:pPr>
          <w:pStyle w:val="Footer"/>
          <w:jc w:val="center"/>
        </w:pPr>
      </w:p>
    </w:sdtContent>
  </w:sdt>
  <w:p w:rsidR="00CA1AEF" w:rsidRDefault="00CA1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CA1AEF" w:rsidRDefault="00CA1AEF">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CA1AEF" w:rsidRDefault="00CA1AEF">
        <w:pPr>
          <w:pStyle w:val="Footer"/>
          <w:jc w:val="center"/>
        </w:pPr>
        <w:r>
          <w:fldChar w:fldCharType="begin"/>
        </w:r>
        <w:r>
          <w:instrText xml:space="preserve"> PAGE    \* MERGEFORMAT </w:instrText>
        </w:r>
        <w:r>
          <w:fldChar w:fldCharType="separate"/>
        </w:r>
        <w:r w:rsidR="00CA6920">
          <w:rPr>
            <w:noProof/>
          </w:rPr>
          <w:t>38</w:t>
        </w:r>
        <w:r>
          <w:rPr>
            <w:noProof/>
          </w:rPr>
          <w:fldChar w:fldCharType="end"/>
        </w:r>
      </w:p>
    </w:sdtContent>
  </w:sdt>
  <w:p w:rsidR="00CA1AEF" w:rsidRDefault="00CA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9DC" w:rsidRDefault="001979DC" w:rsidP="000C0B89">
      <w:pPr>
        <w:spacing w:after="0" w:line="240" w:lineRule="auto"/>
      </w:pPr>
      <w:r>
        <w:separator/>
      </w:r>
    </w:p>
  </w:footnote>
  <w:footnote w:type="continuationSeparator" w:id="0">
    <w:p w:rsidR="001979DC" w:rsidRDefault="001979DC"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12D24BA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7300461E"/>
    <w:lvl w:ilvl="0">
      <w:start w:val="1"/>
      <w:numFmt w:val="decimal"/>
      <w:pStyle w:val="Chapter"/>
      <w:lvlText w:val="Chapter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47F1CA3"/>
    <w:multiLevelType w:val="multilevel"/>
    <w:tmpl w:val="CC8CCB14"/>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8"/>
  </w:num>
  <w:num w:numId="7">
    <w:abstractNumId w:val="8"/>
  </w:num>
  <w:num w:numId="8">
    <w:abstractNumId w:val="8"/>
  </w:num>
  <w:num w:numId="9">
    <w:abstractNumId w:val="1"/>
  </w:num>
  <w:num w:numId="10">
    <w:abstractNumId w:val="10"/>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3BB7"/>
    <w:rsid w:val="00006825"/>
    <w:rsid w:val="00050E57"/>
    <w:rsid w:val="0005763A"/>
    <w:rsid w:val="0006024B"/>
    <w:rsid w:val="00062D79"/>
    <w:rsid w:val="00063F47"/>
    <w:rsid w:val="00064EB7"/>
    <w:rsid w:val="000679BF"/>
    <w:rsid w:val="00095BB2"/>
    <w:rsid w:val="000A3225"/>
    <w:rsid w:val="000A4306"/>
    <w:rsid w:val="000B0473"/>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979DC"/>
    <w:rsid w:val="001B297E"/>
    <w:rsid w:val="001B6B58"/>
    <w:rsid w:val="001C2E70"/>
    <w:rsid w:val="001C670A"/>
    <w:rsid w:val="001E6C8C"/>
    <w:rsid w:val="00215BF8"/>
    <w:rsid w:val="00232F6A"/>
    <w:rsid w:val="00235F8C"/>
    <w:rsid w:val="00245FA6"/>
    <w:rsid w:val="00247427"/>
    <w:rsid w:val="002558B0"/>
    <w:rsid w:val="00266A24"/>
    <w:rsid w:val="00281521"/>
    <w:rsid w:val="00284E83"/>
    <w:rsid w:val="002A12C8"/>
    <w:rsid w:val="002B5F3A"/>
    <w:rsid w:val="002B600A"/>
    <w:rsid w:val="002B7458"/>
    <w:rsid w:val="002B7F94"/>
    <w:rsid w:val="002C2B3F"/>
    <w:rsid w:val="002C43F1"/>
    <w:rsid w:val="002D0BB9"/>
    <w:rsid w:val="002D356E"/>
    <w:rsid w:val="002F6C96"/>
    <w:rsid w:val="003043ED"/>
    <w:rsid w:val="0031291A"/>
    <w:rsid w:val="0031433A"/>
    <w:rsid w:val="0031762B"/>
    <w:rsid w:val="0032487F"/>
    <w:rsid w:val="00325366"/>
    <w:rsid w:val="00325EC6"/>
    <w:rsid w:val="0033002B"/>
    <w:rsid w:val="003328A2"/>
    <w:rsid w:val="0033426A"/>
    <w:rsid w:val="003371FE"/>
    <w:rsid w:val="00364852"/>
    <w:rsid w:val="003712A1"/>
    <w:rsid w:val="003725C1"/>
    <w:rsid w:val="003802AB"/>
    <w:rsid w:val="00390127"/>
    <w:rsid w:val="003A6E7F"/>
    <w:rsid w:val="003A6EDB"/>
    <w:rsid w:val="003B77C9"/>
    <w:rsid w:val="003C365B"/>
    <w:rsid w:val="003F301F"/>
    <w:rsid w:val="00406E91"/>
    <w:rsid w:val="00407D41"/>
    <w:rsid w:val="0042288E"/>
    <w:rsid w:val="00430F22"/>
    <w:rsid w:val="0047771F"/>
    <w:rsid w:val="0048196B"/>
    <w:rsid w:val="00495982"/>
    <w:rsid w:val="004A1113"/>
    <w:rsid w:val="004B0379"/>
    <w:rsid w:val="004B1D3D"/>
    <w:rsid w:val="004C6A4E"/>
    <w:rsid w:val="004D192C"/>
    <w:rsid w:val="004E0912"/>
    <w:rsid w:val="004E2049"/>
    <w:rsid w:val="00503832"/>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20473"/>
    <w:rsid w:val="00630EC7"/>
    <w:rsid w:val="006565FE"/>
    <w:rsid w:val="00680540"/>
    <w:rsid w:val="006A2017"/>
    <w:rsid w:val="006A21F8"/>
    <w:rsid w:val="006A3B63"/>
    <w:rsid w:val="006A6051"/>
    <w:rsid w:val="007074B2"/>
    <w:rsid w:val="0072132A"/>
    <w:rsid w:val="007235C2"/>
    <w:rsid w:val="00754DC7"/>
    <w:rsid w:val="007634B2"/>
    <w:rsid w:val="00763FEA"/>
    <w:rsid w:val="007644D7"/>
    <w:rsid w:val="00790A80"/>
    <w:rsid w:val="00790F27"/>
    <w:rsid w:val="0079537F"/>
    <w:rsid w:val="007A6F8C"/>
    <w:rsid w:val="007B5D92"/>
    <w:rsid w:val="007C596B"/>
    <w:rsid w:val="007C5A92"/>
    <w:rsid w:val="007E3DD2"/>
    <w:rsid w:val="007E68F2"/>
    <w:rsid w:val="00803051"/>
    <w:rsid w:val="00811A53"/>
    <w:rsid w:val="008173F2"/>
    <w:rsid w:val="00830CDC"/>
    <w:rsid w:val="00841223"/>
    <w:rsid w:val="00845030"/>
    <w:rsid w:val="00850E34"/>
    <w:rsid w:val="0085113D"/>
    <w:rsid w:val="008625D0"/>
    <w:rsid w:val="00865126"/>
    <w:rsid w:val="008668F2"/>
    <w:rsid w:val="00872321"/>
    <w:rsid w:val="00877325"/>
    <w:rsid w:val="00894091"/>
    <w:rsid w:val="00896C1B"/>
    <w:rsid w:val="008B23B2"/>
    <w:rsid w:val="008B60E4"/>
    <w:rsid w:val="008B6D53"/>
    <w:rsid w:val="008C06C7"/>
    <w:rsid w:val="008C5BAA"/>
    <w:rsid w:val="008D132E"/>
    <w:rsid w:val="008D3B35"/>
    <w:rsid w:val="008E4183"/>
    <w:rsid w:val="008F4BF7"/>
    <w:rsid w:val="00901910"/>
    <w:rsid w:val="00904D1E"/>
    <w:rsid w:val="009067EA"/>
    <w:rsid w:val="00927DA6"/>
    <w:rsid w:val="00944C64"/>
    <w:rsid w:val="00955443"/>
    <w:rsid w:val="00964D71"/>
    <w:rsid w:val="009676F8"/>
    <w:rsid w:val="009862B5"/>
    <w:rsid w:val="00990FA2"/>
    <w:rsid w:val="00994A2F"/>
    <w:rsid w:val="009A5E7D"/>
    <w:rsid w:val="009B04F7"/>
    <w:rsid w:val="009C38F0"/>
    <w:rsid w:val="009D4270"/>
    <w:rsid w:val="009F4123"/>
    <w:rsid w:val="00A03AA4"/>
    <w:rsid w:val="00A067CE"/>
    <w:rsid w:val="00A240EA"/>
    <w:rsid w:val="00A2470A"/>
    <w:rsid w:val="00A432FD"/>
    <w:rsid w:val="00A51D11"/>
    <w:rsid w:val="00A738C2"/>
    <w:rsid w:val="00A8226C"/>
    <w:rsid w:val="00A94DD6"/>
    <w:rsid w:val="00AA7BD6"/>
    <w:rsid w:val="00AB2F74"/>
    <w:rsid w:val="00AC114D"/>
    <w:rsid w:val="00AC1E06"/>
    <w:rsid w:val="00AC6729"/>
    <w:rsid w:val="00AD10D8"/>
    <w:rsid w:val="00AF24DE"/>
    <w:rsid w:val="00AF4EA3"/>
    <w:rsid w:val="00AF58DA"/>
    <w:rsid w:val="00B02E5E"/>
    <w:rsid w:val="00B17C91"/>
    <w:rsid w:val="00B37AF9"/>
    <w:rsid w:val="00B41F3B"/>
    <w:rsid w:val="00B8041C"/>
    <w:rsid w:val="00B9013B"/>
    <w:rsid w:val="00BA1DEF"/>
    <w:rsid w:val="00BA60B3"/>
    <w:rsid w:val="00BB1F1C"/>
    <w:rsid w:val="00BB3774"/>
    <w:rsid w:val="00BC159D"/>
    <w:rsid w:val="00BC587C"/>
    <w:rsid w:val="00BE402E"/>
    <w:rsid w:val="00BE5065"/>
    <w:rsid w:val="00C0486E"/>
    <w:rsid w:val="00C111F5"/>
    <w:rsid w:val="00C27956"/>
    <w:rsid w:val="00C352B0"/>
    <w:rsid w:val="00C40A43"/>
    <w:rsid w:val="00C437AB"/>
    <w:rsid w:val="00C44A6F"/>
    <w:rsid w:val="00C500CD"/>
    <w:rsid w:val="00C525C7"/>
    <w:rsid w:val="00C73690"/>
    <w:rsid w:val="00C93DB6"/>
    <w:rsid w:val="00C9424D"/>
    <w:rsid w:val="00CA1AEF"/>
    <w:rsid w:val="00CA6920"/>
    <w:rsid w:val="00CB3FAC"/>
    <w:rsid w:val="00CD556F"/>
    <w:rsid w:val="00CF077E"/>
    <w:rsid w:val="00D01F87"/>
    <w:rsid w:val="00D03D21"/>
    <w:rsid w:val="00D11EE7"/>
    <w:rsid w:val="00D14275"/>
    <w:rsid w:val="00D22AC8"/>
    <w:rsid w:val="00D26C9E"/>
    <w:rsid w:val="00D30FE1"/>
    <w:rsid w:val="00D32649"/>
    <w:rsid w:val="00D370AF"/>
    <w:rsid w:val="00D56635"/>
    <w:rsid w:val="00D7500C"/>
    <w:rsid w:val="00D92C26"/>
    <w:rsid w:val="00D94BDA"/>
    <w:rsid w:val="00DA04E1"/>
    <w:rsid w:val="00DB49AE"/>
    <w:rsid w:val="00DC7DDE"/>
    <w:rsid w:val="00DD628B"/>
    <w:rsid w:val="00DE0682"/>
    <w:rsid w:val="00E05464"/>
    <w:rsid w:val="00E2646F"/>
    <w:rsid w:val="00E31F6B"/>
    <w:rsid w:val="00E364D7"/>
    <w:rsid w:val="00E41963"/>
    <w:rsid w:val="00E445CE"/>
    <w:rsid w:val="00E44D34"/>
    <w:rsid w:val="00E53CB7"/>
    <w:rsid w:val="00E73C40"/>
    <w:rsid w:val="00E90A36"/>
    <w:rsid w:val="00EA3EC9"/>
    <w:rsid w:val="00EA77C6"/>
    <w:rsid w:val="00ED091A"/>
    <w:rsid w:val="00EF2B8A"/>
    <w:rsid w:val="00F06FEA"/>
    <w:rsid w:val="00F102F2"/>
    <w:rsid w:val="00F10476"/>
    <w:rsid w:val="00F11BB5"/>
    <w:rsid w:val="00F17DB1"/>
    <w:rsid w:val="00F216DD"/>
    <w:rsid w:val="00F33E00"/>
    <w:rsid w:val="00F41346"/>
    <w:rsid w:val="00F77A4C"/>
    <w:rsid w:val="00F85F5E"/>
    <w:rsid w:val="00F95A3B"/>
    <w:rsid w:val="00F9659F"/>
    <w:rsid w:val="00FA2604"/>
    <w:rsid w:val="00FA40B2"/>
    <w:rsid w:val="00FB1472"/>
    <w:rsid w:val="00FB2DC8"/>
    <w:rsid w:val="00FB2F32"/>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19B5"/>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E90A36"/>
    <w:pPr>
      <w:keepNext/>
      <w:keepLines/>
      <w:numPr>
        <w:numId w:val="18"/>
      </w:numPr>
      <w:spacing w:before="240" w:after="0" w:line="360" w:lineRule="auto"/>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BB1F1C"/>
    <w:pPr>
      <w:keepNext/>
      <w:keepLines/>
      <w:numPr>
        <w:ilvl w:val="1"/>
        <w:numId w:val="18"/>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Normal"/>
    <w:link w:val="ChapterChar"/>
    <w:qFormat/>
    <w:rsid w:val="00E445CE"/>
    <w:pPr>
      <w:numPr>
        <w:numId w:val="1"/>
      </w:numPr>
      <w:spacing w:after="0" w:line="360" w:lineRule="auto"/>
      <w:jc w:val="left"/>
    </w:pPr>
    <w:rPr>
      <w:rFonts w:eastAsiaTheme="majorEastAsia" w:cstheme="majorBidi"/>
      <w:color w:val="4472C4" w:themeColor="accent1"/>
      <w:sz w:val="32"/>
      <w:szCs w:val="26"/>
    </w:rPr>
  </w:style>
  <w:style w:type="character" w:customStyle="1" w:styleId="ChapterChar">
    <w:name w:val="Chapter Char"/>
    <w:basedOn w:val="DefaultParagraphFont"/>
    <w:link w:val="Chapter"/>
    <w:rsid w:val="00E445CE"/>
    <w:rPr>
      <w:rFonts w:eastAsiaTheme="majorEastAsia" w:cstheme="majorBidi"/>
      <w:color w:val="4472C4" w:themeColor="accent1"/>
      <w:sz w:val="32"/>
      <w:szCs w:val="26"/>
    </w:rPr>
  </w:style>
  <w:style w:type="character" w:customStyle="1" w:styleId="Heading1Char">
    <w:name w:val="Heading 1 Char"/>
    <w:basedOn w:val="DefaultParagraphFont"/>
    <w:link w:val="Heading1"/>
    <w:uiPriority w:val="9"/>
    <w:rsid w:val="00E90A36"/>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57611777">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36029419">
      <w:bodyDiv w:val="1"/>
      <w:marLeft w:val="0"/>
      <w:marRight w:val="0"/>
      <w:marTop w:val="0"/>
      <w:marBottom w:val="0"/>
      <w:divBdr>
        <w:top w:val="none" w:sz="0" w:space="0" w:color="auto"/>
        <w:left w:val="none" w:sz="0" w:space="0" w:color="auto"/>
        <w:bottom w:val="none" w:sz="0" w:space="0" w:color="auto"/>
        <w:right w:val="none" w:sz="0" w:space="0" w:color="auto"/>
      </w:divBdr>
    </w:div>
    <w:div w:id="135746053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46788860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02459201">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31905726">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hyperlink" Target="http://docs.graylog.org/en/2.2/pages/collector_sideca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image" Target="media/image5.png"/><Relationship Id="rId33" Type="http://schemas.openxmlformats.org/officeDocument/2006/relationships/hyperlink" Target="http://docs.graylog.org/en/2.2/pages/collector_sidecar.html" TargetMode="External"/><Relationship Id="rId38" Type="http://schemas.openxmlformats.org/officeDocument/2006/relationships/hyperlink" Target="http://docs.graylog.org/en/2.2/pages/dashboards.html" TargetMode="Externa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29" Type="http://schemas.openxmlformats.org/officeDocument/2006/relationships/hyperlink" Target="http://docs.graylog.org/en/2.2/pages/architecture.htm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pport.microsoft.com/en-us/help/256986/windows-registry-information-for-advanced-user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docs.graylog.org/en/2.2/pages/streams.html" TargetMode="External"/><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hyperlink" Target="https://support.microsoft.com/en-us/help/256986/windows-registry-information-for-advanced-users" TargetMode="External"/><Relationship Id="rId28" Type="http://schemas.openxmlformats.org/officeDocument/2006/relationships/image" Target="media/image7.png"/><Relationship Id="rId36" Type="http://schemas.openxmlformats.org/officeDocument/2006/relationships/hyperlink" Target="http://docs.graylog.org/en/2.2/pages/architecture.html" TargetMode="Externa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31" Type="http://schemas.openxmlformats.org/officeDocument/2006/relationships/hyperlink" Target="http://docs.graylog.org/en/2.2/pages/collector_sidecar.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hyperlink" Target="https://technet.microsoft.com/en-us/library/881d8b23-d274-4313-a666-88f80c2cfd92.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6</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13</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12</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15</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14</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11</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7</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8</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9</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10</b:RefOrder>
  </b:Source>
  <b:Source>
    <b:Tag>Gra</b:Tag>
    <b:SourceType>InternetSite</b:SourceType>
    <b:Guid>{97E1DF7C-6054-403B-A489-52752B29CEA0}</b:Guid>
    <b:Author>
      <b:Author>
        <b:NameList>
          <b:Person>
            <b:Last>Team</b:Last>
            <b:First>Graylog</b:First>
            <b:Middle>Developer</b:Middle>
          </b:Person>
        </b:NameList>
      </b:Author>
    </b:Author>
    <b:Title>Processing Pipelines</b:Title>
    <b:InternetSiteTitle>Graylog Document</b:InternetSiteTitle>
    <b:ProductionCompany>Graylog, Inc</b:ProductionCompany>
    <b:URL>http://docs.graylog.org/en/2.2/pages/pipelines/pipelines.html</b:URL>
    <b:RefOrder>16</b:RefOrder>
  </b:Source>
  <b:Source>
    <b:Tag>Gra1</b:Tag>
    <b:SourceType>InternetSite</b:SourceType>
    <b:Guid>{37A879D6-4709-4721-987E-60B8DDD68F48}</b:Guid>
    <b:Author>
      <b:Author>
        <b:NameList>
          <b:Person>
            <b:Last>Team</b:Last>
            <b:First>Graylog</b:First>
            <b:Middle>Developer</b:Middle>
          </b:Person>
        </b:NameList>
      </b:Author>
    </b:Author>
    <b:Title>Graylog Collector Sidecar</b:Title>
    <b:InternetSiteTitle>Graylog Document</b:InternetSiteTitle>
    <b:ProductionCompany>Graylog, Inc.</b:ProductionCompany>
    <b:URL>http://docs.graylog.org/en/2.2/pages/collector_sidecar.html</b:URL>
    <b:RefOrder>17</b:RefOrder>
  </b:Source>
  <b:Source>
    <b:Tag>Gra2</b:Tag>
    <b:SourceType>InternetSite</b:SourceType>
    <b:Guid>{FAEC098F-B945-41A3-AD63-D95F3FDE9620}</b:Guid>
    <b:Author>
      <b:Author>
        <b:NameList>
          <b:Person>
            <b:Last>Team</b:Last>
            <b:First>Graylog</b:First>
            <b:Middle>Developer</b:Middle>
          </b:Person>
        </b:NameList>
      </b:Author>
    </b:Author>
    <b:Title>Streams</b:Title>
    <b:InternetSiteTitle>Graylog Document </b:InternetSiteTitle>
    <b:ProductionCompany>Graylog, Inc</b:ProductionCompany>
    <b:URL>http://docs.graylog.org/en/2.2/pages/streams.html</b:URL>
    <b:RefOrder>18</b:RefOrder>
  </b:Source>
  <b:Source>
    <b:Tag>Gra3</b:Tag>
    <b:SourceType>InternetSite</b:SourceType>
    <b:Guid>{DE02AA5A-491D-4CE1-A65A-392699B410D3}</b:Guid>
    <b:Author>
      <b:Author>
        <b:NameList>
          <b:Person>
            <b:Last>Team</b:Last>
            <b:First>Graylog</b:First>
            <b:Middle>Developer</b:Middle>
          </b:Person>
        </b:NameList>
      </b:Author>
    </b:Author>
    <b:Title>Alerts</b:Title>
    <b:InternetSiteTitle>Graylog Document</b:InternetSiteTitle>
    <b:ProductionCompany>Graylog, Inc.</b:ProductionCompany>
    <b:URL>http://docs.graylog.org/en/2.2/pages/streams/alerts.html</b:URL>
    <b:RefOrder>19</b:RefOrder>
  </b:Source>
  <b:Source>
    <b:Tag>Lin</b:Tag>
    <b:SourceType>InternetSite</b:SourceType>
    <b:Guid>{A22852ED-8732-49C1-B476-A0095600533B}</b:Guid>
    <b:Author>
      <b:Author>
        <b:NameList>
          <b:Person>
            <b:Last>Developer</b:Last>
            <b:First>Linux</b:First>
          </b:Person>
        </b:NameList>
      </b:Author>
    </b:Author>
    <b:Title>INOTIFY</b:Title>
    <b:InternetSiteTitle>Linux Programmer's Manual</b:InternetSiteTitle>
    <b:URL>http://man7.org/linux/man-pages/man7/inotify.7.html</b:URL>
    <b:RefOrder>5</b:RefOrder>
  </b:Source>
  <b:Source>
    <b:Tag>Sik12</b:Tag>
    <b:SourceType>Book</b:SourceType>
    <b:Guid>{67462DCC-87C1-4AA8-8667-2DE5D8CB3B52}</b:Guid>
    <b:Author>
      <b:Author>
        <b:NameList>
          <b:Person>
            <b:Last>Sikorski</b:Last>
            <b:First>Michael</b:First>
          </b:Person>
          <b:Person>
            <b:Last>Honig</b:Last>
            <b:First>Andrew</b:First>
          </b:Person>
        </b:NameList>
      </b:Author>
    </b:Author>
    <b:Title>Practical Malware Analysis: The Hands-On Guide to Dissecting Malicious Software</b:Title>
    <b:Year>2012</b:Year>
    <b:StandardNumber>ISBN-10: 1-59327-290-1 / ISBN-13: 978-1-59327-290-6</b:StandardNumber>
    <b:City>San Francisco</b:City>
    <b:Publisher>William Pollock</b:Publisher>
    <b:RefOrder>20</b:RefOrder>
  </b:Source>
</b:Sources>
</file>

<file path=customXml/itemProps1.xml><?xml version="1.0" encoding="utf-8"?>
<ds:datastoreItem xmlns:ds="http://schemas.openxmlformats.org/officeDocument/2006/customXml" ds:itemID="{08EB3A21-26EE-4AD5-B1D6-9C742CA8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50</Pages>
  <Words>10629</Words>
  <Characters>60587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88</cp:revision>
  <dcterms:created xsi:type="dcterms:W3CDTF">2017-04-30T03:41:00Z</dcterms:created>
  <dcterms:modified xsi:type="dcterms:W3CDTF">2017-05-31T07:56:00Z</dcterms:modified>
</cp:coreProperties>
</file>