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69BC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mở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 xml:space="preserve"> (2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0CA2FB8F" w14:textId="77777777" w:rsidR="00646FB9" w:rsidRPr="00646FB9" w:rsidRDefault="00646FB9" w:rsidP="00646FB9">
      <w:pPr>
        <w:numPr>
          <w:ilvl w:val="0"/>
          <w:numId w:val="9"/>
        </w:numPr>
        <w:rPr>
          <w:b/>
          <w:bCs/>
        </w:rPr>
      </w:pPr>
      <w:proofErr w:type="spellStart"/>
      <w:r w:rsidRPr="00646FB9">
        <w:rPr>
          <w:b/>
          <w:bCs/>
        </w:rPr>
        <w:t>Giới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ngắn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gọn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chủ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đề</w:t>
      </w:r>
      <w:proofErr w:type="spellEnd"/>
      <w:r w:rsidRPr="00646FB9">
        <w:rPr>
          <w:b/>
          <w:bCs/>
        </w:rPr>
        <w:t>: “</w:t>
      </w:r>
      <w:proofErr w:type="spellStart"/>
      <w:r w:rsidRPr="00646FB9">
        <w:rPr>
          <w:b/>
          <w:bCs/>
        </w:rPr>
        <w:t>Hôm</w:t>
      </w:r>
      <w:proofErr w:type="spellEnd"/>
      <w:r w:rsidRPr="00646FB9">
        <w:rPr>
          <w:b/>
          <w:bCs/>
        </w:rPr>
        <w:t xml:space="preserve"> nay, </w:t>
      </w:r>
      <w:proofErr w:type="spellStart"/>
      <w:r w:rsidRPr="00646FB9">
        <w:rPr>
          <w:b/>
          <w:bCs/>
        </w:rPr>
        <w:t>tôi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ảnh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hưởng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được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tổng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hợp</w:t>
      </w:r>
      <w:proofErr w:type="spellEnd"/>
      <w:r w:rsidRPr="00646FB9">
        <w:rPr>
          <w:b/>
          <w:bCs/>
        </w:rPr>
        <w:t xml:space="preserve"> qua </w:t>
      </w:r>
      <w:proofErr w:type="spellStart"/>
      <w:r w:rsidRPr="00646FB9">
        <w:rPr>
          <w:b/>
          <w:bCs/>
        </w:rPr>
        <w:t>dữ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liệu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từ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tổ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chức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hàng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>.”</w:t>
      </w:r>
    </w:p>
    <w:p w14:paraId="63996182" w14:textId="77777777" w:rsidR="00646FB9" w:rsidRPr="00646FB9" w:rsidRDefault="00646FB9" w:rsidP="00646FB9">
      <w:pPr>
        <w:numPr>
          <w:ilvl w:val="0"/>
          <w:numId w:val="9"/>
        </w:numPr>
        <w:rPr>
          <w:b/>
          <w:bCs/>
        </w:rPr>
      </w:pPr>
      <w:proofErr w:type="spellStart"/>
      <w:r w:rsidRPr="00646FB9">
        <w:rPr>
          <w:b/>
          <w:bCs/>
        </w:rPr>
        <w:t>Giới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mục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tiêu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bài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thuyết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trình</w:t>
      </w:r>
      <w:proofErr w:type="spellEnd"/>
      <w:r w:rsidRPr="00646FB9">
        <w:rPr>
          <w:b/>
          <w:bCs/>
        </w:rPr>
        <w:t xml:space="preserve">: “Dashboard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tôi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nhằm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nhìn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nhau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cũng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giúp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chúng</w:t>
      </w:r>
      <w:proofErr w:type="spellEnd"/>
      <w:r w:rsidRPr="00646FB9">
        <w:rPr>
          <w:b/>
          <w:bCs/>
        </w:rPr>
        <w:t xml:space="preserve"> ta </w:t>
      </w:r>
      <w:proofErr w:type="spellStart"/>
      <w:r w:rsidRPr="00646FB9">
        <w:rPr>
          <w:b/>
          <w:bCs/>
        </w:rPr>
        <w:t>thấy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được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sự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biệt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giữa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nhóm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cư</w:t>
      </w:r>
      <w:proofErr w:type="spellEnd"/>
      <w:r w:rsidRPr="00646FB9">
        <w:rPr>
          <w:b/>
          <w:bCs/>
        </w:rPr>
        <w:t>.”</w:t>
      </w:r>
    </w:p>
    <w:p w14:paraId="0E3E99C9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0FD1DC6C">
          <v:rect id="_x0000_i1139" style="width:0;height:1.5pt" o:hralign="center" o:hrstd="t" o:hr="t" fillcolor="#a0a0a0" stroked="f"/>
        </w:pict>
      </w:r>
    </w:p>
    <w:p w14:paraId="129E7A88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1: </w:t>
      </w:r>
      <w:proofErr w:type="spellStart"/>
      <w:r w:rsidRPr="00646FB9">
        <w:rPr>
          <w:b/>
          <w:bCs/>
        </w:rPr>
        <w:t>Giới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thiệu</w:t>
      </w:r>
      <w:proofErr w:type="spellEnd"/>
      <w:r w:rsidRPr="00646FB9">
        <w:rPr>
          <w:b/>
          <w:bCs/>
        </w:rPr>
        <w:t xml:space="preserve"> Dataset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Mục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tiêu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Dashboard (3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64CF63F5" w14:textId="77777777" w:rsidR="00646FB9" w:rsidRPr="00646FB9" w:rsidRDefault="00646FB9" w:rsidP="00646FB9">
      <w:pPr>
        <w:numPr>
          <w:ilvl w:val="0"/>
          <w:numId w:val="10"/>
        </w:numPr>
        <w:rPr>
          <w:b/>
          <w:bCs/>
        </w:rPr>
      </w:pPr>
      <w:proofErr w:type="spellStart"/>
      <w:r w:rsidRPr="00646FB9">
        <w:rPr>
          <w:b/>
          <w:bCs/>
        </w:rPr>
        <w:t>Nguồn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dữ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liệu</w:t>
      </w:r>
      <w:proofErr w:type="spellEnd"/>
      <w:r w:rsidRPr="00646FB9">
        <w:rPr>
          <w:b/>
          <w:bCs/>
        </w:rPr>
        <w:t>:</w:t>
      </w:r>
    </w:p>
    <w:p w14:paraId="033AA2D2" w14:textId="77777777" w:rsidR="00646FB9" w:rsidRPr="00646FB9" w:rsidRDefault="00646FB9" w:rsidP="00646FB9">
      <w:pPr>
        <w:numPr>
          <w:ilvl w:val="1"/>
          <w:numId w:val="10"/>
        </w:numPr>
        <w:rPr>
          <w:b/>
          <w:bCs/>
        </w:rPr>
      </w:pPr>
      <w:r w:rsidRPr="00646FB9">
        <w:rPr>
          <w:b/>
          <w:bCs/>
        </w:rPr>
        <w:t xml:space="preserve">Dataset </w:t>
      </w:r>
      <w:proofErr w:type="spellStart"/>
      <w:r w:rsidRPr="00646FB9">
        <w:rPr>
          <w:b/>
          <w:bCs/>
        </w:rPr>
        <w:t>này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được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lấy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từ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tổ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chức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WHO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CDC, bao </w:t>
      </w:r>
      <w:proofErr w:type="spellStart"/>
      <w:r w:rsidRPr="00646FB9">
        <w:rPr>
          <w:b/>
          <w:bCs/>
        </w:rPr>
        <w:t>gồm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 xml:space="preserve"> tin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từ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năm</w:t>
      </w:r>
      <w:proofErr w:type="spellEnd"/>
      <w:r w:rsidRPr="00646FB9">
        <w:rPr>
          <w:b/>
          <w:bCs/>
        </w:rPr>
        <w:t xml:space="preserve"> 1990 </w:t>
      </w:r>
      <w:proofErr w:type="spellStart"/>
      <w:r w:rsidRPr="00646FB9">
        <w:rPr>
          <w:b/>
          <w:bCs/>
        </w:rPr>
        <w:t>đến</w:t>
      </w:r>
      <w:proofErr w:type="spellEnd"/>
      <w:r w:rsidRPr="00646FB9">
        <w:rPr>
          <w:b/>
          <w:bCs/>
        </w:rPr>
        <w:t xml:space="preserve"> 2020.</w:t>
      </w:r>
    </w:p>
    <w:p w14:paraId="7B850C94" w14:textId="77777777" w:rsidR="00646FB9" w:rsidRPr="00646FB9" w:rsidRDefault="00646FB9" w:rsidP="00646FB9">
      <w:pPr>
        <w:numPr>
          <w:ilvl w:val="0"/>
          <w:numId w:val="10"/>
        </w:numPr>
        <w:rPr>
          <w:b/>
          <w:bCs/>
        </w:rPr>
      </w:pPr>
      <w:r w:rsidRPr="00646FB9">
        <w:rPr>
          <w:b/>
          <w:bCs/>
        </w:rPr>
        <w:t xml:space="preserve">Nội dung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phạm</w:t>
      </w:r>
      <w:proofErr w:type="spellEnd"/>
      <w:r w:rsidRPr="00646FB9">
        <w:rPr>
          <w:b/>
          <w:bCs/>
        </w:rPr>
        <w:t xml:space="preserve"> vi </w:t>
      </w:r>
      <w:proofErr w:type="spellStart"/>
      <w:r w:rsidRPr="00646FB9">
        <w:rPr>
          <w:b/>
          <w:bCs/>
        </w:rPr>
        <w:t>dữ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liệu</w:t>
      </w:r>
      <w:proofErr w:type="spellEnd"/>
      <w:r w:rsidRPr="00646FB9">
        <w:rPr>
          <w:b/>
          <w:bCs/>
        </w:rPr>
        <w:t>:</w:t>
      </w:r>
    </w:p>
    <w:p w14:paraId="3A40961C" w14:textId="77777777" w:rsidR="00646FB9" w:rsidRPr="00646FB9" w:rsidRDefault="00646FB9" w:rsidP="00646FB9">
      <w:pPr>
        <w:numPr>
          <w:ilvl w:val="1"/>
          <w:numId w:val="10"/>
        </w:numPr>
        <w:rPr>
          <w:b/>
          <w:bCs/>
        </w:rPr>
      </w:pPr>
      <w:r w:rsidRPr="00646FB9">
        <w:rPr>
          <w:b/>
          <w:bCs/>
        </w:rPr>
        <w:t xml:space="preserve">Bao </w:t>
      </w:r>
      <w:proofErr w:type="spellStart"/>
      <w:r w:rsidRPr="00646FB9">
        <w:rPr>
          <w:b/>
          <w:bCs/>
        </w:rPr>
        <w:t>gồm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 xml:space="preserve"> tin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tật</w:t>
      </w:r>
      <w:proofErr w:type="spellEnd"/>
      <w:r w:rsidRPr="00646FB9">
        <w:rPr>
          <w:b/>
          <w:bCs/>
        </w:rPr>
        <w:t xml:space="preserve">, 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thảm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họa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tự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hội</w:t>
      </w:r>
      <w:proofErr w:type="spellEnd"/>
      <w:r w:rsidRPr="00646FB9">
        <w:rPr>
          <w:b/>
          <w:bCs/>
        </w:rPr>
        <w:t>.</w:t>
      </w:r>
    </w:p>
    <w:p w14:paraId="5ACB82D1" w14:textId="77777777" w:rsidR="00646FB9" w:rsidRPr="00646FB9" w:rsidRDefault="00646FB9" w:rsidP="00646FB9">
      <w:pPr>
        <w:numPr>
          <w:ilvl w:val="1"/>
          <w:numId w:val="10"/>
        </w:numPr>
        <w:rPr>
          <w:b/>
          <w:bCs/>
        </w:rPr>
      </w:pPr>
      <w:r w:rsidRPr="00646FB9">
        <w:rPr>
          <w:b/>
          <w:bCs/>
        </w:rPr>
        <w:t xml:space="preserve">Phạm vi </w:t>
      </w:r>
      <w:proofErr w:type="spellStart"/>
      <w:r w:rsidRPr="00646FB9">
        <w:rPr>
          <w:b/>
          <w:bCs/>
        </w:rPr>
        <w:t>địa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lớn</w:t>
      </w:r>
      <w:proofErr w:type="spellEnd"/>
      <w:r w:rsidRPr="00646FB9">
        <w:rPr>
          <w:b/>
          <w:bCs/>
        </w:rPr>
        <w:t xml:space="preserve">, bao </w:t>
      </w:r>
      <w:proofErr w:type="spellStart"/>
      <w:r w:rsidRPr="00646FB9">
        <w:rPr>
          <w:b/>
          <w:bCs/>
        </w:rPr>
        <w:t>gồm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nhiều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lục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Châu Á, Châu </w:t>
      </w:r>
      <w:proofErr w:type="spellStart"/>
      <w:r w:rsidRPr="00646FB9">
        <w:rPr>
          <w:b/>
          <w:bCs/>
        </w:rPr>
        <w:t>Âu</w:t>
      </w:r>
      <w:proofErr w:type="spellEnd"/>
      <w:r w:rsidRPr="00646FB9">
        <w:rPr>
          <w:b/>
          <w:bCs/>
        </w:rPr>
        <w:t xml:space="preserve">, Châu </w:t>
      </w:r>
      <w:proofErr w:type="spellStart"/>
      <w:r w:rsidRPr="00646FB9">
        <w:rPr>
          <w:b/>
          <w:bCs/>
        </w:rPr>
        <w:t>Mỹ</w:t>
      </w:r>
      <w:proofErr w:type="spellEnd"/>
      <w:r w:rsidRPr="00646FB9">
        <w:rPr>
          <w:b/>
          <w:bCs/>
        </w:rPr>
        <w:t xml:space="preserve">, Châu Phi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Châu </w:t>
      </w:r>
      <w:proofErr w:type="spellStart"/>
      <w:r w:rsidRPr="00646FB9">
        <w:rPr>
          <w:b/>
          <w:bCs/>
        </w:rPr>
        <w:t>Đại</w:t>
      </w:r>
      <w:proofErr w:type="spellEnd"/>
      <w:r w:rsidRPr="00646FB9">
        <w:rPr>
          <w:b/>
          <w:bCs/>
        </w:rPr>
        <w:t xml:space="preserve"> Dương.</w:t>
      </w:r>
    </w:p>
    <w:p w14:paraId="4C66732D" w14:textId="77777777" w:rsidR="00646FB9" w:rsidRPr="00646FB9" w:rsidRDefault="00646FB9" w:rsidP="00646FB9">
      <w:pPr>
        <w:numPr>
          <w:ilvl w:val="0"/>
          <w:numId w:val="10"/>
        </w:numPr>
        <w:rPr>
          <w:b/>
          <w:bCs/>
        </w:rPr>
      </w:pPr>
      <w:proofErr w:type="spellStart"/>
      <w:r w:rsidRPr="00646FB9">
        <w:rPr>
          <w:b/>
          <w:bCs/>
        </w:rPr>
        <w:t>Mục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tiêu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Dashboard:</w:t>
      </w:r>
    </w:p>
    <w:p w14:paraId="115D6ABB" w14:textId="77777777" w:rsidR="00646FB9" w:rsidRPr="00646FB9" w:rsidRDefault="00646FB9" w:rsidP="00646FB9">
      <w:pPr>
        <w:numPr>
          <w:ilvl w:val="1"/>
          <w:numId w:val="10"/>
        </w:numPr>
        <w:rPr>
          <w:b/>
          <w:bCs/>
        </w:rPr>
      </w:pPr>
      <w:r w:rsidRPr="00646FB9">
        <w:rPr>
          <w:b/>
          <w:bCs/>
        </w:rPr>
        <w:t xml:space="preserve">Cung </w:t>
      </w:r>
      <w:proofErr w:type="spellStart"/>
      <w:r w:rsidRPr="00646FB9">
        <w:rPr>
          <w:b/>
          <w:bCs/>
        </w:rPr>
        <w:t>cấp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nhìn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tổng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quan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cầu</w:t>
      </w:r>
      <w:proofErr w:type="spellEnd"/>
      <w:r w:rsidRPr="00646FB9">
        <w:rPr>
          <w:b/>
          <w:bCs/>
        </w:rPr>
        <w:t>.</w:t>
      </w:r>
    </w:p>
    <w:p w14:paraId="47D43231" w14:textId="77777777" w:rsidR="00646FB9" w:rsidRPr="00646FB9" w:rsidRDefault="00646FB9" w:rsidP="00646FB9">
      <w:pPr>
        <w:numPr>
          <w:ilvl w:val="1"/>
          <w:numId w:val="10"/>
        </w:numPr>
        <w:rPr>
          <w:b/>
          <w:bCs/>
        </w:rPr>
      </w:pPr>
      <w:proofErr w:type="spellStart"/>
      <w:r w:rsidRPr="00646FB9">
        <w:rPr>
          <w:b/>
          <w:bCs/>
        </w:rPr>
        <w:t>Hỗ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nghiên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cứu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phủ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việc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xây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dựng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sách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phù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hợp</w:t>
      </w:r>
      <w:proofErr w:type="spellEnd"/>
      <w:r w:rsidRPr="00646FB9">
        <w:rPr>
          <w:b/>
          <w:bCs/>
        </w:rPr>
        <w:t>.</w:t>
      </w:r>
    </w:p>
    <w:p w14:paraId="32966CB9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0101C799">
          <v:rect id="_x0000_i1140" style="width:0;height:1.5pt" o:hralign="center" o:hrstd="t" o:hr="t" fillcolor="#a0a0a0" stroked="f"/>
        </w:pict>
      </w:r>
    </w:p>
    <w:p w14:paraId="4FD5D6C3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2: Các </w:t>
      </w:r>
      <w:proofErr w:type="spellStart"/>
      <w:r w:rsidRPr="00646FB9">
        <w:rPr>
          <w:b/>
          <w:bCs/>
        </w:rPr>
        <w:t>Nhóm</w:t>
      </w:r>
      <w:proofErr w:type="spellEnd"/>
      <w:r w:rsidRPr="00646FB9">
        <w:rPr>
          <w:b/>
          <w:bCs/>
        </w:rPr>
        <w:t xml:space="preserve"> Nguyên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Vong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(3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599CE3B6" w14:textId="77777777" w:rsidR="00646FB9" w:rsidRPr="00646FB9" w:rsidRDefault="00646FB9" w:rsidP="00646FB9">
      <w:pPr>
        <w:numPr>
          <w:ilvl w:val="0"/>
          <w:numId w:val="11"/>
        </w:numPr>
        <w:rPr>
          <w:b/>
          <w:bCs/>
        </w:rPr>
      </w:pP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tật</w:t>
      </w:r>
      <w:proofErr w:type="spellEnd"/>
      <w:r w:rsidRPr="00646FB9">
        <w:rPr>
          <w:b/>
          <w:bCs/>
        </w:rPr>
        <w:t xml:space="preserve">: </w:t>
      </w:r>
      <w:proofErr w:type="spellStart"/>
      <w:r w:rsidRPr="00646FB9">
        <w:rPr>
          <w:b/>
          <w:bCs/>
        </w:rPr>
        <w:t>Chiếm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lớn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, bao </w:t>
      </w:r>
      <w:proofErr w:type="spellStart"/>
      <w:r w:rsidRPr="00646FB9">
        <w:rPr>
          <w:b/>
          <w:bCs/>
        </w:rPr>
        <w:t>gồm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mạch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truyền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nhiễm</w:t>
      </w:r>
      <w:proofErr w:type="spellEnd"/>
      <w:r w:rsidRPr="00646FB9">
        <w:rPr>
          <w:b/>
          <w:bCs/>
        </w:rPr>
        <w:t>.</w:t>
      </w:r>
    </w:p>
    <w:p w14:paraId="72D89408" w14:textId="77777777" w:rsidR="00646FB9" w:rsidRPr="00646FB9" w:rsidRDefault="00646FB9" w:rsidP="00646FB9">
      <w:pPr>
        <w:numPr>
          <w:ilvl w:val="0"/>
          <w:numId w:val="11"/>
        </w:numPr>
        <w:rPr>
          <w:b/>
          <w:bCs/>
        </w:rPr>
      </w:pPr>
      <w:proofErr w:type="spellStart"/>
      <w:r w:rsidRPr="00646FB9">
        <w:rPr>
          <w:b/>
          <w:bCs/>
        </w:rPr>
        <w:t>Thảm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họa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tự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nhiên</w:t>
      </w:r>
      <w:proofErr w:type="spellEnd"/>
      <w:r w:rsidRPr="00646FB9">
        <w:rPr>
          <w:b/>
          <w:bCs/>
        </w:rPr>
        <w:t xml:space="preserve">: </w:t>
      </w:r>
      <w:proofErr w:type="spellStart"/>
      <w:r w:rsidRPr="00646FB9">
        <w:rPr>
          <w:b/>
          <w:bCs/>
        </w:rPr>
        <w:t>Gây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lớn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tại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dễ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bị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tổn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thương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chẳng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hán</w:t>
      </w:r>
      <w:proofErr w:type="spellEnd"/>
      <w:r w:rsidRPr="00646FB9">
        <w:rPr>
          <w:b/>
          <w:bCs/>
        </w:rPr>
        <w:t>.</w:t>
      </w:r>
    </w:p>
    <w:p w14:paraId="79B3EBB7" w14:textId="77777777" w:rsidR="00646FB9" w:rsidRPr="00646FB9" w:rsidRDefault="00646FB9" w:rsidP="00646FB9">
      <w:pPr>
        <w:numPr>
          <w:ilvl w:val="0"/>
          <w:numId w:val="11"/>
        </w:numPr>
        <w:rPr>
          <w:b/>
          <w:bCs/>
        </w:rPr>
      </w:pPr>
      <w:r w:rsidRPr="00646FB9">
        <w:rPr>
          <w:b/>
          <w:bCs/>
        </w:rPr>
        <w:lastRenderedPageBreak/>
        <w:t xml:space="preserve">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ngoại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cảnh</w:t>
      </w:r>
      <w:proofErr w:type="spellEnd"/>
      <w:r w:rsidRPr="00646FB9">
        <w:rPr>
          <w:b/>
          <w:bCs/>
        </w:rPr>
        <w:t xml:space="preserve">: 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phổ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biến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đang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triển</w:t>
      </w:r>
      <w:proofErr w:type="spellEnd"/>
      <w:r w:rsidRPr="00646FB9">
        <w:rPr>
          <w:b/>
          <w:bCs/>
        </w:rPr>
        <w:t>.</w:t>
      </w:r>
    </w:p>
    <w:p w14:paraId="0666D294" w14:textId="77777777" w:rsidR="00646FB9" w:rsidRPr="00646FB9" w:rsidRDefault="00646FB9" w:rsidP="00646FB9">
      <w:pPr>
        <w:numPr>
          <w:ilvl w:val="0"/>
          <w:numId w:val="11"/>
        </w:numPr>
        <w:rPr>
          <w:b/>
          <w:bCs/>
        </w:rPr>
      </w:pPr>
      <w:proofErr w:type="spellStart"/>
      <w:r w:rsidRPr="00646FB9">
        <w:rPr>
          <w:b/>
          <w:bCs/>
        </w:rPr>
        <w:t>Tệ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hội</w:t>
      </w:r>
      <w:proofErr w:type="spellEnd"/>
      <w:r w:rsidRPr="00646FB9">
        <w:rPr>
          <w:b/>
          <w:bCs/>
        </w:rPr>
        <w:t xml:space="preserve">: Bao </w:t>
      </w:r>
      <w:proofErr w:type="spellStart"/>
      <w:r w:rsidRPr="00646FB9">
        <w:rPr>
          <w:b/>
          <w:bCs/>
        </w:rPr>
        <w:t>gồm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nghiện</w:t>
      </w:r>
      <w:proofErr w:type="spellEnd"/>
      <w:r w:rsidRPr="00646FB9">
        <w:rPr>
          <w:b/>
          <w:bCs/>
        </w:rPr>
        <w:t xml:space="preserve"> ma </w:t>
      </w:r>
      <w:proofErr w:type="spellStart"/>
      <w:r w:rsidRPr="00646FB9">
        <w:rPr>
          <w:b/>
          <w:bCs/>
        </w:rPr>
        <w:t>túy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nghiện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rượu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bạo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lực</w:t>
      </w:r>
      <w:proofErr w:type="spellEnd"/>
      <w:r w:rsidRPr="00646FB9">
        <w:rPr>
          <w:b/>
          <w:bCs/>
        </w:rPr>
        <w:t>.</w:t>
      </w:r>
    </w:p>
    <w:p w14:paraId="31A93E6D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t xml:space="preserve">Ý </w:t>
      </w:r>
      <w:proofErr w:type="spellStart"/>
      <w:r w:rsidRPr="00646FB9">
        <w:rPr>
          <w:b/>
          <w:bCs/>
        </w:rPr>
        <w:t>nghĩa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việc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nhóm</w:t>
      </w:r>
      <w:proofErr w:type="spellEnd"/>
      <w:r w:rsidRPr="00646FB9">
        <w:rPr>
          <w:b/>
          <w:bCs/>
        </w:rPr>
        <w:t xml:space="preserve">: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chia </w:t>
      </w:r>
      <w:proofErr w:type="spellStart"/>
      <w:r w:rsidRPr="00646FB9">
        <w:rPr>
          <w:b/>
          <w:bCs/>
        </w:rPr>
        <w:t>này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giúp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cơ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đặc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thù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mỗi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>.</w:t>
      </w:r>
    </w:p>
    <w:p w14:paraId="44CC9A16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3C52E871">
          <v:rect id="_x0000_i1141" style="width:0;height:1.5pt" o:hralign="center" o:hrstd="t" o:hr="t" fillcolor="#a0a0a0" stroked="f"/>
        </w:pict>
      </w:r>
    </w:p>
    <w:p w14:paraId="78402A8F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3: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tích</w:t>
      </w:r>
      <w:proofErr w:type="spellEnd"/>
      <w:r w:rsidRPr="00646FB9">
        <w:rPr>
          <w:b/>
          <w:bCs/>
        </w:rPr>
        <w:t xml:space="preserve"> Dashboard 1 -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lục</w:t>
      </w:r>
      <w:proofErr w:type="spellEnd"/>
      <w:r w:rsidRPr="00646FB9">
        <w:rPr>
          <w:b/>
          <w:bCs/>
        </w:rPr>
        <w:t xml:space="preserve"> (4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50ADB7B8" w14:textId="77777777" w:rsidR="00646FB9" w:rsidRPr="00646FB9" w:rsidRDefault="00646FB9" w:rsidP="00646FB9">
      <w:pPr>
        <w:numPr>
          <w:ilvl w:val="0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Biểu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đồ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cầu</w:t>
      </w:r>
      <w:proofErr w:type="spellEnd"/>
      <w:r w:rsidRPr="00646FB9">
        <w:rPr>
          <w:b/>
          <w:bCs/>
        </w:rPr>
        <w:t>:</w:t>
      </w:r>
    </w:p>
    <w:p w14:paraId="336DECC7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chiếm</w:t>
      </w:r>
      <w:proofErr w:type="spellEnd"/>
      <w:r w:rsidRPr="00646FB9">
        <w:rPr>
          <w:b/>
          <w:bCs/>
        </w:rPr>
        <w:t xml:space="preserve"> 90.5%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cho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thấy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lớn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hoặc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truyền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nhiễm</w:t>
      </w:r>
      <w:proofErr w:type="spellEnd"/>
      <w:r w:rsidRPr="00646FB9">
        <w:rPr>
          <w:b/>
          <w:bCs/>
        </w:rPr>
        <w:t>.</w:t>
      </w:r>
    </w:p>
    <w:p w14:paraId="1B216D74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Điều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tầm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quan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trọng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công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phòng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ngừa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>.</w:t>
      </w:r>
    </w:p>
    <w:p w14:paraId="6C70C8D7" w14:textId="77777777" w:rsidR="00646FB9" w:rsidRPr="00646FB9" w:rsidRDefault="00646FB9" w:rsidP="00646FB9">
      <w:pPr>
        <w:numPr>
          <w:ilvl w:val="0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Biểu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đồ</w:t>
      </w:r>
      <w:proofErr w:type="spellEnd"/>
      <w:r w:rsidRPr="00646FB9">
        <w:rPr>
          <w:b/>
          <w:bCs/>
        </w:rPr>
        <w:t xml:space="preserve"> 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(1990-2019):</w:t>
      </w:r>
    </w:p>
    <w:p w14:paraId="3DD5C7CF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Á </w:t>
      </w:r>
      <w:proofErr w:type="spellStart"/>
      <w:r w:rsidRPr="00646FB9">
        <w:rPr>
          <w:b/>
          <w:bCs/>
        </w:rPr>
        <w:t>tăng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mạnh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tiếp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Phi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Mỹ</w:t>
      </w:r>
      <w:proofErr w:type="spellEnd"/>
      <w:r w:rsidRPr="00646FB9">
        <w:rPr>
          <w:b/>
          <w:bCs/>
        </w:rPr>
        <w:t>.</w:t>
      </w:r>
    </w:p>
    <w:p w14:paraId="4D5F12A9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r w:rsidRPr="00646FB9">
        <w:rPr>
          <w:b/>
          <w:bCs/>
        </w:rPr>
        <w:t xml:space="preserve">Insight: Châu Á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kiểm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soát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còn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Phi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điều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kiện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>.</w:t>
      </w:r>
    </w:p>
    <w:p w14:paraId="535BBBA7" w14:textId="77777777" w:rsidR="00646FB9" w:rsidRPr="00646FB9" w:rsidRDefault="00646FB9" w:rsidP="00646FB9">
      <w:pPr>
        <w:numPr>
          <w:ilvl w:val="0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Biểu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đồ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lục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thời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gian</w:t>
      </w:r>
      <w:proofErr w:type="spellEnd"/>
      <w:r w:rsidRPr="00646FB9">
        <w:rPr>
          <w:b/>
          <w:bCs/>
        </w:rPr>
        <w:t>:</w:t>
      </w:r>
    </w:p>
    <w:p w14:paraId="013AE2D8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Châu Á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tăng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dần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trong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Mỹ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nhẹ</w:t>
      </w:r>
      <w:proofErr w:type="spellEnd"/>
      <w:r w:rsidRPr="00646FB9">
        <w:rPr>
          <w:b/>
          <w:bCs/>
        </w:rPr>
        <w:t>.</w:t>
      </w:r>
    </w:p>
    <w:p w14:paraId="4B1D1E88" w14:textId="77777777" w:rsidR="00646FB9" w:rsidRPr="00646FB9" w:rsidRDefault="00646FB9" w:rsidP="00646FB9">
      <w:pPr>
        <w:numPr>
          <w:ilvl w:val="1"/>
          <w:numId w:val="12"/>
        </w:numPr>
        <w:rPr>
          <w:b/>
          <w:bCs/>
        </w:rPr>
      </w:pPr>
      <w:r w:rsidRPr="00646FB9">
        <w:rPr>
          <w:b/>
          <w:bCs/>
        </w:rPr>
        <w:t xml:space="preserve">Insight: Các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thể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học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hỏi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mô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thiện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từ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Mỹ</w:t>
      </w:r>
      <w:proofErr w:type="spellEnd"/>
      <w:r w:rsidRPr="00646FB9">
        <w:rPr>
          <w:b/>
          <w:bCs/>
        </w:rPr>
        <w:t>.</w:t>
      </w:r>
    </w:p>
    <w:p w14:paraId="37292BBD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53AC1B5C">
          <v:rect id="_x0000_i1142" style="width:0;height:1.5pt" o:hralign="center" o:hrstd="t" o:hr="t" fillcolor="#a0a0a0" stroked="f"/>
        </w:pict>
      </w:r>
    </w:p>
    <w:p w14:paraId="417FB8EB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4: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tích</w:t>
      </w:r>
      <w:proofErr w:type="spellEnd"/>
      <w:r w:rsidRPr="00646FB9">
        <w:rPr>
          <w:b/>
          <w:bCs/>
        </w:rPr>
        <w:t xml:space="preserve"> Dashboard 2 -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SDI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(4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5BE5DF3E" w14:textId="77777777" w:rsidR="00646FB9" w:rsidRPr="00646FB9" w:rsidRDefault="00646FB9" w:rsidP="00646FB9">
      <w:pPr>
        <w:numPr>
          <w:ilvl w:val="0"/>
          <w:numId w:val="13"/>
        </w:numPr>
        <w:rPr>
          <w:b/>
          <w:bCs/>
        </w:rPr>
      </w:pPr>
      <w:r w:rsidRPr="00646FB9">
        <w:rPr>
          <w:b/>
          <w:bCs/>
        </w:rPr>
        <w:t xml:space="preserve">Top 10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SDI:</w:t>
      </w:r>
    </w:p>
    <w:p w14:paraId="1CB23F7E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Các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SDI </w:t>
      </w:r>
      <w:proofErr w:type="spellStart"/>
      <w:r w:rsidRPr="00646FB9">
        <w:rPr>
          <w:b/>
          <w:bCs/>
        </w:rPr>
        <w:t>thấp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chủ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truyền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nhiễm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trong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khi</w:t>
      </w:r>
      <w:proofErr w:type="spellEnd"/>
      <w:r w:rsidRPr="00646FB9">
        <w:rPr>
          <w:b/>
          <w:bCs/>
        </w:rPr>
        <w:t xml:space="preserve"> SDI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>.</w:t>
      </w:r>
    </w:p>
    <w:p w14:paraId="7D3A82D0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r w:rsidRPr="00646FB9">
        <w:rPr>
          <w:b/>
          <w:bCs/>
        </w:rPr>
        <w:t xml:space="preserve">Insight: Các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triển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phòng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ngừa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còn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đang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triển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truyền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nhiễm</w:t>
      </w:r>
      <w:proofErr w:type="spellEnd"/>
      <w:r w:rsidRPr="00646FB9">
        <w:rPr>
          <w:b/>
          <w:bCs/>
        </w:rPr>
        <w:t>.</w:t>
      </w:r>
    </w:p>
    <w:p w14:paraId="48B94EB0" w14:textId="77777777" w:rsidR="00646FB9" w:rsidRPr="00646FB9" w:rsidRDefault="00646FB9" w:rsidP="00646FB9">
      <w:pPr>
        <w:numPr>
          <w:ilvl w:val="0"/>
          <w:numId w:val="13"/>
        </w:numPr>
        <w:rPr>
          <w:b/>
          <w:bCs/>
        </w:rPr>
      </w:pPr>
      <w:r w:rsidRPr="00646FB9">
        <w:rPr>
          <w:b/>
          <w:bCs/>
        </w:rPr>
        <w:lastRenderedPageBreak/>
        <w:t xml:space="preserve">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SDI:</w:t>
      </w:r>
    </w:p>
    <w:p w14:paraId="080C89C9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Khu </w:t>
      </w:r>
      <w:proofErr w:type="spellStart"/>
      <w:r w:rsidRPr="00646FB9">
        <w:rPr>
          <w:b/>
          <w:bCs/>
        </w:rPr>
        <w:t>vực</w:t>
      </w:r>
      <w:proofErr w:type="spellEnd"/>
      <w:r w:rsidRPr="00646FB9">
        <w:rPr>
          <w:b/>
          <w:bCs/>
        </w:rPr>
        <w:t xml:space="preserve"> SDI </w:t>
      </w:r>
      <w:proofErr w:type="spellStart"/>
      <w:r w:rsidRPr="00646FB9">
        <w:rPr>
          <w:b/>
          <w:bCs/>
        </w:rPr>
        <w:t>thấp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>.</w:t>
      </w:r>
    </w:p>
    <w:p w14:paraId="640EA14F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tăng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cường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chương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trình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hỗ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SDI </w:t>
      </w:r>
      <w:proofErr w:type="spellStart"/>
      <w:r w:rsidRPr="00646FB9">
        <w:rPr>
          <w:b/>
          <w:bCs/>
        </w:rPr>
        <w:t>thấp</w:t>
      </w:r>
      <w:proofErr w:type="spellEnd"/>
      <w:r w:rsidRPr="00646FB9">
        <w:rPr>
          <w:b/>
          <w:bCs/>
        </w:rPr>
        <w:t>.</w:t>
      </w:r>
    </w:p>
    <w:p w14:paraId="204F43DE" w14:textId="77777777" w:rsidR="00646FB9" w:rsidRPr="00646FB9" w:rsidRDefault="00646FB9" w:rsidP="00646FB9">
      <w:pPr>
        <w:numPr>
          <w:ilvl w:val="0"/>
          <w:numId w:val="13"/>
        </w:numPr>
        <w:rPr>
          <w:b/>
          <w:bCs/>
        </w:rPr>
      </w:pPr>
      <w:r w:rsidRPr="00646FB9">
        <w:rPr>
          <w:b/>
          <w:bCs/>
        </w:rPr>
        <w:t xml:space="preserve">Top 10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năm</w:t>
      </w:r>
      <w:proofErr w:type="spellEnd"/>
      <w:r w:rsidRPr="00646FB9">
        <w:rPr>
          <w:b/>
          <w:bCs/>
        </w:rPr>
        <w:t>:</w:t>
      </w:r>
    </w:p>
    <w:p w14:paraId="1BEB7245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Trung Quốc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Ấn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dân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lớn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gánh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nặng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tật</w:t>
      </w:r>
      <w:proofErr w:type="spellEnd"/>
      <w:r w:rsidRPr="00646FB9">
        <w:rPr>
          <w:b/>
          <w:bCs/>
        </w:rPr>
        <w:t>.</w:t>
      </w:r>
    </w:p>
    <w:p w14:paraId="328B73A5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sách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để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kiểm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soát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đông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dân</w:t>
      </w:r>
      <w:proofErr w:type="spellEnd"/>
      <w:r w:rsidRPr="00646FB9">
        <w:rPr>
          <w:b/>
          <w:bCs/>
        </w:rPr>
        <w:t>.</w:t>
      </w:r>
    </w:p>
    <w:p w14:paraId="2AE04BB9" w14:textId="77777777" w:rsidR="00646FB9" w:rsidRPr="00646FB9" w:rsidRDefault="00646FB9" w:rsidP="00646FB9">
      <w:pPr>
        <w:numPr>
          <w:ilvl w:val="0"/>
          <w:numId w:val="13"/>
        </w:numPr>
        <w:rPr>
          <w:b/>
          <w:bCs/>
        </w:rPr>
      </w:pPr>
      <w:r w:rsidRPr="00646FB9">
        <w:rPr>
          <w:b/>
          <w:bCs/>
        </w:rPr>
        <w:t xml:space="preserve">Top 10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phổ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biến</w:t>
      </w:r>
      <w:proofErr w:type="spellEnd"/>
      <w:r w:rsidRPr="00646FB9">
        <w:rPr>
          <w:b/>
          <w:bCs/>
        </w:rPr>
        <w:t>:</w:t>
      </w:r>
    </w:p>
    <w:p w14:paraId="79C5B652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Trung Quốc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Ấn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dẫn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thư</w:t>
      </w:r>
      <w:proofErr w:type="spellEnd"/>
      <w:r w:rsidRPr="00646FB9">
        <w:rPr>
          <w:b/>
          <w:bCs/>
        </w:rPr>
        <w:t>.</w:t>
      </w:r>
    </w:p>
    <w:p w14:paraId="30F057E2" w14:textId="77777777" w:rsidR="00646FB9" w:rsidRPr="00646FB9" w:rsidRDefault="00646FB9" w:rsidP="00646FB9">
      <w:pPr>
        <w:numPr>
          <w:ilvl w:val="1"/>
          <w:numId w:val="13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phòng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ngừa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thiết</w:t>
      </w:r>
      <w:proofErr w:type="spellEnd"/>
      <w:r w:rsidRPr="00646FB9">
        <w:rPr>
          <w:b/>
          <w:bCs/>
        </w:rPr>
        <w:t>.</w:t>
      </w:r>
    </w:p>
    <w:p w14:paraId="0F6848C1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0CA28DEA">
          <v:rect id="_x0000_i1143" style="width:0;height:1.5pt" o:hralign="center" o:hrstd="t" o:hr="t" fillcolor="#a0a0a0" stroked="f"/>
        </w:pict>
      </w:r>
    </w:p>
    <w:p w14:paraId="2EBBCAD0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5: </w:t>
      </w:r>
      <w:proofErr w:type="spellStart"/>
      <w:r w:rsidRPr="00646FB9">
        <w:rPr>
          <w:b/>
          <w:bCs/>
        </w:rPr>
        <w:t>Phân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tích</w:t>
      </w:r>
      <w:proofErr w:type="spellEnd"/>
      <w:r w:rsidRPr="00646FB9">
        <w:rPr>
          <w:b/>
          <w:bCs/>
        </w:rPr>
        <w:t xml:space="preserve"> Dashboard 3 - Nguyên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cụ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thể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theo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(4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756057F7" w14:textId="77777777" w:rsidR="00646FB9" w:rsidRPr="00646FB9" w:rsidRDefault="00646FB9" w:rsidP="00646FB9">
      <w:pPr>
        <w:numPr>
          <w:ilvl w:val="0"/>
          <w:numId w:val="14"/>
        </w:numPr>
        <w:rPr>
          <w:b/>
          <w:bCs/>
        </w:rPr>
      </w:pPr>
      <w:r w:rsidRPr="00646FB9">
        <w:rPr>
          <w:b/>
          <w:bCs/>
        </w:rPr>
        <w:t xml:space="preserve">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loại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phổ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biến</w:t>
      </w:r>
      <w:proofErr w:type="spellEnd"/>
      <w:r w:rsidRPr="00646FB9">
        <w:rPr>
          <w:b/>
          <w:bCs/>
        </w:rPr>
        <w:t>:</w:t>
      </w:r>
    </w:p>
    <w:p w14:paraId="0C1B86BC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Các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mạch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đường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hô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hàng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>.</w:t>
      </w:r>
    </w:p>
    <w:p w14:paraId="170C9245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chú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trọng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phòng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ngừa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tính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nước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triển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đang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triển</w:t>
      </w:r>
      <w:proofErr w:type="spellEnd"/>
      <w:r w:rsidRPr="00646FB9">
        <w:rPr>
          <w:b/>
          <w:bCs/>
        </w:rPr>
        <w:t>.</w:t>
      </w:r>
    </w:p>
    <w:p w14:paraId="58542ED7" w14:textId="77777777" w:rsidR="00646FB9" w:rsidRPr="00646FB9" w:rsidRDefault="00646FB9" w:rsidP="00646FB9">
      <w:pPr>
        <w:numPr>
          <w:ilvl w:val="0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>:</w:t>
      </w:r>
    </w:p>
    <w:p w14:paraId="3095DCC7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Trung Quốc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Ấn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cao</w:t>
      </w:r>
      <w:proofErr w:type="spellEnd"/>
      <w:r w:rsidRPr="00646FB9">
        <w:rPr>
          <w:b/>
          <w:bCs/>
        </w:rPr>
        <w:t xml:space="preserve"> do tai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>.</w:t>
      </w:r>
    </w:p>
    <w:p w14:paraId="00437CA3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r w:rsidRPr="00646FB9">
        <w:rPr>
          <w:b/>
          <w:bCs/>
        </w:rPr>
        <w:t xml:space="preserve">Insight: Các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sách</w:t>
      </w:r>
      <w:proofErr w:type="spellEnd"/>
      <w:r w:rsidRPr="00646FB9">
        <w:rPr>
          <w:b/>
          <w:bCs/>
        </w:rPr>
        <w:t xml:space="preserve"> an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lao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được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ưu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tiên</w:t>
      </w:r>
      <w:proofErr w:type="spellEnd"/>
      <w:r w:rsidRPr="00646FB9">
        <w:rPr>
          <w:b/>
          <w:bCs/>
        </w:rPr>
        <w:t>.</w:t>
      </w:r>
    </w:p>
    <w:p w14:paraId="3811317D" w14:textId="77777777" w:rsidR="00646FB9" w:rsidRPr="00646FB9" w:rsidRDefault="00646FB9" w:rsidP="00646FB9">
      <w:pPr>
        <w:numPr>
          <w:ilvl w:val="0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thảm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họa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tự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nhiên</w:t>
      </w:r>
      <w:proofErr w:type="spellEnd"/>
      <w:r w:rsidRPr="00646FB9">
        <w:rPr>
          <w:b/>
          <w:bCs/>
        </w:rPr>
        <w:t xml:space="preserve"> ở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>:</w:t>
      </w:r>
    </w:p>
    <w:p w14:paraId="06A44BB3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Trung Quốc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Ấn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Độ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cũng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dẫn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đầu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lượng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thảm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họa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tự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nhiên</w:t>
      </w:r>
      <w:proofErr w:type="spellEnd"/>
      <w:r w:rsidRPr="00646FB9">
        <w:rPr>
          <w:b/>
          <w:bCs/>
        </w:rPr>
        <w:t>.</w:t>
      </w:r>
    </w:p>
    <w:p w14:paraId="67F8D83C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đối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phó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biến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đổi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hậu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tăng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cường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rủi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thiên</w:t>
      </w:r>
      <w:proofErr w:type="spellEnd"/>
      <w:r w:rsidRPr="00646FB9">
        <w:rPr>
          <w:b/>
          <w:bCs/>
        </w:rPr>
        <w:t xml:space="preserve"> tai.</w:t>
      </w:r>
    </w:p>
    <w:p w14:paraId="508C5734" w14:textId="77777777" w:rsidR="00646FB9" w:rsidRPr="00646FB9" w:rsidRDefault="00646FB9" w:rsidP="00646FB9">
      <w:pPr>
        <w:numPr>
          <w:ilvl w:val="0"/>
          <w:numId w:val="14"/>
        </w:numPr>
        <w:rPr>
          <w:b/>
          <w:bCs/>
        </w:rPr>
      </w:pPr>
      <w:r w:rsidRPr="00646FB9">
        <w:rPr>
          <w:b/>
          <w:bCs/>
        </w:rPr>
        <w:lastRenderedPageBreak/>
        <w:t xml:space="preserve">Xu </w:t>
      </w:r>
      <w:proofErr w:type="spellStart"/>
      <w:r w:rsidRPr="00646FB9">
        <w:rPr>
          <w:b/>
          <w:bCs/>
        </w:rPr>
        <w:t>hướng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do </w:t>
      </w:r>
      <w:proofErr w:type="spellStart"/>
      <w:r w:rsidRPr="00646FB9">
        <w:rPr>
          <w:b/>
          <w:bCs/>
        </w:rPr>
        <w:t>tệ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khủng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bố</w:t>
      </w:r>
      <w:proofErr w:type="spellEnd"/>
      <w:r w:rsidRPr="00646FB9">
        <w:rPr>
          <w:b/>
          <w:bCs/>
        </w:rPr>
        <w:t xml:space="preserve"> qua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năm</w:t>
      </w:r>
      <w:proofErr w:type="spellEnd"/>
      <w:r w:rsidRPr="00646FB9">
        <w:rPr>
          <w:b/>
          <w:bCs/>
        </w:rPr>
        <w:t>:</w:t>
      </w:r>
    </w:p>
    <w:p w14:paraId="32FA44D3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xét</w:t>
      </w:r>
      <w:proofErr w:type="spellEnd"/>
      <w:r w:rsidRPr="00646FB9">
        <w:rPr>
          <w:b/>
          <w:bCs/>
        </w:rPr>
        <w:t xml:space="preserve">: Các </w:t>
      </w:r>
      <w:proofErr w:type="spellStart"/>
      <w:r w:rsidRPr="00646FB9">
        <w:rPr>
          <w:b/>
          <w:bCs/>
        </w:rPr>
        <w:t>yếu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như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bạo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lực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nghiện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rượu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khủng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bố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ảnh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hưởng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đến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>.</w:t>
      </w:r>
    </w:p>
    <w:p w14:paraId="462F31D0" w14:textId="77777777" w:rsidR="00646FB9" w:rsidRPr="00646FB9" w:rsidRDefault="00646FB9" w:rsidP="00646FB9">
      <w:pPr>
        <w:numPr>
          <w:ilvl w:val="1"/>
          <w:numId w:val="14"/>
        </w:numPr>
        <w:rPr>
          <w:b/>
          <w:bCs/>
        </w:rPr>
      </w:pPr>
      <w:r w:rsidRPr="00646FB9">
        <w:rPr>
          <w:b/>
          <w:bCs/>
        </w:rPr>
        <w:t xml:space="preserve">Insight: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sách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kiểm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soát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hội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hỗ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tâm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rất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thiết</w:t>
      </w:r>
      <w:proofErr w:type="spellEnd"/>
      <w:r w:rsidRPr="00646FB9">
        <w:rPr>
          <w:b/>
          <w:bCs/>
        </w:rPr>
        <w:t>.</w:t>
      </w:r>
    </w:p>
    <w:p w14:paraId="1B96C644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532AF64A">
          <v:rect id="_x0000_i1144" style="width:0;height:1.5pt" o:hralign="center" o:hrstd="t" o:hr="t" fillcolor="#a0a0a0" stroked="f"/>
        </w:pict>
      </w:r>
    </w:p>
    <w:p w14:paraId="0240E00B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Kết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luận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Khuyến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nghị</w:t>
      </w:r>
      <w:proofErr w:type="spellEnd"/>
      <w:r w:rsidRPr="00646FB9">
        <w:rPr>
          <w:b/>
          <w:bCs/>
        </w:rPr>
        <w:t xml:space="preserve"> (3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0DDFC876" w14:textId="77777777" w:rsidR="00646FB9" w:rsidRPr="00646FB9" w:rsidRDefault="00646FB9" w:rsidP="00646FB9">
      <w:pPr>
        <w:numPr>
          <w:ilvl w:val="0"/>
          <w:numId w:val="15"/>
        </w:numPr>
        <w:rPr>
          <w:b/>
          <w:bCs/>
        </w:rPr>
      </w:pPr>
      <w:proofErr w:type="spellStart"/>
      <w:r w:rsidRPr="00646FB9">
        <w:rPr>
          <w:b/>
          <w:bCs/>
        </w:rPr>
        <w:t>Kết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luận</w:t>
      </w:r>
      <w:proofErr w:type="spellEnd"/>
      <w:r w:rsidRPr="00646FB9">
        <w:rPr>
          <w:b/>
          <w:bCs/>
        </w:rPr>
        <w:t>:</w:t>
      </w:r>
    </w:p>
    <w:p w14:paraId="5D1A0EC4" w14:textId="77777777" w:rsidR="00646FB9" w:rsidRPr="00646FB9" w:rsidRDefault="00646FB9" w:rsidP="00646FB9">
      <w:pPr>
        <w:numPr>
          <w:ilvl w:val="1"/>
          <w:numId w:val="15"/>
        </w:numPr>
        <w:rPr>
          <w:b/>
          <w:bCs/>
        </w:rPr>
      </w:pPr>
      <w:r w:rsidRPr="00646FB9">
        <w:rPr>
          <w:b/>
          <w:bCs/>
        </w:rPr>
        <w:t xml:space="preserve">Dashboard </w:t>
      </w:r>
      <w:proofErr w:type="spellStart"/>
      <w:r w:rsidRPr="00646FB9">
        <w:rPr>
          <w:b/>
          <w:bCs/>
        </w:rPr>
        <w:t>cho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thấy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bức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tranh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về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nguyên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nhân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trên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toàn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cầu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giúp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nhận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diện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rõ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thách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thức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trong</w:t>
      </w:r>
      <w:proofErr w:type="spellEnd"/>
      <w:r w:rsidRPr="00646FB9">
        <w:rPr>
          <w:b/>
          <w:bCs/>
        </w:rPr>
        <w:t xml:space="preserve"> y </w:t>
      </w:r>
      <w:proofErr w:type="spellStart"/>
      <w:r w:rsidRPr="00646FB9">
        <w:rPr>
          <w:b/>
          <w:bCs/>
        </w:rPr>
        <w:t>tế</w:t>
      </w:r>
      <w:proofErr w:type="spellEnd"/>
      <w:r w:rsidRPr="00646FB9">
        <w:rPr>
          <w:b/>
          <w:bCs/>
        </w:rPr>
        <w:t>.</w:t>
      </w:r>
    </w:p>
    <w:p w14:paraId="4BB55303" w14:textId="77777777" w:rsidR="00646FB9" w:rsidRPr="00646FB9" w:rsidRDefault="00646FB9" w:rsidP="00646FB9">
      <w:pPr>
        <w:numPr>
          <w:ilvl w:val="0"/>
          <w:numId w:val="15"/>
        </w:numPr>
        <w:rPr>
          <w:b/>
          <w:bCs/>
        </w:rPr>
      </w:pPr>
      <w:proofErr w:type="spellStart"/>
      <w:r w:rsidRPr="00646FB9">
        <w:rPr>
          <w:b/>
          <w:bCs/>
        </w:rPr>
        <w:t>Khuyến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nghị</w:t>
      </w:r>
      <w:proofErr w:type="spellEnd"/>
      <w:r w:rsidRPr="00646FB9">
        <w:rPr>
          <w:b/>
          <w:bCs/>
        </w:rPr>
        <w:t>:</w:t>
      </w:r>
    </w:p>
    <w:p w14:paraId="063E83D1" w14:textId="77777777" w:rsidR="00646FB9" w:rsidRPr="00646FB9" w:rsidRDefault="00646FB9" w:rsidP="00646FB9">
      <w:pPr>
        <w:numPr>
          <w:ilvl w:val="1"/>
          <w:numId w:val="15"/>
        </w:numPr>
        <w:rPr>
          <w:b/>
          <w:bCs/>
        </w:rPr>
      </w:pPr>
      <w:proofErr w:type="spellStart"/>
      <w:r w:rsidRPr="00646FB9">
        <w:rPr>
          <w:b/>
          <w:bCs/>
        </w:rPr>
        <w:t>Mỗi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quốc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các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pháp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phù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hợp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với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của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để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giảm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thiểu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tỷ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tử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vong</w:t>
      </w:r>
      <w:proofErr w:type="spellEnd"/>
      <w:r w:rsidRPr="00646FB9">
        <w:rPr>
          <w:b/>
          <w:bCs/>
        </w:rPr>
        <w:t>.</w:t>
      </w:r>
    </w:p>
    <w:p w14:paraId="2753A7B8" w14:textId="77777777" w:rsidR="00646FB9" w:rsidRPr="00646FB9" w:rsidRDefault="00646FB9" w:rsidP="00646FB9">
      <w:pPr>
        <w:numPr>
          <w:ilvl w:val="1"/>
          <w:numId w:val="15"/>
        </w:numPr>
        <w:rPr>
          <w:b/>
          <w:bCs/>
        </w:rPr>
      </w:pPr>
      <w:r w:rsidRPr="00646FB9">
        <w:rPr>
          <w:b/>
          <w:bCs/>
        </w:rPr>
        <w:t xml:space="preserve">Các </w:t>
      </w:r>
      <w:proofErr w:type="spellStart"/>
      <w:r w:rsidRPr="00646FB9">
        <w:rPr>
          <w:b/>
          <w:bCs/>
        </w:rPr>
        <w:t>chính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sách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tập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phòng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ngừa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bệnh</w:t>
      </w:r>
      <w:proofErr w:type="spellEnd"/>
      <w:r w:rsidRPr="00646FB9">
        <w:rPr>
          <w:b/>
          <w:bCs/>
        </w:rPr>
        <w:t xml:space="preserve">, </w:t>
      </w:r>
      <w:proofErr w:type="spellStart"/>
      <w:r w:rsidRPr="00646FB9">
        <w:rPr>
          <w:b/>
          <w:bCs/>
        </w:rPr>
        <w:t>quản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lý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rủi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thiên</w:t>
      </w:r>
      <w:proofErr w:type="spellEnd"/>
      <w:r w:rsidRPr="00646FB9">
        <w:rPr>
          <w:b/>
          <w:bCs/>
        </w:rPr>
        <w:t xml:space="preserve"> tai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kiểm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soát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tệ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nạn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xã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hội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sẽ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giúp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cải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thiện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sức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khỏe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cộng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đồng</w:t>
      </w:r>
      <w:proofErr w:type="spellEnd"/>
      <w:r w:rsidRPr="00646FB9">
        <w:rPr>
          <w:b/>
          <w:bCs/>
        </w:rPr>
        <w:t>.</w:t>
      </w:r>
    </w:p>
    <w:p w14:paraId="4F55F990" w14:textId="77777777" w:rsidR="00646FB9" w:rsidRPr="00646FB9" w:rsidRDefault="00646FB9" w:rsidP="00646FB9">
      <w:pPr>
        <w:rPr>
          <w:b/>
          <w:bCs/>
        </w:rPr>
      </w:pPr>
      <w:r w:rsidRPr="00646FB9">
        <w:rPr>
          <w:b/>
          <w:bCs/>
        </w:rPr>
        <w:pict w14:anchorId="32375C23">
          <v:rect id="_x0000_i1145" style="width:0;height:1.5pt" o:hralign="center" o:hrstd="t" o:hr="t" fillcolor="#a0a0a0" stroked="f"/>
        </w:pict>
      </w:r>
    </w:p>
    <w:p w14:paraId="3053DA3D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hỏi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đáp</w:t>
      </w:r>
      <w:proofErr w:type="spellEnd"/>
      <w:r w:rsidRPr="00646FB9">
        <w:rPr>
          <w:b/>
          <w:bCs/>
        </w:rPr>
        <w:t xml:space="preserve"> (1-2 </w:t>
      </w:r>
      <w:proofErr w:type="spellStart"/>
      <w:r w:rsidRPr="00646FB9">
        <w:rPr>
          <w:b/>
          <w:bCs/>
        </w:rPr>
        <w:t>phút</w:t>
      </w:r>
      <w:proofErr w:type="spellEnd"/>
      <w:r w:rsidRPr="00646FB9">
        <w:rPr>
          <w:b/>
          <w:bCs/>
        </w:rPr>
        <w:t>)</w:t>
      </w:r>
    </w:p>
    <w:p w14:paraId="1BE8103B" w14:textId="77777777" w:rsidR="00646FB9" w:rsidRPr="00646FB9" w:rsidRDefault="00646FB9" w:rsidP="00646FB9">
      <w:pPr>
        <w:rPr>
          <w:b/>
          <w:bCs/>
        </w:rPr>
      </w:pPr>
      <w:proofErr w:type="spellStart"/>
      <w:r w:rsidRPr="00646FB9">
        <w:rPr>
          <w:b/>
          <w:bCs/>
        </w:rPr>
        <w:t>Kết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thúc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phần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trình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bày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bằng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việc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mở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ra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cơ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hội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cho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người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nghe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đặt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câu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hỏi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và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cung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cấp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thêm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thông</w:t>
      </w:r>
      <w:proofErr w:type="spellEnd"/>
      <w:r w:rsidRPr="00646FB9">
        <w:rPr>
          <w:b/>
          <w:bCs/>
        </w:rPr>
        <w:t xml:space="preserve"> tin </w:t>
      </w:r>
      <w:proofErr w:type="spellStart"/>
      <w:r w:rsidRPr="00646FB9">
        <w:rPr>
          <w:b/>
          <w:bCs/>
        </w:rPr>
        <w:t>nếu</w:t>
      </w:r>
      <w:proofErr w:type="spellEnd"/>
      <w:r w:rsidRPr="00646FB9">
        <w:rPr>
          <w:b/>
          <w:bCs/>
        </w:rPr>
        <w:t xml:space="preserve"> </w:t>
      </w:r>
      <w:proofErr w:type="spellStart"/>
      <w:r w:rsidRPr="00646FB9">
        <w:rPr>
          <w:b/>
          <w:bCs/>
        </w:rPr>
        <w:t>cần</w:t>
      </w:r>
      <w:proofErr w:type="spellEnd"/>
      <w:r w:rsidRPr="00646FB9">
        <w:rPr>
          <w:b/>
          <w:bCs/>
        </w:rPr>
        <w:t>.</w:t>
      </w:r>
    </w:p>
    <w:p w14:paraId="2B129659" w14:textId="77777777" w:rsidR="00646FB9" w:rsidRPr="00646FB9" w:rsidRDefault="00646FB9" w:rsidP="00646FB9"/>
    <w:sectPr w:rsidR="00646FB9" w:rsidRPr="0064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09D"/>
    <w:multiLevelType w:val="multilevel"/>
    <w:tmpl w:val="736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42155"/>
    <w:multiLevelType w:val="multilevel"/>
    <w:tmpl w:val="D466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F22"/>
    <w:multiLevelType w:val="multilevel"/>
    <w:tmpl w:val="6BAA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95D39"/>
    <w:multiLevelType w:val="multilevel"/>
    <w:tmpl w:val="1E8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6E7"/>
    <w:multiLevelType w:val="multilevel"/>
    <w:tmpl w:val="C3C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C5FAC"/>
    <w:multiLevelType w:val="multilevel"/>
    <w:tmpl w:val="480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744B4"/>
    <w:multiLevelType w:val="multilevel"/>
    <w:tmpl w:val="D5B2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A2FF3"/>
    <w:multiLevelType w:val="multilevel"/>
    <w:tmpl w:val="530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4D8F"/>
    <w:multiLevelType w:val="multilevel"/>
    <w:tmpl w:val="5144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02E8B"/>
    <w:multiLevelType w:val="multilevel"/>
    <w:tmpl w:val="AE6E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7A1BD3"/>
    <w:multiLevelType w:val="multilevel"/>
    <w:tmpl w:val="4148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91058"/>
    <w:multiLevelType w:val="multilevel"/>
    <w:tmpl w:val="891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80BBD"/>
    <w:multiLevelType w:val="multilevel"/>
    <w:tmpl w:val="0F3A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F2D2B"/>
    <w:multiLevelType w:val="multilevel"/>
    <w:tmpl w:val="F15C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37349"/>
    <w:multiLevelType w:val="multilevel"/>
    <w:tmpl w:val="2D7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15037">
    <w:abstractNumId w:val="1"/>
  </w:num>
  <w:num w:numId="2" w16cid:durableId="1801798733">
    <w:abstractNumId w:val="5"/>
  </w:num>
  <w:num w:numId="3" w16cid:durableId="1723940047">
    <w:abstractNumId w:val="14"/>
  </w:num>
  <w:num w:numId="4" w16cid:durableId="1686709592">
    <w:abstractNumId w:val="3"/>
  </w:num>
  <w:num w:numId="5" w16cid:durableId="1069840081">
    <w:abstractNumId w:val="6"/>
  </w:num>
  <w:num w:numId="6" w16cid:durableId="1997369566">
    <w:abstractNumId w:val="2"/>
  </w:num>
  <w:num w:numId="7" w16cid:durableId="1217931934">
    <w:abstractNumId w:val="10"/>
  </w:num>
  <w:num w:numId="8" w16cid:durableId="892234519">
    <w:abstractNumId w:val="4"/>
  </w:num>
  <w:num w:numId="9" w16cid:durableId="98526440">
    <w:abstractNumId w:val="13"/>
  </w:num>
  <w:num w:numId="10" w16cid:durableId="1300526136">
    <w:abstractNumId w:val="11"/>
  </w:num>
  <w:num w:numId="11" w16cid:durableId="2143383419">
    <w:abstractNumId w:val="12"/>
  </w:num>
  <w:num w:numId="12" w16cid:durableId="1351444901">
    <w:abstractNumId w:val="0"/>
  </w:num>
  <w:num w:numId="13" w16cid:durableId="2096633268">
    <w:abstractNumId w:val="7"/>
  </w:num>
  <w:num w:numId="14" w16cid:durableId="1208833037">
    <w:abstractNumId w:val="8"/>
  </w:num>
  <w:num w:numId="15" w16cid:durableId="8411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B9"/>
    <w:rsid w:val="00646FB9"/>
    <w:rsid w:val="008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6437"/>
  <w15:chartTrackingRefBased/>
  <w15:docId w15:val="{CA3DF64A-888F-40CB-BE09-E0BEAC73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HƯNG</dc:creator>
  <cp:keywords/>
  <dc:description/>
  <cp:lastModifiedBy>NGUYỄN TẤN HƯNG</cp:lastModifiedBy>
  <cp:revision>1</cp:revision>
  <dcterms:created xsi:type="dcterms:W3CDTF">2024-10-28T10:44:00Z</dcterms:created>
  <dcterms:modified xsi:type="dcterms:W3CDTF">2024-10-28T10:54:00Z</dcterms:modified>
</cp:coreProperties>
</file>