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04" w:rsidRDefault="006A3604" w:rsidP="006A3604">
      <w:pPr>
        <w:pStyle w:val="Normal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TIÊU CHUẨN KỸ THUẬT NGHIỆM THU</w:t>
      </w:r>
    </w:p>
    <w:tbl>
      <w:tblPr>
        <w:tblStyle w:val="TableGrid"/>
        <w:tblW w:w="9540" w:type="dxa"/>
        <w:tblInd w:w="265" w:type="dxa"/>
        <w:tblLook w:val="04A0" w:firstRow="1" w:lastRow="0" w:firstColumn="1" w:lastColumn="0" w:noHBand="0" w:noVBand="1"/>
      </w:tblPr>
      <w:tblGrid>
        <w:gridCol w:w="1170"/>
        <w:gridCol w:w="4050"/>
        <w:gridCol w:w="4320"/>
      </w:tblGrid>
      <w:tr w:rsidR="006A3604" w:rsidTr="006A3604">
        <w:tc>
          <w:tcPr>
            <w:tcW w:w="1170" w:type="dxa"/>
          </w:tcPr>
          <w:p w:rsidR="006A3604" w:rsidRPr="00A3611C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611C">
              <w:rPr>
                <w:rFonts w:ascii="Times New Roman" w:eastAsia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4050" w:type="dxa"/>
          </w:tcPr>
          <w:p w:rsidR="006A3604" w:rsidRPr="00A3611C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A3611C">
              <w:rPr>
                <w:rFonts w:ascii="Times New Roman" w:eastAsia="Times New Roman" w:hAnsi="Times New Roman"/>
                <w:b/>
                <w:sz w:val="24"/>
                <w:szCs w:val="24"/>
              </w:rPr>
              <w:t>Yêu</w:t>
            </w:r>
            <w:proofErr w:type="spellEnd"/>
            <w:r w:rsidRPr="00A3611C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3611C">
              <w:rPr>
                <w:rFonts w:ascii="Times New Roman" w:eastAsia="Times New Roman" w:hAnsi="Times New Roman"/>
                <w:b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320" w:type="dxa"/>
          </w:tcPr>
          <w:p w:rsidR="006A3604" w:rsidRPr="00A3611C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611C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Chi </w:t>
            </w:r>
            <w:proofErr w:type="spellStart"/>
            <w:r w:rsidRPr="00A3611C">
              <w:rPr>
                <w:rFonts w:ascii="Times New Roman" w:eastAsia="Times New Roman" w:hAnsi="Times New Roman"/>
                <w:b/>
                <w:sz w:val="24"/>
                <w:szCs w:val="24"/>
              </w:rPr>
              <w:t>tiết</w:t>
            </w:r>
            <w:proofErr w:type="spellEnd"/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hỗ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trợ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chạy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Active – Active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nhiều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node</w:t>
            </w:r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 node down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sang node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đảm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bảo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xử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lý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10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dịch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/1s</w:t>
            </w:r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10 request/s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xử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lý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trung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bình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dịch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validate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vân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tay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là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2s,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tối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đa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5s (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đạt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99%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dưới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5s)</w:t>
            </w:r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hồi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Client,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5s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 request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xử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lý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trung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bình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dịch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sinh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hợp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đồng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là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5s,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tối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đa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là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8s(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đạt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99%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dưới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8s)</w:t>
            </w:r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request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hồi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Client,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5s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 request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Toàn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bộ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exception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phải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nhận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thể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cấu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hình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nhận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nhắn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cảnh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báo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xảy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ra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gặp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: Exception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mất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database.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nhắn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cảnh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config</w:t>
            </w:r>
            <w:proofErr w:type="spellEnd"/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Đảm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bảo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bảo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mật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về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an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toàn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thông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tin, WS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phải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có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cơ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chế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xác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thực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user/password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từ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client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gửi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lên</w:t>
            </w:r>
            <w:proofErr w:type="spellEnd"/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gọi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WS,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client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thực</w:t>
            </w:r>
            <w:proofErr w:type="spellEnd"/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Toàn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bộ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Log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dịch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thành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công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thất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bại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phải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lưu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trữ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 w:rsidRPr="00AF6CB0">
              <w:rPr>
                <w:rFonts w:ascii="Times New Roman" w:eastAsia="Times New Roman" w:hAnsi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client,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trữ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DB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ngay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dịch</w:t>
            </w:r>
            <w:proofErr w:type="spellEnd"/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:rsidR="006A3604" w:rsidRPr="00AF6CB0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By pass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Validate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vân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Reniec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43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By pass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Reniec</w:t>
            </w:r>
            <w:proofErr w:type="spellEnd"/>
          </w:p>
        </w:tc>
      </w:tr>
    </w:tbl>
    <w:p w:rsidR="00161D7A" w:rsidRDefault="00161D7A"/>
    <w:p w:rsidR="006A3604" w:rsidRDefault="006A3604"/>
    <w:p w:rsidR="006A3604" w:rsidRDefault="006A3604" w:rsidP="006A3604">
      <w:pPr>
        <w:pStyle w:val="Normal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TÀI LIỆU BÀN GIAO</w:t>
      </w:r>
    </w:p>
    <w:tbl>
      <w:tblPr>
        <w:tblStyle w:val="TableGrid"/>
        <w:tblW w:w="9541" w:type="dxa"/>
        <w:tblInd w:w="264" w:type="dxa"/>
        <w:tblLook w:val="04A0" w:firstRow="1" w:lastRow="0" w:firstColumn="1" w:lastColumn="0" w:noHBand="0" w:noVBand="1"/>
      </w:tblPr>
      <w:tblGrid>
        <w:gridCol w:w="1171"/>
        <w:gridCol w:w="5850"/>
        <w:gridCol w:w="2520"/>
      </w:tblGrid>
      <w:tr w:rsidR="006A3604" w:rsidTr="006A3604">
        <w:tc>
          <w:tcPr>
            <w:tcW w:w="1171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58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5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tả</w:t>
            </w:r>
            <w:proofErr w:type="spellEnd"/>
          </w:p>
        </w:tc>
      </w:tr>
      <w:tr w:rsidR="006A3604" w:rsidTr="006A3604">
        <w:tc>
          <w:tcPr>
            <w:tcW w:w="1171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5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3604" w:rsidTr="006A3604">
        <w:tc>
          <w:tcPr>
            <w:tcW w:w="1171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25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3604" w:rsidTr="006A3604">
        <w:tc>
          <w:tcPr>
            <w:tcW w:w="1171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Digital gateway</w:t>
            </w:r>
          </w:p>
        </w:tc>
        <w:tc>
          <w:tcPr>
            <w:tcW w:w="25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3604" w:rsidTr="006A3604">
        <w:tc>
          <w:tcPr>
            <w:tcW w:w="1171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thu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25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A3604" w:rsidTr="006A3604">
        <w:tc>
          <w:tcPr>
            <w:tcW w:w="1171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Source code</w:t>
            </w:r>
          </w:p>
        </w:tc>
        <w:tc>
          <w:tcPr>
            <w:tcW w:w="2520" w:type="dxa"/>
          </w:tcPr>
          <w:p w:rsidR="006A3604" w:rsidRDefault="006A3604" w:rsidP="00395B58">
            <w:pPr>
              <w:pStyle w:val="Normal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A3604" w:rsidRDefault="006A3604"/>
    <w:p w:rsidR="006A3604" w:rsidRDefault="006A3604"/>
    <w:tbl>
      <w:tblPr>
        <w:tblStyle w:val="TableGrid"/>
        <w:tblW w:w="9540" w:type="dxa"/>
        <w:tblInd w:w="265" w:type="dxa"/>
        <w:tblLook w:val="04A0" w:firstRow="1" w:lastRow="0" w:firstColumn="1" w:lastColumn="0" w:noHBand="0" w:noVBand="1"/>
      </w:tblPr>
      <w:tblGrid>
        <w:gridCol w:w="1170"/>
        <w:gridCol w:w="5400"/>
        <w:gridCol w:w="2970"/>
      </w:tblGrid>
      <w:tr w:rsidR="006A3604" w:rsidTr="006A3604">
        <w:tc>
          <w:tcPr>
            <w:tcW w:w="1170" w:type="dxa"/>
          </w:tcPr>
          <w:p w:rsidR="006A3604" w:rsidRPr="00817237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  <w:rPr>
                <w:b/>
              </w:rPr>
            </w:pPr>
            <w:r w:rsidRPr="00817237">
              <w:rPr>
                <w:b/>
              </w:rPr>
              <w:t>#</w:t>
            </w:r>
          </w:p>
        </w:tc>
        <w:tc>
          <w:tcPr>
            <w:tcW w:w="5400" w:type="dxa"/>
          </w:tcPr>
          <w:p w:rsidR="006A3604" w:rsidRPr="00817237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  <w:rPr>
                <w:b/>
              </w:rPr>
            </w:pPr>
            <w:r w:rsidRPr="00817237">
              <w:rPr>
                <w:b/>
              </w:rPr>
              <w:t>NAME OF TASK</w:t>
            </w:r>
          </w:p>
        </w:tc>
        <w:tc>
          <w:tcPr>
            <w:tcW w:w="2970" w:type="dxa"/>
          </w:tcPr>
          <w:p w:rsidR="006A3604" w:rsidRPr="00817237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  <w:rPr>
                <w:b/>
              </w:rPr>
            </w:pPr>
            <w:r w:rsidRPr="00817237">
              <w:rPr>
                <w:b/>
              </w:rPr>
              <w:t>SCHEDULE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1</w:t>
            </w:r>
          </w:p>
        </w:tc>
        <w:tc>
          <w:tcPr>
            <w:tcW w:w="540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Review and agree detail design</w:t>
            </w:r>
          </w:p>
        </w:tc>
        <w:tc>
          <w:tcPr>
            <w:tcW w:w="29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08/03/2018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2</w:t>
            </w:r>
          </w:p>
        </w:tc>
        <w:tc>
          <w:tcPr>
            <w:tcW w:w="540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Finish Deploying Beta version</w:t>
            </w:r>
          </w:p>
        </w:tc>
        <w:tc>
          <w:tcPr>
            <w:tcW w:w="29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01/05/2018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3</w:t>
            </w:r>
          </w:p>
        </w:tc>
        <w:tc>
          <w:tcPr>
            <w:tcW w:w="540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 w:rsidRPr="000D3F17">
              <w:t>Preliminary Acceptance Certificate</w:t>
            </w:r>
          </w:p>
        </w:tc>
        <w:tc>
          <w:tcPr>
            <w:tcW w:w="29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05/05/2018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4</w:t>
            </w:r>
          </w:p>
        </w:tc>
        <w:tc>
          <w:tcPr>
            <w:tcW w:w="540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Finish deploying final version</w:t>
            </w:r>
          </w:p>
        </w:tc>
        <w:tc>
          <w:tcPr>
            <w:tcW w:w="29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20/05/2018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5</w:t>
            </w:r>
          </w:p>
        </w:tc>
        <w:tc>
          <w:tcPr>
            <w:tcW w:w="540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 w:rsidRPr="000D3F17">
              <w:t>Final Acceptance Certificate</w:t>
            </w:r>
          </w:p>
        </w:tc>
        <w:tc>
          <w:tcPr>
            <w:tcW w:w="29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25/05/2018</w:t>
            </w:r>
          </w:p>
        </w:tc>
      </w:tr>
      <w:tr w:rsidR="006A3604" w:rsidTr="006A3604">
        <w:tc>
          <w:tcPr>
            <w:tcW w:w="11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6</w:t>
            </w:r>
          </w:p>
        </w:tc>
        <w:tc>
          <w:tcPr>
            <w:tcW w:w="540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Hand over all document:</w:t>
            </w:r>
          </w:p>
          <w:p w:rsidR="006A3604" w:rsidRDefault="006A3604" w:rsidP="006A3604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lastRenderedPageBreak/>
              <w:t>Function detail design</w:t>
            </w:r>
          </w:p>
          <w:p w:rsidR="006A3604" w:rsidRDefault="006A3604" w:rsidP="006A3604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Guide to setup system</w:t>
            </w:r>
          </w:p>
          <w:p w:rsidR="006A3604" w:rsidRDefault="006A3604" w:rsidP="006A3604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 xml:space="preserve">Description of </w:t>
            </w:r>
            <w:proofErr w:type="spellStart"/>
            <w:r>
              <w:t>Webservice</w:t>
            </w:r>
            <w:proofErr w:type="spellEnd"/>
          </w:p>
          <w:p w:rsidR="006A3604" w:rsidRDefault="006A3604" w:rsidP="006A3604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Internal Acceptance test</w:t>
            </w:r>
          </w:p>
          <w:p w:rsidR="006A3604" w:rsidRDefault="006A3604" w:rsidP="006A3604">
            <w:pPr>
              <w:pStyle w:val="ListParagraph"/>
              <w:numPr>
                <w:ilvl w:val="0"/>
                <w:numId w:val="1"/>
              </w:num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t>Source code</w:t>
            </w:r>
          </w:p>
        </w:tc>
        <w:tc>
          <w:tcPr>
            <w:tcW w:w="2970" w:type="dxa"/>
          </w:tcPr>
          <w:p w:rsidR="006A3604" w:rsidRDefault="006A3604" w:rsidP="00395B58">
            <w:pPr>
              <w:tabs>
                <w:tab w:val="left" w:pos="900"/>
                <w:tab w:val="left" w:pos="2552"/>
                <w:tab w:val="left" w:pos="3856"/>
                <w:tab w:val="left" w:pos="5215"/>
                <w:tab w:val="left" w:pos="6464"/>
                <w:tab w:val="left" w:pos="7768"/>
                <w:tab w:val="left" w:pos="9072"/>
                <w:tab w:val="left" w:pos="10206"/>
              </w:tabs>
              <w:spacing w:line="276" w:lineRule="auto"/>
              <w:outlineLvl w:val="1"/>
            </w:pPr>
            <w:r>
              <w:lastRenderedPageBreak/>
              <w:t>01/06/2018</w:t>
            </w:r>
          </w:p>
        </w:tc>
      </w:tr>
    </w:tbl>
    <w:p w:rsidR="006A3604" w:rsidRDefault="006A3604">
      <w:bookmarkStart w:id="0" w:name="_GoBack"/>
      <w:bookmarkEnd w:id="0"/>
    </w:p>
    <w:sectPr w:rsidR="006A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38FA"/>
    <w:multiLevelType w:val="hybridMultilevel"/>
    <w:tmpl w:val="6C50904E"/>
    <w:lvl w:ilvl="0" w:tplc="B8ECCFE0">
      <w:start w:val="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04"/>
    <w:rsid w:val="00161D7A"/>
    <w:rsid w:val="006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6375"/>
  <w15:chartTrackingRefBased/>
  <w15:docId w15:val="{A6E3BC13-9B78-48A6-B645-047E5FE2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6A3604"/>
    <w:pPr>
      <w:spacing w:after="200" w:line="276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6A3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"/>
    <w:basedOn w:val="Normal"/>
    <w:link w:val="ListParagraphChar"/>
    <w:qFormat/>
    <w:rsid w:val="006A3604"/>
    <w:pPr>
      <w:ind w:left="720"/>
      <w:contextualSpacing/>
    </w:pPr>
    <w:rPr>
      <w:rFonts w:eastAsia="Calibri"/>
    </w:rPr>
  </w:style>
  <w:style w:type="character" w:customStyle="1" w:styleId="ListParagraphChar">
    <w:name w:val="List Paragraph Char"/>
    <w:aliases w:val="Paragraph Char"/>
    <w:link w:val="ListParagraph"/>
    <w:locked/>
    <w:rsid w:val="006A3604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QuanNH8</dc:creator>
  <cp:keywords/>
  <dc:description/>
  <cp:lastModifiedBy>QuanNH8</cp:lastModifiedBy>
  <cp:revision>1</cp:revision>
  <dcterms:created xsi:type="dcterms:W3CDTF">2018-02-27T23:14:00Z</dcterms:created>
  <dcterms:modified xsi:type="dcterms:W3CDTF">2018-02-27T23:16:00Z</dcterms:modified>
</cp:coreProperties>
</file>