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1579B"/>
          <w:sz w:val="72"/>
          <w:szCs w:val="72"/>
        </w:rPr>
        <w:t xml:space="preserve">PIANOVERSE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1579B"/>
          <w:sz w:val="32"/>
          <w:szCs w:val="32"/>
        </w:rPr>
        <w:t xml:space="preserve">Document 06: System Architecture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June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Architecture Overview</w:t>
      </w:r>
    </w:p>
    <w:p>
      <w:pPr>
        <w:spacing w:after="120"/>
      </w:pPr>
      <w:r>
        <w:t xml:space="preserve">PIANOVERSE AI is built on a cloud-native, microservices-inspired architecture designed for scalability, maintainability, and AI-first workloads. The system is organized into layered tiers: client applications, API gateway, core domain services, AI services, asynchronous processing, and data persistence. The architecture follows the Twelve-Factor App methodology and is deployed on AWS (primary), with multi-region support for global low-latency delivery.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AI-First Design: AI services are first-class citizens with dedicated compute (GPU instances) and asynchronous job pipelines.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Domain-Driven: Services are organized around business domains (Learning, Streaming, Composition, AI, Gamification).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Gateway Pattern: Single entry point for all client traffic; handles auth, rate limiting, routing.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Event-Driven for Side Effects: XP awards, notifications, recommendation updates, and audit logging use async event streaming.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Defense in Depth: Multiple security layers — WAF, API Gateway auth, service-level RBAC, database encryption.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Graceful Degradation: AI services degrade without impacting core learning and streaming features.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High-Level Architecture</w:t>
      </w:r>
    </w:p>
    <w:p>
      <w:pPr>
        <w:pStyle w:val="Heading2"/>
      </w:pPr>
      <w:r>
        <w:rPr>
          <w:b/>
          <w:bCs/>
        </w:rPr>
        <w:t xml:space="preserve">3.1 Tier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26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 Stack</w:t>
            </w:r>
          </w:p>
        </w:tc>
        <w:tc>
          <w:tcPr>
            <w:tcW w:type="dxa" w:w="296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Scaling Strategy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SPA, iOS App, Android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18, Swift (iOS), Kotlin (Android)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CDN-hosted static assets; app store distribution.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Gateway, WAF, Load Balancer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API Gateway + ALB, AWS WAF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Horizontal; auto-scaling based on request rate.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Domain Microservices (8 services)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/ NestJS (primary), Python (AI bridge)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 pod scaling via Kubernetes HPA.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Services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Teacher, AI Composer, Hum-to-MIDI, Voice-to-Piano, Sheet Gen, Recommendation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FastAPI, PyTorch, TensorFlow Serving, Triton Inference 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instance auto-scaling; job queue-based workers.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Processing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Queue Workers, Event Stream Consumers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+ Celery (AI jobs), Kafka (event stream)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 auto-scaling based on queue depth.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 DB, Document DB, Cache, Search, Object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15, MongoDB 6, Redis 7, Elasticsearch 8, S3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replicas, sharding, Redis Cluster.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 / Media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assets, HLS video, Audio streaming, PDF/MIDI delivery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CloudFront CDN, MediaConvert (HLS)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caching; origin pull from S3.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Core Domain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  <w:tc>
          <w:tcPr>
            <w:tcW w:type="dxa" w:w="22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DB</w:t>
            </w:r>
          </w:p>
        </w:tc>
        <w:tc>
          <w:tcPr>
            <w:tcW w:type="dxa" w:w="256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Exposes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Auth, JWT, OAuth, MFA, sessions, audit log.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(users, sessions, audit)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REST: /api/v1/auth/*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Profiles, roles, preferences, GDPR export, educator management.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(users, roles)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REST: /api/v1/users/*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Courses, lessons, progress tracking, certificates.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(courses, progress)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REST: /api/v1/courses/*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 piano, practice sessions, MIDI recording, Falling Notes.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(practice sessions) + Redis (real-time state)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+ WebSocket: /api/v1/piano/*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Streaming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catalog, playback tokens, search, playlists, play events.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(catalog, playlists) + Elasticsearch (search)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REST: /api/v1/music/*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 CRUD, AI job submission, export management.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(compositions) + PostgreSQL (metadata)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REST: /api/v1/compositions/*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Gamification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XP, levels, streaks, achievements, leaderboard.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(XP, achievements) + Redis (leaderboard)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REST: /api/v1/gamification/*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Commerce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Subscriptions, Stripe integration, invoices, feature gating.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(subscriptions, invoices)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REST: /api/v1/subscriptions/*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In-app, push, email notification delivery and preferences.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(notifications, prefs) + Redis (push queue)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REST: /api/v1/notifications/*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AI Services Architecture</w:t>
      </w:r>
    </w:p>
    <w:p>
      <w:pPr>
        <w:pStyle w:val="Heading2"/>
      </w:pPr>
      <w:r>
        <w:rPr>
          <w:b/>
          <w:bCs/>
        </w:rPr>
        <w:t xml:space="preserve">4.1 AI Service Catalog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4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Service</w:t>
            </w:r>
          </w:p>
        </w:tc>
        <w:tc>
          <w:tcPr>
            <w:tcW w:type="dxa" w:w="20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Type</w:t>
            </w:r>
          </w:p>
        </w:tc>
        <w:tc>
          <w:tcPr>
            <w:tcW w:type="dxa" w:w="16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Inference Mode</w:t>
            </w:r>
          </w:p>
        </w:tc>
        <w:tc>
          <w:tcPr>
            <w:tcW w:type="dxa" w:w="14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Compute</w:t>
            </w:r>
          </w:p>
        </w:tc>
        <w:tc>
          <w:tcPr>
            <w:tcW w:type="dxa" w:w="116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— Note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MIDI comparison + ML 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Synchronous (WebSocket)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cluster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— Timing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 signal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Synchronous (WebSocket)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cluster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Hum-to-MIDI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CREPE + YIN pitch detection ensemble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Near-real-time (&lt; 5s)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+ light GPU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Voice-to-Piano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AMT model (Onsets and Frames)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Asynchronous 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(T4)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Composer — Melody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 (custom trained piano MIDI)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Asynchronous 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(A10)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5–20s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Composer — Chord 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Harmony rule engine + ML 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Sheet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MIDI-to-MusicXML engine + PDF renderer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Asynchronous 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5–30s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Recommendation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 filtering + content-based 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Pre-computed + real-time re-rank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Voice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(fine-tuned on music theory) + RAG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Synchronous streaming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(A10)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1–3s first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Accompaniment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 arranger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Asynchronous 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(A10)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10–45s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Harmony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theory rule engine +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AI Job Pipeline</w:t>
      </w:r>
    </w:p>
    <w:p>
      <w:pPr>
        <w:spacing w:after="120"/>
      </w:pPr>
      <w:r>
        <w:t xml:space="preserve">Long-running AI tasks (Voice-to-Piano, Accompaniment, Sheet Generation) use an asynchronous job pipeline: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submits job via REST API → Job Service creates job record in PostgreSQL with status 'QUEUED'.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Job ID returned immediately to client (202 Accepted).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Job message published to RabbitMQ queue (priority-weighted by subscription tier).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Available GPU worker picks up job → updates status to 'PROCESSING'.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Worker completes inference → stores output in S3 → updates job status to 'COMPLETED' with output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Notification Service pushes real-time notification to user (WebSocket + push notification).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polls job status endpoint or receives WebSocket push → downloads result from S3 signed URL.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Data Architecture</w:t>
      </w:r>
    </w:p>
    <w:p>
      <w:pPr>
        <w:pStyle w:val="Heading2"/>
      </w:pPr>
      <w:r>
        <w:rPr>
          <w:b/>
          <w:bCs/>
        </w:rPr>
        <w:t xml:space="preserve">5.1 Database Selection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 in PIANOVERSE AI</w:t>
            </w:r>
          </w:p>
        </w:tc>
        <w:tc>
          <w:tcPr>
            <w:tcW w:type="dxa" w:w="436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structured data: users, subscriptions, courses, practice sessions, gamification, playlists.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ACID compliance; rich relational queries; proven at scale; RLS for multi-tenant data isolation.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Compositions and musical data: piano-roll notes, track data, AI generation metadata. Schema-flexible.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document model fits hierarchical composition structure; high write throughput.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7 (Cluster)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tokens, rate limiting counters, leaderboard sorted sets, real-time pub/sub for AI Teacher.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Sub-millisecond latency; native sorted sets for leaderboard; pub/sub for real-time features.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Full-text search: songs, artists, courses, composers.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Inverted index for fast full-text; faceted search; phonetic matching for composer names.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 assets: audio files, MIDI, PDFs, avatars, composition exports, AI model artifacts.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Durable object storage; lifecycle policies; signed URL access; CloudFront CDN integration.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Component Diagram (Textual)</w:t>
      </w:r>
    </w:p>
    <w:p>
      <w:pPr>
        <w:spacing w:after="120"/>
      </w:pPr>
      <w:r>
        <w:t xml:space="preserve">CLIENT LAYER: [Web SPA (React)] [iOS App (Swift/RN)] [Android App (Kotlin/RN)]</w:t>
      </w:r>
    </w:p>
    <w:p>
      <w:pPr>
        <w:spacing w:after="120"/>
      </w:pPr>
      <w:r>
        <w:t xml:space="preserve">        ↓ HTTPS/WSS</w:t>
      </w:r>
    </w:p>
    <w:p>
      <w:pPr>
        <w:spacing w:after="120"/>
      </w:pPr>
      <w:r>
        <w:t xml:space="preserve">GATEWAY LAYER: [AWS WAF] → [CloudFront CDN] → [AWS ALB] → [API Gateway Service]</w:t>
      </w:r>
    </w:p>
    <w:p>
      <w:pPr>
        <w:spacing w:after="120"/>
      </w:pPr>
      <w:r>
        <w:t xml:space="preserve">        ↓ Internal HTTP/gRPC</w:t>
      </w:r>
    </w:p>
    <w:p>
      <w:pPr>
        <w:spacing w:after="120"/>
      </w:pPr>
      <w:r>
        <w:t xml:space="preserve">SERVICE LAYER: [Identity Svc] [User Svc] [Learning Svc] [Piano Svc] [Streaming Svc] [Composition Svc] [Gamification Svc] [Commerce Svc] [Notification Svc]</w:t>
      </w:r>
    </w:p>
    <w:p>
      <w:pPr>
        <w:spacing w:after="120"/>
      </w:pPr>
      <w:r>
        <w:t xml:space="preserve">        ↓ REST/gRPC + Event Bus (Kafka)</w:t>
      </w:r>
    </w:p>
    <w:p>
      <w:pPr>
        <w:spacing w:after="120"/>
      </w:pPr>
      <w:r>
        <w:t xml:space="preserve">AI LAYER: [AI Teacher Engine] [AI Composer Engine] [Hum-to-MIDI Engine] [Voice-to-Piano Engine] [Sheet Gen Engine] [Recommendation Engine] [LLM Voice Assistant]</w:t>
      </w:r>
    </w:p>
    <w:p>
      <w:pPr>
        <w:spacing w:after="120"/>
      </w:pPr>
      <w:r>
        <w:t xml:space="preserve">        ↓ RabbitMQ Job Queue ↓</w:t>
      </w:r>
    </w:p>
    <w:p>
      <w:pPr>
        <w:spacing w:after="120"/>
      </w:pPr>
      <w:r>
        <w:t xml:space="preserve">WORKER LAYER: [AI Job Workers (GPU)] [Event Consumers] [Notification Workers]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DATA LAYER: [PostgreSQL RDS] [MongoDB Atlas] [Redis Cluster] [Elasticsearch] [S3 + CloudFront]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Integration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Method</w:t>
            </w:r>
          </w:p>
        </w:tc>
        <w:tc>
          <w:tcPr>
            <w:tcW w:type="dxa" w:w="256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Billing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Bidirectional (API calls + Webhooks)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(server-to-server), Webhook signing secret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events: invoice.paid, customer.subscription.updated,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/ OIDC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Inbound (from Google)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PKCE flow; client ID/secret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token validated server-side; JWKS endpoint.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Sign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/ OIDC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Inbound (from Apple)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PKCE flow; client ID + private key JWT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domain validation; private email relay supported.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FCM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(to FCM)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account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notifications for mobile apps.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 / 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(email)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 email: welcome, verification, invoices, notifications.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CloudFront / 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/ Presigned URLs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(to CDN)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 Role (server), Signed URLs (client)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media delivered via CDN; S3 not directly accessible.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Inference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 / HTTPS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(service-to-service)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mTLS within VPC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Real-time: gRPC. Async: via job queue.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Sequence Diagrams (Key Flows)</w:t>
      </w:r>
    </w:p>
    <w:p>
      <w:pPr>
        <w:pStyle w:val="Heading2"/>
      </w:pPr>
      <w:r>
        <w:rPr>
          <w:b/>
          <w:bCs/>
        </w:rPr>
        <w:t xml:space="preserve">8.1 Real-Time AI Teacher Feedback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plays note on virtual piano → MIDI event captured by Piano Service.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Piano Service publishes MIDI event to Redis Pub/Sub channel (user-specific).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 Teacher Engine subscribes; receives event; runs comparison against target MIDI.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 Teacher Engine returns feedback result (correct/incorrect, timing deviation) via Redis.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Piano Service receives feedback; pushes to client via WebSocket.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UI highlights note (green/red) and updates tempo graph. Total: &lt; 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Subscription Activation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submits payment via Stripe Elements on client.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Stripe processes payment; sends 'invoice.paid' webhook to Commerce Service endpoint.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Commerce Service validates webhook signature; updates subscription record in PostgreSQL.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Commerce Service publishes 'SUBSCRIPTION_ACTIVATED' event to Kafka.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Identity Service consumes event; updates user role/permissions in Redis cache.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Notification Service consumes event; sends welcome email and in-app notification.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User's next API request reflects new permissions. Total latency: &lt; 60 seconds.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Scalability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Scaling Mechanism</w:t>
            </w:r>
          </w:p>
        </w:tc>
        <w:tc>
          <w:tcPr>
            <w:tcW w:type="dxa" w:w="220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 Metric</w:t>
            </w:r>
          </w:p>
        </w:tc>
        <w:tc>
          <w:tcPr>
            <w:tcW w:type="dxa" w:w="2560"/>
            <w:tcBorders>
              <w:top w:val="single" w:color="01579B" w:sz="1"/>
              <w:left w:val="single" w:color="01579B" w:sz="1"/>
              <w:bottom w:val="single" w:color="01579B" w:sz="1"/>
              <w:right w:val="single" w:color="01579B" w:sz="1"/>
            </w:tcBorders>
            <w:shd w:fill="0157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Scale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 + ECS/EKS horizontal pod autoscale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&gt; 70% or RPS &gt; 5000/pod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pods (250,000 RPS aggregate)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Microservices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Horizontal Pod Autoscaler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&gt; 70% or memory &gt; 80%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pods per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GPU 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autoscaler based on queue 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depth &gt; 10 jobs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GPU worker instances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RDS Multi-AZ primary + 3 read replicas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replica lag &gt; 100ms; CPU &gt; 80%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5 read replicas; vertical scaling for 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Cluster (6 nodes, 3 shards)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&gt; 75%; keyspace eviction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 shard addition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Multi-node cluster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 size &gt; 100GB; search latency &gt; 500ms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to 10-node cluster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+ CloudFront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Inherently elastic; CDN edge caches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hit rate &lt; 60%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practical limit (AWS managed)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1579B" w:sz="6" w:space="1"/>
      </w:pBdr>
      <w:jc w:val="center"/>
    </w:pPr>
    <w:r>
      <w:rPr>
        <w:color w:val="666666"/>
        <w:sz w:val="18"/>
        <w:szCs w:val="18"/>
      </w:rPr>
      <w:t xml:space="preserve">Document 06 | PIANOVERSE AI | Confidential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579B" w:sz="6" w:space="1"/>
      </w:pBdr>
    </w:pPr>
    <w:r>
      <w:rPr>
        <w:rFonts w:ascii="Arial" w:cs="Arial" w:eastAsia="Arial" w:hAnsi="Arial"/>
        <w:b/>
        <w:bCs/>
        <w:color w:val="01579B"/>
        <w:sz w:val="20"/>
        <w:szCs w:val="20"/>
      </w:rPr>
      <w:t xml:space="preserve">PIANOVERSE AI —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1579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1579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157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2026-06-09T16:24:22.939Z</dcterms:created>
  <dcterms:modified xsi:type="dcterms:W3CDTF">2026-06-09T16:24:22.939Z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