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B5E20"/>
          <w:sz w:val="72"/>
          <w:szCs w:val="72"/>
        </w:rPr>
        <w:t xml:space="preserve">PIANOVERSE AI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Document 12: DevOps Architecture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| June 2025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DevOps Philosophy and Goals</w:t>
      </w:r>
    </w:p>
    <w:p>
      <w:pPr>
        <w:spacing w:after="120"/>
      </w:pPr>
      <w:r>
        <w:t xml:space="preserve">PIANOVERSE AI's DevOps practice is built on the principles of DORA (DevOps Research and Assessment) elite performance: deployment frequency of multiple times per day, lead time for changes under 1 hour, mean time to restore under 1 hour, and change failure rate under 5%. All infrastructure is code, all deployments are automated, and all environments are ephemeral and reproducible from Git.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1.1 DORA Metric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DORA Metric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Elite Target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PIANOVERSE Target (Year 1)</w:t>
            </w:r>
          </w:p>
        </w:tc>
        <w:tc>
          <w:tcPr>
            <w:tcW w:type="dxa" w:w="2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PIANOVERSE Target (Year 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 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On-demand (multiple/day)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2–5 deploys/day (production)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5–10 deploys/day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 Time for Changes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 hour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 hours (code merge → production)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 hour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 Time to Restore (MTTR)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 hour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 hour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Failure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Source Control Strategy</w:t>
      </w:r>
    </w:p>
    <w:p>
      <w:pPr>
        <w:pStyle w:val="Heading2"/>
      </w:pPr>
      <w:r>
        <w:rPr>
          <w:b/>
          <w:bCs/>
        </w:rPr>
        <w:t xml:space="preserve">2.1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0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Repository</w:t>
            </w:r>
          </w:p>
        </w:tc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Contents</w:t>
            </w:r>
          </w:p>
        </w:tc>
        <w:tc>
          <w:tcPr>
            <w:tcW w:type="dxa" w:w="2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pianoverse-monorepo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Monorepo (NX)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backend microservices, shared libraries, API gateway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Backend,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pianoverse-web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repo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SPA, component library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pianoverse-mobile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repo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Native (iOS + Android)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pianoverse-ai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repo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model code, training scripts, model serving configs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AI/ML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pianoverse-infrastructure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IaC repo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Terraform modules, Kubernetes manifests, Helm charts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Platform/DevOps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pianoverse-docs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 repo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documentation, ADRs, runbooks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teams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Branching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Branch</w:t>
            </w:r>
          </w:p>
        </w:tc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Protection Rules</w:t>
            </w:r>
          </w:p>
        </w:tc>
        <w:tc>
          <w:tcPr>
            <w:tcW w:type="dxa" w:w="2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Deployment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Production-ready code; always deployable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 PR review (2 approvals); all CI checks pass; no direct push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Auto-deploys to production on merge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branch; latest development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 PR review (1 approval); CI checks 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Auto-deploys to staging on merge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feature/{ticket}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Individual feature development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 checks pass before merge to develop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Deploys to ephemeral dev environment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hotfix/{ticket}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 production fixes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approvals; fast-tracked CI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Merges to main AND develop; auto-deploys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release/{version}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Release candidate stabilization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approvals; full regression suite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Deploys to staging; manual promote to prod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CI/CD Pipeline Architecture</w:t>
      </w:r>
    </w:p>
    <w:p>
      <w:pPr>
        <w:pStyle w:val="Heading2"/>
      </w:pPr>
      <w:r>
        <w:rPr>
          <w:b/>
          <w:bCs/>
        </w:rPr>
        <w:t xml:space="preserve">3.1 CI Pipeline (GitHub 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16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4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 Target</w:t>
            </w:r>
          </w:p>
        </w:tc>
        <w:tc>
          <w:tcPr>
            <w:tcW w:type="dxa" w:w="2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Failure 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Code Quality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Lint (ESLint/Pylint), type check (TypeScript/mypy), code formatting (Prettier/Black)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 minutes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 PR; notify author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Security Scan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Snyk SCA (dependency vulnerabilities), Snyk SAST (code security), secret detection (TruffleHog)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3 minutes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 PR on Critical/High; warn on 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Unit Tests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Jest (backend), Vitest (frontend), Pytest (AI services); coverage gates: 80% backend, 70% 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 minutes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 PR if tests fail or coverage drops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Integration Tests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integration tests against in-memory databases and mock external 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8 minutes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 PR on failure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image build (multi-stage); tag with git SHA; push to ECR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 minutes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 PR; alert DevOps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 Container Scan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Trivy container image vulnerability scan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 minutes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 on Critical; warn on 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 E2E Tests (Staging)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 E2E test suite against staging environment (after merge to develop)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15 minutes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Rollback staging deploy; alert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CD Pipeline — Deployment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 Type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Deployment Strategy</w:t>
            </w:r>
          </w:p>
        </w:tc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Rollback Method</w:t>
            </w:r>
          </w:p>
        </w:tc>
        <w:tc>
          <w:tcPr>
            <w:tcW w:type="dxa" w:w="2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Zero Downtime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microservices (stateless)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Rolling update with maxSurge=1, maxUnavailable=0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kubectl rollout undo deployment/{name}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rolling update maintains capacity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Blue/Green via Kubernetes Service selector swap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Revert selector to blue deployment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instant traffic switch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migrations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Forward-only migrations; backward-compatible changes required. Run pre-deploy via init container.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 must support rollback — no destructive migrations without feature flag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Depends on migration 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model updates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Canary: 10% traffic to new model version; monitor quality metrics for 24 hours; then 100%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Revert Triton model config; redirect traffic to v_prev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canary maintains old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SPA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sync + CloudFront cache invalidation; atomic 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Re-deploy previous S3 version; invalidate CDN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new build to S3; CDN serves atomically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apps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store release (iOS TestFlight, Android Play Internal Track); staged rollout 10% → 50% → 100%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Halt rollout; push hotfix 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 — users choose to update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Infrastructure as Code</w:t>
      </w:r>
    </w:p>
    <w:p>
      <w:pPr>
        <w:pStyle w:val="Heading2"/>
      </w:pPr>
      <w:r>
        <w:rPr>
          <w:b/>
          <w:bCs/>
        </w:rPr>
        <w:t xml:space="preserve">4.1 Terraform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Manages</w:t>
            </w:r>
          </w:p>
        </w:tc>
        <w:tc>
          <w:tcPr>
            <w:tcW w:type="dxa" w:w="3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State Backend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terraform/networking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VPC, subnets, security groups, route tables, NAT gateways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remote state (pianoverse-tf-state bucket)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terraform/eks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EKS cluster, node groups, OIDC provider, cluster add-ons (CoreDNS, kube-proxy, VPC CNI)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remote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terraform/rds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RDS PostgreSQL (primary + replicas), subnet groups, parameter groups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remote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terraform/elasticache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Cluster, subnet groups, parameter groups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remote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terraform/kafka-msk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MSK Kafka cluster, broker configuration, IAM policies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remote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terraform/s3-cloudfront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buckets (assets, media, backups), CloudFront distributions, WAF rules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remote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terraform/iam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IAM roles, policies, IRSA (IAM Roles for Service Accounts)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remote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terraform/monitoring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CloudWatch dashboards, alarms, log groups, SNS topics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remote state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GitOps with ArgoCD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ArgoCD deployed in the EKS cluster manages all Kubernetes application deployments.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Kubernetes manifests and Helm chart values stored in pianoverse-infrastructure repository.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ArgoCD continuously syncs cluster state to Git state; drift detection and auto-sync enabled.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Docker image tags are updated in Git by CI pipeline (via bot commit); ArgoCD detects and rolls out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ArgoCD App of Apps pattern: single root Application managing all per-service Applications.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Rollback = revert Git commit; ArgoCD auto-deploys previous state within 2 minutes.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Observability Stack</w:t>
      </w:r>
    </w:p>
    <w:p>
      <w:pPr>
        <w:pStyle w:val="Heading2"/>
      </w:pPr>
      <w:r>
        <w:rPr>
          <w:b/>
          <w:bCs/>
        </w:rPr>
        <w:t xml:space="preserve">5.1 Three Pillars of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8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3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Collected</w:t>
            </w:r>
          </w:p>
        </w:tc>
        <w:tc>
          <w:tcPr>
            <w:tcW w:type="dxa" w:w="2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Retention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Prometheus + Grafana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CPU, memory, request rate, error rate, latency (P50/P95/P99), DB connection pool, queue depth, AI inference 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days hot; 1 year cold (Thanos)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Fluentd → Elasticsearch → Kibana (ELK)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service logs (structured JSON), access logs, error logs, audit logs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days hot (Elasticsearch); 90 days cold (S3)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OpenTelemetry → Jaeger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Distributed request traces across all microservices; AI job traces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days hot; 30 days cold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Key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Audience</w:t>
            </w:r>
          </w:p>
        </w:tc>
        <w:tc>
          <w:tcPr>
            <w:tcW w:type="dxa" w:w="5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Metrics Shown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On-call engineers, DevOps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error rate, latency P95, pod health, queue depth, DB connections, active WebSocket 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Services 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AI/ML team, DevOps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job queue depths, GPU utilization, model inference latency, job success rate, failed jobs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KPIs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Product, Business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DAU/MAU, new signups, subscription conversions, feature usage (practice sessions, AI generations), streaming plays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Failed login attempts, rate limit hits, WAF blocks, auth anomalies, admin actions 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 &amp; Resource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Engineering leadership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spend by service, cost per active user, GPU utilization efficiency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5.3 Alerting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0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Alert</w:t>
            </w:r>
          </w:p>
        </w:tc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API error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5xx error rate &gt; 1% for 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PagerDuty page to on-call engineer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latency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P95 latency &gt; 2s for 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PagerDuty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queue backlog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job queue depth &gt; 100 for 10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Scale GPU workers; page AI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CPU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RDS CPU &gt; 80% for 10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Investigate query performance; scale if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Disk space warning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EBS volume &gt; 80% 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Ticket created; expand volume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 crash loop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 restarts &gt; 5 in 10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PagerDuty; investigate 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alert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GuardDuty HIGH/CRITICAL finding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Immediate security team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failure spike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webhook failures &gt; 5 in 1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Commerce team + DevOps; Stripe status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model accuracy drift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accuracy drops &gt; 5% from baseline (daily check)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team investigates; consider model rollback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Testing Strategy</w:t>
      </w:r>
    </w:p>
    <w:p>
      <w:pPr>
        <w:pStyle w:val="Heading2"/>
      </w:pPr>
      <w:r>
        <w:rPr>
          <w:b/>
          <w:bCs/>
        </w:rPr>
        <w:t xml:space="preserve">6.1 Test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18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Level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Tools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Coverage Target</w:t>
            </w:r>
          </w:p>
        </w:tc>
        <w:tc>
          <w:tcPr>
            <w:tcW w:type="dxa" w:w="1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Run Frequency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Individual functions, services, components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Jest (TS), Pytest (Python), Vitest (React)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Backend: 80%, Frontend: 70%, AI: 75%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PR / commit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↔ database, service ↔ queue interactions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Jest + Testcontainers (real DB/Redis in Docker)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service boundaries: 100% critical paths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PR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contract between services (consumer-driven)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Pact (consumer-driven contract testing)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inter-service APIs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PR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E2E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user journeys through deployed staging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 (web), Detox (mobile)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20 critical user journeys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Post-merge to develop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load test; AI service stress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k6 (load), Locust (AI job stress)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Meet NFR targets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 + pre-release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OWASP ZAP automated scan; Snyk SAST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OWASP ZAP, Snyk, TruffleHog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endpoints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PR (SAST); weekly (ZAP)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Developer Experience</w:t>
      </w:r>
    </w:p>
    <w:p>
      <w:pPr>
        <w:pStyle w:val="Heading2"/>
      </w:pPr>
      <w:r>
        <w:rPr>
          <w:b/>
          <w:bCs/>
        </w:rPr>
        <w:t xml:space="preserve">7.1 Local Development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Local Tool</w:t>
            </w:r>
          </w:p>
        </w:tc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29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Compose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compose up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Spins up all services, PostgreSQL, Redis, RabbitMQ locally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(web)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 dev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pnpm dev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Hot module replacement; proxies API to local backend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Native Metro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npx react-native start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iOS: Xcode simulator; Android: Android Studio AVD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migrations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Prisma / Flyway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pnpm migrate:dev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Auto-applies pending migrations to local PostgreSQL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services (mock)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mock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mock_ai_server.py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 deterministic mock responses; no GPU needed locally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Seed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seed scripts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pnpm seed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Loads test users, sample courses, songs, and compositions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7.2 Developer Productivity Tools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NX Monorepo: Intelligent build caching; only rebuild affected services on change. Reduces CI time by ~60%.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Ephemeral Preview Environments: Every feature branch auto-deploys to a temporary preview URL (using Kubernetes namespace per PR). Auto-deleted after PR merge or 7 days.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Developer Portal (Internal): Backstage.io catalog with service documentation, runbooks, API specs, and on-call info.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DB Migration Safety: Automated migration safety checker (using squawk) runs in CI to detect unsafe migrations (adding NOT NULL without default, dropping columns,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Commit Convention: Conventional Commits enforced via commitlint. Automatic changelog generation and semantic version bumping.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Release Management</w:t>
      </w:r>
    </w:p>
    <w:p>
      <w:pPr>
        <w:pStyle w:val="Heading2"/>
      </w:pPr>
      <w:r>
        <w:rPr>
          <w:b/>
          <w:bCs/>
        </w:rPr>
        <w:t xml:space="preserve">8.1 Release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1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Activities</w:t>
            </w:r>
          </w:p>
        </w:tc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2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 Development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 coded, unit/integration tests written, PR reviewed (2 approvals), CI passes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CI checks green + 2 approvals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 Staging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Merged to develop → auto-deploys to staging → E2E tests run → QA manual sign-off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1–2 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E2E pass + QA sign-off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Release Candidate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release/ branch cut → regression suite → performance test → security scan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1–3 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test suites 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Deployment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 to main → rolling deploy → canary monitoring (1 hour) → full rollout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rate &lt; 0.5% in canary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Post-Deployment Monitoring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 dashboards for 24 hours post-deploy; on-call aware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P1/P2 incidents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8.2 Feature Flag Strategy</w:t>
      </w:r>
    </w:p>
    <w:p>
      <w:pPr>
        <w:spacing w:after="120"/>
      </w:pPr>
      <w:r>
        <w:t xml:space="preserve">PIANOVERSE AI uses LaunchDarkly (or open-source alternative Unleash) for feature flag management: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Flag Type</w:t>
            </w:r>
          </w:p>
        </w:tc>
        <w:tc>
          <w:tcPr>
            <w:tcW w:type="dxa" w:w="3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4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Release flags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 feature availability during rollout; default off; turn on by %-rollout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AI Composer model rollout; new leaderboard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 flags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A/B testing; split traffic for UX experiments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Onboarding flow A vs B; pricing page variant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 flags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Emergency kill switches for non-critical features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Disable AI Sheet Generator during GPU capacity crisis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Permission flags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 tier and role-based feature gating (also enforced server-side)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Voice-to-Piano: Master tier only; Streak Freeze: Pro+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Cost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 Category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Year 1 Estimate</w:t>
            </w:r>
          </w:p>
        </w:tc>
        <w:tc>
          <w:tcPr>
            <w:tcW w:type="dxa" w:w="4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Optimization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EKS Compute (general)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$3,600/month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Reserved instances for baseline; spot for batch workers; right-size regularly.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 Compute (AI)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$5,200/month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Spot instances for async AI jobs (70% cost reduction); reserved for real-time AI Teacher.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RDS 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$1,800/month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Reserved 1-year instances; right-size read replicas; use Graviton2 (r6g) for 20% savings.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+ CloudFront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$1,200/month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Intelligent-Tiering for infrequently accessed media; CloudFront compression.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Atlas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$1,500/month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review at 6-month mark; optimize index usage.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MSK Kafka + RabbitMQ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$900/month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Reserved capacity for MSK; right-size broker instances.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Misc (SES, Route53, WAF, etc.)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$600/month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Estimated Infrastructure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~$14,800/month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Target: &lt; 25% of MRR at scale.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20" w:sz="6" w:space="1"/>
      </w:pBdr>
      <w:jc w:val="center"/>
    </w:pPr>
    <w:r>
      <w:rPr>
        <w:color w:val="666666"/>
        <w:sz w:val="18"/>
        <w:szCs w:val="18"/>
      </w:rPr>
      <w:t xml:space="preserve">Document 12 | PIANOVERSE AI | Confidential 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6" w:space="1"/>
      </w:pBdr>
    </w:pPr>
    <w:r>
      <w:rPr>
        <w:rFonts w:ascii="Arial" w:cs="Arial" w:eastAsia="Arial" w:hAnsi="Arial"/>
        <w:b/>
        <w:bCs/>
        <w:color w:val="1B5E20"/>
        <w:sz w:val="20"/>
        <w:szCs w:val="20"/>
      </w:rPr>
      <w:t xml:space="preserve">PIANOVERSE AI — DevOps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5E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2026-06-10T04:02:06.576Z</dcterms:created>
  <dcterms:modified xsi:type="dcterms:W3CDTF">2026-06-10T04:02:06.576Z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