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TỪ ĐIỂN DỮ LIỆU CÁC BẢNG CHÍNH</w:t>
        <w:br/>
        <w:t>MIMIC-IV HOSP</w:t>
      </w:r>
    </w:p>
    <w:p>
      <w:pPr>
        <w:jc w:val="center"/>
      </w:pPr>
      <w:r>
        <w:rPr>
          <w:rFonts w:ascii="Arial" w:hAnsi="Arial"/>
          <w:b/>
          <w:color w:val="595959"/>
          <w:sz w:val="22"/>
        </w:rPr>
        <w:t>Task 1 — Inventory dữ liệu | Giai đoạn 1</w:t>
      </w:r>
    </w:p>
    <w:p>
      <w:r>
        <w:rPr>
          <w:b/>
        </w:rPr>
        <w:t xml:space="preserve">Mục đích. </w:t>
      </w:r>
      <w:r>
        <w:t>Giải thích 44 cột thuộc năm bảng chính đang dùng để xây dựng bộ dữ liệu dự đoán multi-label disease phenotypes từ xét nghiệm giai đoạn sớm của một hospital admission.</w:t>
      </w:r>
    </w:p>
    <w:p>
      <w:pPr>
        <w:pStyle w:val="Heading1"/>
      </w:pPr>
      <w:r>
        <w:t>1. Tổng quan năm bảng</w:t>
      </w:r>
    </w:p>
    <w:tbl>
      <w:tblPr>
        <w:tblStyle w:val="TableGrid"/>
        <w:tblW w:type="auto" w:w="0"/>
        <w:jc w:val="center"/>
        <w:tblLook w:firstColumn="1" w:firstRow="1" w:lastColumn="0" w:lastRow="0" w:noHBand="0" w:noVBand="1" w:val="04A0"/>
      </w:tblPr>
      <w:tblGrid>
        <w:gridCol w:w="3028"/>
        <w:gridCol w:w="3028"/>
        <w:gridCol w:w="3028"/>
        <w:gridCol w:w="3028"/>
        <w:gridCol w:w="3028"/>
      </w:tblGrid>
      <w:tr>
        <w:trPr>
          <w:tblHeader w:val="true"/>
        </w:trPr>
        <w:tc>
          <w:tcPr>
            <w:tcW w:type="dxa" w:w="1701"/>
            <w:vAlign w:val="center"/>
            <w:shd w:fill="1F4E79"/>
          </w:tcPr>
          <w:p>
            <w:pPr>
              <w:spacing w:after="0"/>
            </w:pPr>
            <w:r/>
            <w:r>
              <w:rPr>
                <w:rFonts w:ascii="Arial" w:hAnsi="Arial"/>
                <w:b/>
                <w:color w:val="FFFFFF"/>
                <w:sz w:val="16"/>
              </w:rPr>
              <w:t>Bảng</w:t>
            </w:r>
          </w:p>
        </w:tc>
        <w:tc>
          <w:tcPr>
            <w:tcW w:type="dxa" w:w="3061"/>
            <w:vAlign w:val="center"/>
            <w:shd w:fill="1F4E79"/>
          </w:tcPr>
          <w:p>
            <w:pPr>
              <w:spacing w:after="0"/>
            </w:pPr>
            <w:r/>
            <w:r>
              <w:rPr>
                <w:rFonts w:ascii="Arial" w:hAnsi="Arial"/>
                <w:b/>
                <w:color w:val="FFFFFF"/>
                <w:sz w:val="16"/>
              </w:rPr>
              <w:t>Đơn vị mỗi dòng</w:t>
            </w:r>
          </w:p>
        </w:tc>
        <w:tc>
          <w:tcPr>
            <w:tcW w:type="dxa" w:w="1814"/>
            <w:vAlign w:val="center"/>
            <w:shd w:fill="1F4E79"/>
          </w:tcPr>
          <w:p>
            <w:pPr>
              <w:spacing w:after="0"/>
            </w:pPr>
            <w:r/>
            <w:r>
              <w:rPr>
                <w:rFonts w:ascii="Arial" w:hAnsi="Arial"/>
                <w:b/>
                <w:color w:val="FFFFFF"/>
                <w:sz w:val="16"/>
              </w:rPr>
              <w:t>Khóa chính</w:t>
            </w:r>
          </w:p>
        </w:tc>
        <w:tc>
          <w:tcPr>
            <w:tcW w:type="dxa" w:w="2835"/>
            <w:vAlign w:val="center"/>
            <w:shd w:fill="1F4E79"/>
          </w:tcPr>
          <w:p>
            <w:pPr>
              <w:spacing w:after="0"/>
            </w:pPr>
            <w:r/>
            <w:r>
              <w:rPr>
                <w:rFonts w:ascii="Arial" w:hAnsi="Arial"/>
                <w:b/>
                <w:color w:val="FFFFFF"/>
                <w:sz w:val="16"/>
              </w:rPr>
              <w:t>Khóa nối</w:t>
            </w:r>
          </w:p>
        </w:tc>
        <w:tc>
          <w:tcPr>
            <w:tcW w:type="dxa" w:w="4139"/>
            <w:vAlign w:val="center"/>
            <w:shd w:fill="1F4E79"/>
          </w:tcPr>
          <w:p>
            <w:pPr>
              <w:spacing w:after="0"/>
            </w:pPr>
            <w:r/>
            <w:r>
              <w:rPr>
                <w:rFonts w:ascii="Arial" w:hAnsi="Arial"/>
                <w:b/>
                <w:color w:val="FFFFFF"/>
                <w:sz w:val="16"/>
              </w:rPr>
              <w:t>Vai trò trong đề tài</w:t>
            </w:r>
          </w:p>
        </w:tc>
      </w:tr>
      <w:tr>
        <w:tc>
          <w:tcPr>
            <w:tcW w:type="dxa" w:w="1701"/>
            <w:vAlign w:val="center"/>
          </w:tcPr>
          <w:p>
            <w:pPr>
              <w:spacing w:after="0"/>
            </w:pPr>
            <w:r/>
            <w:r>
              <w:rPr>
                <w:rFonts w:ascii="Arial" w:hAnsi="Arial"/>
                <w:b w:val="0"/>
                <w:sz w:val="16"/>
              </w:rPr>
              <w:t>admissions</w:t>
            </w:r>
          </w:p>
        </w:tc>
        <w:tc>
          <w:tcPr>
            <w:tcW w:type="dxa" w:w="3061"/>
            <w:vAlign w:val="center"/>
          </w:tcPr>
          <w:p>
            <w:pPr>
              <w:spacing w:after="0"/>
            </w:pPr>
            <w:r/>
            <w:r>
              <w:rPr>
                <w:rFonts w:ascii="Arial" w:hAnsi="Arial"/>
                <w:b w:val="0"/>
                <w:sz w:val="16"/>
              </w:rPr>
              <w:t>Một dòng cho một lần nhập viện</w:t>
            </w:r>
          </w:p>
        </w:tc>
        <w:tc>
          <w:tcPr>
            <w:tcW w:type="dxa" w:w="1814"/>
            <w:vAlign w:val="center"/>
          </w:tcPr>
          <w:p>
            <w:pPr>
              <w:spacing w:after="0"/>
            </w:pPr>
            <w:r/>
            <w:r>
              <w:rPr>
                <w:rFonts w:ascii="Arial" w:hAnsi="Arial"/>
                <w:b w:val="0"/>
                <w:sz w:val="16"/>
              </w:rPr>
              <w:t>hadm_id</w:t>
            </w:r>
          </w:p>
        </w:tc>
        <w:tc>
          <w:tcPr>
            <w:tcW w:type="dxa" w:w="2835"/>
            <w:vAlign w:val="center"/>
          </w:tcPr>
          <w:p>
            <w:pPr>
              <w:spacing w:after="0"/>
            </w:pPr>
            <w:r/>
            <w:r>
              <w:rPr>
                <w:rFonts w:ascii="Arial" w:hAnsi="Arial"/>
                <w:b w:val="0"/>
                <w:sz w:val="16"/>
              </w:rPr>
              <w:t>subject_id</w:t>
            </w:r>
          </w:p>
        </w:tc>
        <w:tc>
          <w:tcPr>
            <w:tcW w:type="dxa" w:w="4139"/>
            <w:vAlign w:val="center"/>
          </w:tcPr>
          <w:p>
            <w:pPr>
              <w:spacing w:after="0"/>
            </w:pPr>
            <w:r/>
            <w:r>
              <w:rPr>
                <w:rFonts w:ascii="Arial" w:hAnsi="Arial"/>
                <w:b w:val="0"/>
                <w:sz w:val="16"/>
              </w:rPr>
              <w:t>Xác định admission và các mốc thời gian</w:t>
            </w:r>
          </w:p>
        </w:tc>
      </w:tr>
      <w:tr>
        <w:tc>
          <w:tcPr>
            <w:tcW w:type="dxa" w:w="1701"/>
            <w:vAlign w:val="center"/>
            <w:shd w:fill="EAF2F8"/>
          </w:tcPr>
          <w:p>
            <w:pPr>
              <w:spacing w:after="0"/>
            </w:pPr>
            <w:r/>
            <w:r>
              <w:rPr>
                <w:rFonts w:ascii="Arial" w:hAnsi="Arial"/>
                <w:b w:val="0"/>
                <w:sz w:val="16"/>
              </w:rPr>
              <w:t>labevents</w:t>
            </w:r>
          </w:p>
        </w:tc>
        <w:tc>
          <w:tcPr>
            <w:tcW w:type="dxa" w:w="3061"/>
            <w:vAlign w:val="center"/>
            <w:shd w:fill="EAF2F8"/>
          </w:tcPr>
          <w:p>
            <w:pPr>
              <w:spacing w:after="0"/>
            </w:pPr>
            <w:r/>
            <w:r>
              <w:rPr>
                <w:rFonts w:ascii="Arial" w:hAnsi="Arial"/>
                <w:b w:val="0"/>
                <w:sz w:val="16"/>
              </w:rPr>
              <w:t>Một dòng cho một kết quả xét nghiệm</w:t>
            </w:r>
          </w:p>
        </w:tc>
        <w:tc>
          <w:tcPr>
            <w:tcW w:type="dxa" w:w="1814"/>
            <w:vAlign w:val="center"/>
            <w:shd w:fill="EAF2F8"/>
          </w:tcPr>
          <w:p>
            <w:pPr>
              <w:spacing w:after="0"/>
            </w:pPr>
            <w:r/>
            <w:r>
              <w:rPr>
                <w:rFonts w:ascii="Arial" w:hAnsi="Arial"/>
                <w:b w:val="0"/>
                <w:sz w:val="16"/>
              </w:rPr>
              <w:t>labevent_id</w:t>
            </w:r>
          </w:p>
        </w:tc>
        <w:tc>
          <w:tcPr>
            <w:tcW w:type="dxa" w:w="2835"/>
            <w:vAlign w:val="center"/>
            <w:shd w:fill="EAF2F8"/>
          </w:tcPr>
          <w:p>
            <w:pPr>
              <w:spacing w:after="0"/>
            </w:pPr>
            <w:r/>
            <w:r>
              <w:rPr>
                <w:rFonts w:ascii="Arial" w:hAnsi="Arial"/>
                <w:b w:val="0"/>
                <w:sz w:val="16"/>
              </w:rPr>
              <w:t>hadm_id, subject_id, itemid</w:t>
            </w:r>
          </w:p>
        </w:tc>
        <w:tc>
          <w:tcPr>
            <w:tcW w:type="dxa" w:w="4139"/>
            <w:vAlign w:val="center"/>
            <w:shd w:fill="EAF2F8"/>
          </w:tcPr>
          <w:p>
            <w:pPr>
              <w:spacing w:after="0"/>
            </w:pPr>
            <w:r/>
            <w:r>
              <w:rPr>
                <w:rFonts w:ascii="Arial" w:hAnsi="Arial"/>
                <w:b w:val="0"/>
                <w:sz w:val="16"/>
              </w:rPr>
              <w:t>Nguồn feature xét nghiệm</w:t>
            </w:r>
          </w:p>
        </w:tc>
      </w:tr>
      <w:tr>
        <w:tc>
          <w:tcPr>
            <w:tcW w:type="dxa" w:w="1701"/>
            <w:vAlign w:val="center"/>
          </w:tcPr>
          <w:p>
            <w:pPr>
              <w:spacing w:after="0"/>
            </w:pPr>
            <w:r/>
            <w:r>
              <w:rPr>
                <w:rFonts w:ascii="Arial" w:hAnsi="Arial"/>
                <w:b w:val="0"/>
                <w:sz w:val="16"/>
              </w:rPr>
              <w:t>d_labitems</w:t>
            </w:r>
          </w:p>
        </w:tc>
        <w:tc>
          <w:tcPr>
            <w:tcW w:type="dxa" w:w="3061"/>
            <w:vAlign w:val="center"/>
          </w:tcPr>
          <w:p>
            <w:pPr>
              <w:spacing w:after="0"/>
            </w:pPr>
            <w:r/>
            <w:r>
              <w:rPr>
                <w:rFonts w:ascii="Arial" w:hAnsi="Arial"/>
                <w:b w:val="0"/>
                <w:sz w:val="16"/>
              </w:rPr>
              <w:t>Một dòng cho một khái niệm xét nghiệm</w:t>
            </w:r>
          </w:p>
        </w:tc>
        <w:tc>
          <w:tcPr>
            <w:tcW w:type="dxa" w:w="1814"/>
            <w:vAlign w:val="center"/>
          </w:tcPr>
          <w:p>
            <w:pPr>
              <w:spacing w:after="0"/>
            </w:pPr>
            <w:r/>
            <w:r>
              <w:rPr>
                <w:rFonts w:ascii="Arial" w:hAnsi="Arial"/>
                <w:b w:val="0"/>
                <w:sz w:val="16"/>
              </w:rPr>
              <w:t>itemid</w:t>
            </w:r>
          </w:p>
        </w:tc>
        <w:tc>
          <w:tcPr>
            <w:tcW w:type="dxa" w:w="2835"/>
            <w:vAlign w:val="center"/>
          </w:tcPr>
          <w:p>
            <w:pPr>
              <w:spacing w:after="0"/>
            </w:pPr>
            <w:r/>
            <w:r>
              <w:rPr>
                <w:rFonts w:ascii="Arial" w:hAnsi="Arial"/>
                <w:b w:val="0"/>
                <w:sz w:val="16"/>
              </w:rPr>
              <w:t>itemid</w:t>
            </w:r>
          </w:p>
        </w:tc>
        <w:tc>
          <w:tcPr>
            <w:tcW w:type="dxa" w:w="4139"/>
            <w:vAlign w:val="center"/>
          </w:tcPr>
          <w:p>
            <w:pPr>
              <w:spacing w:after="0"/>
            </w:pPr>
            <w:r/>
            <w:r>
              <w:rPr>
                <w:rFonts w:ascii="Arial" w:hAnsi="Arial"/>
                <w:b w:val="0"/>
                <w:sz w:val="16"/>
              </w:rPr>
              <w:t>Từ điển tên, bệnh phẩm và nhóm xét nghiệm</w:t>
            </w:r>
          </w:p>
        </w:tc>
      </w:tr>
      <w:tr>
        <w:tc>
          <w:tcPr>
            <w:tcW w:type="dxa" w:w="1701"/>
            <w:vAlign w:val="center"/>
            <w:shd w:fill="EAF2F8"/>
          </w:tcPr>
          <w:p>
            <w:pPr>
              <w:spacing w:after="0"/>
            </w:pPr>
            <w:r/>
            <w:r>
              <w:rPr>
                <w:rFonts w:ascii="Arial" w:hAnsi="Arial"/>
                <w:b w:val="0"/>
                <w:sz w:val="16"/>
              </w:rPr>
              <w:t>diagnoses_icd</w:t>
            </w:r>
          </w:p>
        </w:tc>
        <w:tc>
          <w:tcPr>
            <w:tcW w:type="dxa" w:w="3061"/>
            <w:vAlign w:val="center"/>
            <w:shd w:fill="EAF2F8"/>
          </w:tcPr>
          <w:p>
            <w:pPr>
              <w:spacing w:after="0"/>
            </w:pPr>
            <w:r/>
            <w:r>
              <w:rPr>
                <w:rFonts w:ascii="Arial" w:hAnsi="Arial"/>
                <w:b w:val="0"/>
                <w:sz w:val="16"/>
              </w:rPr>
              <w:t>Một dòng cho một mã ICD của admission</w:t>
            </w:r>
          </w:p>
        </w:tc>
        <w:tc>
          <w:tcPr>
            <w:tcW w:type="dxa" w:w="1814"/>
            <w:vAlign w:val="center"/>
            <w:shd w:fill="EAF2F8"/>
          </w:tcPr>
          <w:p>
            <w:pPr>
              <w:spacing w:after="0"/>
            </w:pPr>
            <w:r/>
            <w:r>
              <w:rPr>
                <w:rFonts w:ascii="Arial" w:hAnsi="Arial"/>
                <w:b w:val="0"/>
                <w:sz w:val="16"/>
              </w:rPr>
              <w:t>hadm_id + seq_num</w:t>
            </w:r>
          </w:p>
        </w:tc>
        <w:tc>
          <w:tcPr>
            <w:tcW w:type="dxa" w:w="2835"/>
            <w:vAlign w:val="center"/>
            <w:shd w:fill="EAF2F8"/>
          </w:tcPr>
          <w:p>
            <w:pPr>
              <w:spacing w:after="0"/>
            </w:pPr>
            <w:r/>
            <w:r>
              <w:rPr>
                <w:rFonts w:ascii="Arial" w:hAnsi="Arial"/>
                <w:b w:val="0"/>
                <w:sz w:val="16"/>
              </w:rPr>
              <w:t>hadm_id, subject_id, icd_code + icd_version</w:t>
            </w:r>
          </w:p>
        </w:tc>
        <w:tc>
          <w:tcPr>
            <w:tcW w:type="dxa" w:w="4139"/>
            <w:vAlign w:val="center"/>
            <w:shd w:fill="EAF2F8"/>
          </w:tcPr>
          <w:p>
            <w:pPr>
              <w:spacing w:after="0"/>
            </w:pPr>
            <w:r/>
            <w:r>
              <w:rPr>
                <w:rFonts w:ascii="Arial" w:hAnsi="Arial"/>
                <w:b w:val="0"/>
                <w:sz w:val="16"/>
              </w:rPr>
              <w:t>Nguồn nhãn bệnh trước khi ánh xạ PheCode</w:t>
            </w:r>
          </w:p>
        </w:tc>
      </w:tr>
      <w:tr>
        <w:tc>
          <w:tcPr>
            <w:tcW w:type="dxa" w:w="1701"/>
            <w:vAlign w:val="center"/>
          </w:tcPr>
          <w:p>
            <w:pPr>
              <w:spacing w:after="0"/>
            </w:pPr>
            <w:r/>
            <w:r>
              <w:rPr>
                <w:rFonts w:ascii="Arial" w:hAnsi="Arial"/>
                <w:b w:val="0"/>
                <w:sz w:val="16"/>
              </w:rPr>
              <w:t>d_icd_diagnoses</w:t>
            </w:r>
          </w:p>
        </w:tc>
        <w:tc>
          <w:tcPr>
            <w:tcW w:type="dxa" w:w="3061"/>
            <w:vAlign w:val="center"/>
          </w:tcPr>
          <w:p>
            <w:pPr>
              <w:spacing w:after="0"/>
            </w:pPr>
            <w:r/>
            <w:r>
              <w:rPr>
                <w:rFonts w:ascii="Arial" w:hAnsi="Arial"/>
                <w:b w:val="0"/>
                <w:sz w:val="16"/>
              </w:rPr>
              <w:t>Một dòng cho một mã trong từ điển ICD</w:t>
            </w:r>
          </w:p>
        </w:tc>
        <w:tc>
          <w:tcPr>
            <w:tcW w:type="dxa" w:w="1814"/>
            <w:vAlign w:val="center"/>
          </w:tcPr>
          <w:p>
            <w:pPr>
              <w:spacing w:after="0"/>
            </w:pPr>
            <w:r/>
            <w:r>
              <w:rPr>
                <w:rFonts w:ascii="Arial" w:hAnsi="Arial"/>
                <w:b w:val="0"/>
                <w:sz w:val="16"/>
              </w:rPr>
              <w:t>icd_code + icd_version</w:t>
            </w:r>
          </w:p>
        </w:tc>
        <w:tc>
          <w:tcPr>
            <w:tcW w:type="dxa" w:w="2835"/>
            <w:vAlign w:val="center"/>
          </w:tcPr>
          <w:p>
            <w:pPr>
              <w:spacing w:after="0"/>
            </w:pPr>
            <w:r/>
            <w:r>
              <w:rPr>
                <w:rFonts w:ascii="Arial" w:hAnsi="Arial"/>
                <w:b w:val="0"/>
                <w:sz w:val="16"/>
              </w:rPr>
              <w:t>icd_code + icd_version</w:t>
            </w:r>
          </w:p>
        </w:tc>
        <w:tc>
          <w:tcPr>
            <w:tcW w:type="dxa" w:w="4139"/>
            <w:vAlign w:val="center"/>
          </w:tcPr>
          <w:p>
            <w:pPr>
              <w:spacing w:after="0"/>
            </w:pPr>
            <w:r/>
            <w:r>
              <w:rPr>
                <w:rFonts w:ascii="Arial" w:hAnsi="Arial"/>
                <w:b w:val="0"/>
                <w:sz w:val="16"/>
              </w:rPr>
              <w:t>Mô tả tên chẩn đoán</w:t>
            </w:r>
          </w:p>
        </w:tc>
      </w:tr>
    </w:tbl>
    <w:p/>
    <w:p>
      <w:pPr>
        <w:pStyle w:val="Heading1"/>
      </w:pPr>
      <w:r>
        <w:t>2. Cách nối dữ liệu trong bài toán</w:t>
      </w:r>
    </w:p>
    <w:p>
      <w:pPr>
        <w:pStyle w:val="ListBullet"/>
      </w:pPr>
      <w:r>
        <w:t>Đơn vị phân tích là hadm_id: mỗi mẫu học đại diện cho một lần nhập viện.</w:t>
      </w:r>
    </w:p>
    <w:p>
      <w:pPr>
        <w:pStyle w:val="ListBullet"/>
      </w:pPr>
      <w:r>
        <w:t>Chia tập theo subject_id để mọi admission của cùng bệnh nhân chỉ xuất hiện trong một tập.</w:t>
      </w:r>
    </w:p>
    <w:p>
      <w:pPr>
        <w:pStyle w:val="ListBullet"/>
      </w:pPr>
      <w:r>
        <w:t>Feature xét nghiệm lấy từ labevents, nối admissions bằng hadm_id và nối d_labitems bằng itemid.</w:t>
      </w:r>
    </w:p>
    <w:p>
      <w:pPr>
        <w:pStyle w:val="ListBullet"/>
      </w:pPr>
      <w:r>
        <w:t>Nhãn bệnh lấy từ diagnoses_icd; tên ICD tra trong d_icd_diagnoses bằng khóa ghép icd_code + icd_version; bước sau mới ánh xạ PheCode.</w:t>
      </w:r>
    </w:p>
    <w:p>
      <w:pPr>
        <w:pStyle w:val="ListBullet"/>
      </w:pPr>
      <w:r>
        <w:t>Các dòng labevents thiếu hadm_id không thuộc tập ứng viên huấn luyện theo admission vì không thể ghép chắc chắn với nhãn bệnh.</w:t>
      </w:r>
    </w:p>
    <w:p>
      <w:pPr>
        <w:pStyle w:val="Heading1"/>
      </w:pPr>
      <w:r>
        <w:t>3. Cách đọc các mốc thời gian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3005"/>
            <w:vAlign w:val="center"/>
            <w:shd w:fill="1F4E79"/>
          </w:tcPr>
          <w:p>
            <w:pPr>
              <w:spacing w:after="0"/>
            </w:pPr>
            <w:r/>
            <w:r>
              <w:rPr>
                <w:rFonts w:ascii="Arial" w:hAnsi="Arial"/>
                <w:b/>
                <w:color w:val="FFFFFF"/>
                <w:sz w:val="16"/>
              </w:rPr>
              <w:t>Trường</w:t>
            </w:r>
          </w:p>
        </w:tc>
        <w:tc>
          <w:tcPr>
            <w:tcW w:type="dxa" w:w="3402"/>
            <w:vAlign w:val="center"/>
            <w:shd w:fill="1F4E79"/>
          </w:tcPr>
          <w:p>
            <w:pPr>
              <w:spacing w:after="0"/>
            </w:pPr>
            <w:r/>
            <w:r>
              <w:rPr>
                <w:rFonts w:ascii="Arial" w:hAnsi="Arial"/>
                <w:b/>
                <w:color w:val="FFFFFF"/>
                <w:sz w:val="16"/>
              </w:rPr>
              <w:t>Ý nghĩa</w:t>
            </w:r>
          </w:p>
        </w:tc>
        <w:tc>
          <w:tcPr>
            <w:tcW w:type="dxa" w:w="7370"/>
            <w:vAlign w:val="center"/>
            <w:shd w:fill="1F4E79"/>
          </w:tcPr>
          <w:p>
            <w:pPr>
              <w:spacing w:after="0"/>
            </w:pPr>
            <w:r/>
            <w:r>
              <w:rPr>
                <w:rFonts w:ascii="Arial" w:hAnsi="Arial"/>
                <w:b/>
                <w:color w:val="FFFFFF"/>
                <w:sz w:val="16"/>
              </w:rPr>
              <w:t>Cách dùng trong nghiên cứu</w:t>
            </w:r>
          </w:p>
        </w:tc>
      </w:tr>
      <w:tr>
        <w:tc>
          <w:tcPr>
            <w:tcW w:type="dxa" w:w="3005"/>
            <w:vAlign w:val="center"/>
          </w:tcPr>
          <w:p>
            <w:pPr>
              <w:spacing w:after="0"/>
            </w:pPr>
            <w:r/>
            <w:r>
              <w:rPr>
                <w:rFonts w:ascii="Arial" w:hAnsi="Arial"/>
                <w:b w:val="0"/>
                <w:sz w:val="16"/>
              </w:rPr>
              <w:t>admissions.admittime</w:t>
            </w:r>
          </w:p>
        </w:tc>
        <w:tc>
          <w:tcPr>
            <w:tcW w:type="dxa" w:w="3402"/>
            <w:vAlign w:val="center"/>
          </w:tcPr>
          <w:p>
            <w:pPr>
              <w:spacing w:after="0"/>
            </w:pPr>
            <w:r/>
            <w:r>
              <w:rPr>
                <w:rFonts w:ascii="Arial" w:hAnsi="Arial"/>
                <w:b w:val="0"/>
                <w:sz w:val="16"/>
              </w:rPr>
              <w:t>Bắt đầu admission</w:t>
            </w:r>
          </w:p>
        </w:tc>
        <w:tc>
          <w:tcPr>
            <w:tcW w:type="dxa" w:w="7370"/>
            <w:vAlign w:val="center"/>
          </w:tcPr>
          <w:p>
            <w:pPr>
              <w:spacing w:after="0"/>
            </w:pPr>
            <w:r/>
            <w:r>
              <w:rPr>
                <w:rFonts w:ascii="Arial" w:hAnsi="Arial"/>
                <w:b w:val="0"/>
                <w:sz w:val="16"/>
              </w:rPr>
              <w:t>Mốc 0 để tính thời gian tương đối của xét nghiệm.</w:t>
            </w:r>
          </w:p>
        </w:tc>
      </w:tr>
      <w:tr>
        <w:tc>
          <w:tcPr>
            <w:tcW w:type="dxa" w:w="3005"/>
            <w:vAlign w:val="center"/>
            <w:shd w:fill="EAF2F8"/>
          </w:tcPr>
          <w:p>
            <w:pPr>
              <w:spacing w:after="0"/>
            </w:pPr>
            <w:r/>
            <w:r>
              <w:rPr>
                <w:rFonts w:ascii="Arial" w:hAnsi="Arial"/>
                <w:b w:val="0"/>
                <w:sz w:val="16"/>
              </w:rPr>
              <w:t>labevents.charttime</w:t>
            </w:r>
          </w:p>
        </w:tc>
        <w:tc>
          <w:tcPr>
            <w:tcW w:type="dxa" w:w="3402"/>
            <w:vAlign w:val="center"/>
            <w:shd w:fill="EAF2F8"/>
          </w:tcPr>
          <w:p>
            <w:pPr>
              <w:spacing w:after="0"/>
            </w:pPr>
            <w:r/>
            <w:r>
              <w:rPr>
                <w:rFonts w:ascii="Arial" w:hAnsi="Arial"/>
                <w:b w:val="0"/>
                <w:sz w:val="16"/>
              </w:rPr>
              <w:t>Ghi nhận/lấy mẫu xét nghiệm</w:t>
            </w:r>
          </w:p>
        </w:tc>
        <w:tc>
          <w:tcPr>
            <w:tcW w:type="dxa" w:w="7370"/>
            <w:vAlign w:val="center"/>
            <w:shd w:fill="EAF2F8"/>
          </w:tcPr>
          <w:p>
            <w:pPr>
              <w:spacing w:after="0"/>
            </w:pPr>
            <w:r/>
            <w:r>
              <w:rPr>
                <w:rFonts w:ascii="Arial" w:hAnsi="Arial"/>
                <w:b w:val="0"/>
                <w:sz w:val="16"/>
              </w:rPr>
              <w:t>Dùng xác định xét nghiệm xảy ra trước hay sau admittime và có nằm trong admission hay không.</w:t>
            </w:r>
          </w:p>
        </w:tc>
      </w:tr>
      <w:tr>
        <w:tc>
          <w:tcPr>
            <w:tcW w:type="dxa" w:w="3005"/>
            <w:vAlign w:val="center"/>
          </w:tcPr>
          <w:p>
            <w:pPr>
              <w:spacing w:after="0"/>
            </w:pPr>
            <w:r/>
            <w:r>
              <w:rPr>
                <w:rFonts w:ascii="Arial" w:hAnsi="Arial"/>
                <w:b w:val="0"/>
                <w:sz w:val="16"/>
              </w:rPr>
              <w:t>labevents.storetime</w:t>
            </w:r>
          </w:p>
        </w:tc>
        <w:tc>
          <w:tcPr>
            <w:tcW w:type="dxa" w:w="3402"/>
            <w:vAlign w:val="center"/>
          </w:tcPr>
          <w:p>
            <w:pPr>
              <w:spacing w:after="0"/>
            </w:pPr>
            <w:r/>
            <w:r>
              <w:rPr>
                <w:rFonts w:ascii="Arial" w:hAnsi="Arial"/>
                <w:b w:val="0"/>
                <w:sz w:val="16"/>
              </w:rPr>
              <w:t>Kết quả có trong hệ thống</w:t>
            </w:r>
          </w:p>
        </w:tc>
        <w:tc>
          <w:tcPr>
            <w:tcW w:type="dxa" w:w="7370"/>
            <w:vAlign w:val="center"/>
          </w:tcPr>
          <w:p>
            <w:pPr>
              <w:spacing w:after="0"/>
            </w:pPr>
            <w:r/>
            <w:r>
              <w:rPr>
                <w:rFonts w:ascii="Arial" w:hAnsi="Arial"/>
                <w:b w:val="0"/>
                <w:sz w:val="16"/>
              </w:rPr>
              <w:t>Dùng kiểm tra kết quả đã sẵn có tại mốc dự đoán, hạn chế rò rỉ thông tin tương lai.</w:t>
            </w:r>
          </w:p>
        </w:tc>
      </w:tr>
      <w:tr>
        <w:tc>
          <w:tcPr>
            <w:tcW w:type="dxa" w:w="3005"/>
            <w:vAlign w:val="center"/>
            <w:shd w:fill="EAF2F8"/>
          </w:tcPr>
          <w:p>
            <w:pPr>
              <w:spacing w:after="0"/>
            </w:pPr>
            <w:r/>
            <w:r>
              <w:rPr>
                <w:rFonts w:ascii="Arial" w:hAnsi="Arial"/>
                <w:b w:val="0"/>
                <w:sz w:val="16"/>
              </w:rPr>
              <w:t>admissions.dischtime</w:t>
            </w:r>
          </w:p>
        </w:tc>
        <w:tc>
          <w:tcPr>
            <w:tcW w:type="dxa" w:w="3402"/>
            <w:vAlign w:val="center"/>
            <w:shd w:fill="EAF2F8"/>
          </w:tcPr>
          <w:p>
            <w:pPr>
              <w:spacing w:after="0"/>
            </w:pPr>
            <w:r/>
            <w:r>
              <w:rPr>
                <w:rFonts w:ascii="Arial" w:hAnsi="Arial"/>
                <w:b w:val="0"/>
                <w:sz w:val="16"/>
              </w:rPr>
              <w:t>Kết thúc admission</w:t>
            </w:r>
          </w:p>
        </w:tc>
        <w:tc>
          <w:tcPr>
            <w:tcW w:type="dxa" w:w="7370"/>
            <w:vAlign w:val="center"/>
            <w:shd w:fill="EAF2F8"/>
          </w:tcPr>
          <w:p>
            <w:pPr>
              <w:spacing w:after="0"/>
            </w:pPr>
            <w:r/>
            <w:r>
              <w:rPr>
                <w:rFonts w:ascii="Arial" w:hAnsi="Arial"/>
                <w:b w:val="0"/>
                <w:sz w:val="16"/>
              </w:rPr>
              <w:t>Giới hạn trên để kiểm tra sự kiện xét nghiệm thuộc đúng lần nhập viện.</w:t>
            </w:r>
          </w:p>
        </w:tc>
      </w:tr>
      <w:tr>
        <w:tc>
          <w:tcPr>
            <w:tcW w:type="dxa" w:w="3005"/>
            <w:vAlign w:val="center"/>
          </w:tcPr>
          <w:p>
            <w:pPr>
              <w:spacing w:after="0"/>
            </w:pPr>
            <w:r/>
            <w:r>
              <w:rPr>
                <w:rFonts w:ascii="Arial" w:hAnsi="Arial"/>
                <w:b w:val="0"/>
                <w:sz w:val="16"/>
              </w:rPr>
              <w:t>admissions.edregtime</w:t>
            </w:r>
          </w:p>
        </w:tc>
        <w:tc>
          <w:tcPr>
            <w:tcW w:type="dxa" w:w="3402"/>
            <w:vAlign w:val="center"/>
          </w:tcPr>
          <w:p>
            <w:pPr>
              <w:spacing w:after="0"/>
            </w:pPr>
            <w:r/>
            <w:r>
              <w:rPr>
                <w:rFonts w:ascii="Arial" w:hAnsi="Arial"/>
                <w:b w:val="0"/>
                <w:sz w:val="16"/>
              </w:rPr>
              <w:t>Đăng ký khoa cấp cứu</w:t>
            </w:r>
          </w:p>
        </w:tc>
        <w:tc>
          <w:tcPr>
            <w:tcW w:type="dxa" w:w="7370"/>
            <w:vAlign w:val="center"/>
          </w:tcPr>
          <w:p>
            <w:pPr>
              <w:spacing w:after="0"/>
            </w:pPr>
            <w:r/>
            <w:r>
              <w:rPr>
                <w:rFonts w:ascii="Arial" w:hAnsi="Arial"/>
                <w:b w:val="0"/>
                <w:sz w:val="16"/>
              </w:rPr>
              <w:t>Mốc phụ cho admission đi qua ED; có thể trước admittime.</w:t>
            </w:r>
          </w:p>
        </w:tc>
      </w:tr>
      <w:tr>
        <w:tc>
          <w:tcPr>
            <w:tcW w:type="dxa" w:w="3005"/>
            <w:vAlign w:val="center"/>
            <w:shd w:fill="EAF2F8"/>
          </w:tcPr>
          <w:p>
            <w:pPr>
              <w:spacing w:after="0"/>
            </w:pPr>
            <w:r/>
            <w:r>
              <w:rPr>
                <w:rFonts w:ascii="Arial" w:hAnsi="Arial"/>
                <w:b w:val="0"/>
                <w:sz w:val="16"/>
              </w:rPr>
              <w:t>admissions.edouttime</w:t>
            </w:r>
          </w:p>
        </w:tc>
        <w:tc>
          <w:tcPr>
            <w:tcW w:type="dxa" w:w="3402"/>
            <w:vAlign w:val="center"/>
            <w:shd w:fill="EAF2F8"/>
          </w:tcPr>
          <w:p>
            <w:pPr>
              <w:spacing w:after="0"/>
            </w:pPr>
            <w:r/>
            <w:r>
              <w:rPr>
                <w:rFonts w:ascii="Arial" w:hAnsi="Arial"/>
                <w:b w:val="0"/>
                <w:sz w:val="16"/>
              </w:rPr>
              <w:t>Rời khoa cấp cứu</w:t>
            </w:r>
          </w:p>
        </w:tc>
        <w:tc>
          <w:tcPr>
            <w:tcW w:type="dxa" w:w="7370"/>
            <w:vAlign w:val="center"/>
            <w:shd w:fill="EAF2F8"/>
          </w:tcPr>
          <w:p>
            <w:pPr>
              <w:spacing w:after="0"/>
            </w:pPr>
            <w:r/>
            <w:r>
              <w:rPr>
                <w:rFonts w:ascii="Arial" w:hAnsi="Arial"/>
                <w:b w:val="0"/>
                <w:sz w:val="16"/>
              </w:rPr>
              <w:t>Mốc phụ cho admission đi qua ED; không có ở mọi admission.</w:t>
            </w:r>
          </w:p>
        </w:tc>
      </w:tr>
      <w:tr>
        <w:tc>
          <w:tcPr>
            <w:tcW w:type="dxa" w:w="3005"/>
            <w:vAlign w:val="center"/>
          </w:tcPr>
          <w:p>
            <w:pPr>
              <w:spacing w:after="0"/>
            </w:pPr>
            <w:r/>
            <w:r>
              <w:rPr>
                <w:rFonts w:ascii="Arial" w:hAnsi="Arial"/>
                <w:b w:val="0"/>
                <w:sz w:val="16"/>
              </w:rPr>
              <w:t>admissions.deathtime</w:t>
            </w:r>
          </w:p>
        </w:tc>
        <w:tc>
          <w:tcPr>
            <w:tcW w:type="dxa" w:w="3402"/>
            <w:vAlign w:val="center"/>
          </w:tcPr>
          <w:p>
            <w:pPr>
              <w:spacing w:after="0"/>
            </w:pPr>
            <w:r/>
            <w:r>
              <w:rPr>
                <w:rFonts w:ascii="Arial" w:hAnsi="Arial"/>
                <w:b w:val="0"/>
                <w:sz w:val="16"/>
              </w:rPr>
              <w:t>Tử vong trong bệnh viện</w:t>
            </w:r>
          </w:p>
        </w:tc>
        <w:tc>
          <w:tcPr>
            <w:tcW w:type="dxa" w:w="7370"/>
            <w:vAlign w:val="center"/>
          </w:tcPr>
          <w:p>
            <w:pPr>
              <w:spacing w:after="0"/>
            </w:pPr>
            <w:r/>
            <w:r>
              <w:rPr>
                <w:rFonts w:ascii="Arial" w:hAnsi="Arial"/>
                <w:b w:val="0"/>
                <w:sz w:val="16"/>
              </w:rPr>
              <w:t>Mốc kết cục, không phải feature đầu vào sớm của bài toán hiện tại.</w:t>
            </w:r>
          </w:p>
        </w:tc>
      </w:tr>
    </w:tbl>
    <w:p/>
    <w:p>
      <w:r>
        <w:rPr>
          <w:b/>
        </w:rPr>
        <w:t xml:space="preserve">Lưu ý về khử định danh: </w:t>
      </w:r>
      <w:r>
        <w:t>MIMIC dịch chuyển ngày giờ, nhưng vẫn bảo toàn thứ tự và khoảng cách tương đối của các sự kiện trong cùng bệnh nhân. Vì vậy có thể xác định xét nghiệm trước hay sau nhập viện bằng phép so sánh thời gian tương đối. Timestamp thô hiện dùng để lọc đúng sự kiện và kiểm soát rò rỉ, chưa mặc định là một feature của mô hình.</w:t>
      </w:r>
    </w:p>
    <w:p>
      <w:pPr>
        <w:pStyle w:val="Heading1"/>
      </w:pPr>
      <w:r>
        <w:t>4. Từ điển cột chi tiết</w:t>
      </w:r>
    </w:p>
    <w:p>
      <w:pPr>
        <w:pStyle w:val="Heading2"/>
      </w:pPr>
      <w:r>
        <w:t>4.1. admissions</w:t>
      </w:r>
    </w:p>
    <w:p>
      <w:r>
        <w:rPr>
          <w:b/>
        </w:rPr>
        <w:t xml:space="preserve">Vai trò: </w:t>
      </w:r>
      <w:r>
        <w:t>Xác định admission và các mốc thời gian</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trPr>
        <w:tc>
          <w:tcPr>
            <w:tcW w:type="dxa" w:w="1814"/>
            <w:vAlign w:val="center"/>
            <w:shd w:fill="1F4E79"/>
          </w:tcPr>
          <w:p>
            <w:pPr>
              <w:spacing w:after="0"/>
            </w:pPr>
            <w:r/>
            <w:r>
              <w:rPr>
                <w:rFonts w:ascii="Arial" w:hAnsi="Arial"/>
                <w:b/>
                <w:color w:val="FFFFFF"/>
                <w:sz w:val="15"/>
              </w:rPr>
              <w:t>Cột</w:t>
            </w:r>
          </w:p>
        </w:tc>
        <w:tc>
          <w:tcPr>
            <w:tcW w:type="dxa" w:w="1814"/>
            <w:vAlign w:val="center"/>
            <w:shd w:fill="1F4E79"/>
          </w:tcPr>
          <w:p>
            <w:pPr>
              <w:spacing w:after="0"/>
            </w:pPr>
            <w:r/>
            <w:r>
              <w:rPr>
                <w:rFonts w:ascii="Arial" w:hAnsi="Arial"/>
                <w:b/>
                <w:color w:val="FFFFFF"/>
                <w:sz w:val="15"/>
              </w:rPr>
              <w:t>Kiểu dữ liệu</w:t>
            </w:r>
          </w:p>
        </w:tc>
        <w:tc>
          <w:tcPr>
            <w:tcW w:type="dxa" w:w="1134"/>
            <w:vAlign w:val="center"/>
            <w:shd w:fill="1F4E79"/>
          </w:tcPr>
          <w:p>
            <w:pPr>
              <w:spacing w:after="0"/>
            </w:pPr>
            <w:r/>
            <w:r>
              <w:rPr>
                <w:rFonts w:ascii="Arial" w:hAnsi="Arial"/>
                <w:b/>
                <w:color w:val="FFFFFF"/>
                <w:sz w:val="15"/>
              </w:rPr>
              <w:t>Thiếu?</w:t>
            </w:r>
          </w:p>
        </w:tc>
        <w:tc>
          <w:tcPr>
            <w:tcW w:type="dxa" w:w="3458"/>
            <w:vAlign w:val="center"/>
            <w:shd w:fill="1F4E79"/>
          </w:tcPr>
          <w:p>
            <w:pPr>
              <w:spacing w:after="0"/>
            </w:pPr>
            <w:r/>
            <w:r>
              <w:rPr>
                <w:rFonts w:ascii="Arial" w:hAnsi="Arial"/>
                <w:b/>
                <w:color w:val="FFFFFF"/>
                <w:sz w:val="15"/>
              </w:rPr>
              <w:t>Ý nghĩa</w:t>
            </w:r>
          </w:p>
        </w:tc>
        <w:tc>
          <w:tcPr>
            <w:tcW w:type="dxa" w:w="2438"/>
            <w:vAlign w:val="center"/>
            <w:shd w:fill="1F4E79"/>
          </w:tcPr>
          <w:p>
            <w:pPr>
              <w:spacing w:after="0"/>
            </w:pPr>
            <w:r/>
            <w:r>
              <w:rPr>
                <w:rFonts w:ascii="Arial" w:hAnsi="Arial"/>
                <w:b/>
                <w:color w:val="FFFFFF"/>
                <w:sz w:val="15"/>
              </w:rPr>
              <w:t>Vai trò nghiên cứu</w:t>
            </w:r>
          </w:p>
        </w:tc>
        <w:tc>
          <w:tcPr>
            <w:tcW w:type="dxa" w:w="4025"/>
            <w:vAlign w:val="center"/>
            <w:shd w:fill="1F4E79"/>
          </w:tcPr>
          <w:p>
            <w:pPr>
              <w:spacing w:after="0"/>
            </w:pPr>
            <w:r/>
            <w:r>
              <w:rPr>
                <w:rFonts w:ascii="Arial" w:hAnsi="Arial"/>
                <w:b/>
                <w:color w:val="FFFFFF"/>
                <w:sz w:val="15"/>
              </w:rPr>
              <w:t>Liên kết và ghi chú</w:t>
            </w:r>
          </w:p>
        </w:tc>
      </w:tr>
      <w:tr>
        <w:tc>
          <w:tcPr>
            <w:tcW w:type="dxa" w:w="1814"/>
            <w:vAlign w:val="center"/>
          </w:tcPr>
          <w:p>
            <w:pPr>
              <w:spacing w:after="0"/>
            </w:pPr>
            <w:r/>
            <w:r>
              <w:rPr>
                <w:rFonts w:ascii="Arial" w:hAnsi="Arial"/>
                <w:b w:val="0"/>
                <w:sz w:val="15"/>
              </w:rPr>
              <w:t>subject_id</w:t>
            </w:r>
          </w:p>
        </w:tc>
        <w:tc>
          <w:tcPr>
            <w:tcW w:type="dxa" w:w="1814"/>
            <w:vAlign w:val="center"/>
          </w:tcPr>
          <w:p>
            <w:pPr>
              <w:spacing w:after="0"/>
            </w:pPr>
            <w:r/>
            <w:r>
              <w:rPr>
                <w:rFonts w:ascii="Arial" w:hAnsi="Arial"/>
                <w:b w:val="0"/>
                <w:sz w:val="15"/>
              </w:rPr>
              <w:t>INTEGER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Mã định danh duy nhất của bệnh nhân.</w:t>
            </w:r>
          </w:p>
        </w:tc>
        <w:tc>
          <w:tcPr>
            <w:tcW w:type="dxa" w:w="2438"/>
            <w:vAlign w:val="center"/>
          </w:tcPr>
          <w:p>
            <w:pPr>
              <w:spacing w:after="0"/>
            </w:pPr>
            <w:r/>
            <w:r>
              <w:rPr>
                <w:rFonts w:ascii="Arial" w:hAnsi="Arial"/>
                <w:b w:val="0"/>
                <w:sz w:val="15"/>
              </w:rPr>
              <w:t>Khóa bệnh nhân; khóa chia tập</w:t>
            </w:r>
          </w:p>
        </w:tc>
        <w:tc>
          <w:tcPr>
            <w:tcW w:type="dxa" w:w="4025"/>
            <w:vAlign w:val="center"/>
          </w:tcPr>
          <w:p>
            <w:pPr>
              <w:spacing w:after="0"/>
            </w:pPr>
            <w:r/>
            <w:r>
              <w:rPr>
                <w:rFonts w:ascii="Arial" w:hAnsi="Arial"/>
                <w:b w:val="0"/>
                <w:sz w:val="15"/>
              </w:rPr>
              <w:t>Nối với subject_id ở labevents và diagnoses_icd. 223.452 bệnh nhân trong dữ liệu khảo sát.</w:t>
            </w:r>
          </w:p>
        </w:tc>
      </w:tr>
      <w:tr>
        <w:tc>
          <w:tcPr>
            <w:tcW w:type="dxa" w:w="1814"/>
            <w:vAlign w:val="center"/>
            <w:shd w:fill="EAF2F8"/>
          </w:tcPr>
          <w:p>
            <w:pPr>
              <w:spacing w:after="0"/>
            </w:pPr>
            <w:r/>
            <w:r>
              <w:rPr>
                <w:rFonts w:ascii="Arial" w:hAnsi="Arial"/>
                <w:b w:val="0"/>
                <w:sz w:val="15"/>
              </w:rPr>
              <w:t>hadm_id</w:t>
            </w:r>
          </w:p>
        </w:tc>
        <w:tc>
          <w:tcPr>
            <w:tcW w:type="dxa" w:w="1814"/>
            <w:vAlign w:val="center"/>
            <w:shd w:fill="EAF2F8"/>
          </w:tcPr>
          <w:p>
            <w:pPr>
              <w:spacing w:after="0"/>
            </w:pPr>
            <w:r/>
            <w:r>
              <w:rPr>
                <w:rFonts w:ascii="Arial" w:hAnsi="Arial"/>
                <w:b w:val="0"/>
                <w:sz w:val="15"/>
              </w:rPr>
              <w:t>INTEGER NOT NULL</w:t>
            </w:r>
          </w:p>
        </w:tc>
        <w:tc>
          <w:tcPr>
            <w:tcW w:type="dxa" w:w="1134"/>
            <w:vAlign w:val="center"/>
            <w:shd w:fill="EAF2F8"/>
          </w:tcPr>
          <w:p>
            <w:pPr>
              <w:spacing w:after="0"/>
            </w:pPr>
            <w:r/>
            <w:r>
              <w:rPr>
                <w:rFonts w:ascii="Arial" w:hAnsi="Arial"/>
                <w:b w:val="0"/>
                <w:sz w:val="15"/>
              </w:rPr>
              <w:t>Không</w:t>
            </w:r>
          </w:p>
        </w:tc>
        <w:tc>
          <w:tcPr>
            <w:tcW w:type="dxa" w:w="3458"/>
            <w:vAlign w:val="center"/>
            <w:shd w:fill="EAF2F8"/>
          </w:tcPr>
          <w:p>
            <w:pPr>
              <w:spacing w:after="0"/>
            </w:pPr>
            <w:r/>
            <w:r>
              <w:rPr>
                <w:rFonts w:ascii="Arial" w:hAnsi="Arial"/>
                <w:b w:val="0"/>
                <w:sz w:val="15"/>
              </w:rPr>
              <w:t>Mã định danh duy nhất của một lần nhập viện.</w:t>
            </w:r>
          </w:p>
        </w:tc>
        <w:tc>
          <w:tcPr>
            <w:tcW w:type="dxa" w:w="2438"/>
            <w:vAlign w:val="center"/>
            <w:shd w:fill="EAF2F8"/>
          </w:tcPr>
          <w:p>
            <w:pPr>
              <w:spacing w:after="0"/>
            </w:pPr>
            <w:r/>
            <w:r>
              <w:rPr>
                <w:rFonts w:ascii="Arial" w:hAnsi="Arial"/>
                <w:b w:val="0"/>
                <w:sz w:val="15"/>
              </w:rPr>
              <w:t>Đơn vị phân tích chính</w:t>
            </w:r>
          </w:p>
        </w:tc>
        <w:tc>
          <w:tcPr>
            <w:tcW w:type="dxa" w:w="4025"/>
            <w:vAlign w:val="center"/>
            <w:shd w:fill="EAF2F8"/>
          </w:tcPr>
          <w:p>
            <w:pPr>
              <w:spacing w:after="0"/>
            </w:pPr>
            <w:r/>
            <w:r>
              <w:rPr>
                <w:rFonts w:ascii="Arial" w:hAnsi="Arial"/>
                <w:b w:val="0"/>
                <w:sz w:val="15"/>
              </w:rPr>
              <w:t>Nối với hadm_id ở labevents và diagnoses_icd. 546.028 admission; là khóa trung tâm của bài toán.</w:t>
            </w:r>
          </w:p>
        </w:tc>
      </w:tr>
      <w:tr>
        <w:tc>
          <w:tcPr>
            <w:tcW w:type="dxa" w:w="1814"/>
            <w:vAlign w:val="center"/>
          </w:tcPr>
          <w:p>
            <w:pPr>
              <w:spacing w:after="0"/>
            </w:pPr>
            <w:r/>
            <w:r>
              <w:rPr>
                <w:rFonts w:ascii="Arial" w:hAnsi="Arial"/>
                <w:b w:val="0"/>
                <w:sz w:val="15"/>
              </w:rPr>
              <w:t>admittime</w:t>
            </w:r>
          </w:p>
        </w:tc>
        <w:tc>
          <w:tcPr>
            <w:tcW w:type="dxa" w:w="1814"/>
            <w:vAlign w:val="center"/>
          </w:tcPr>
          <w:p>
            <w:pPr>
              <w:spacing w:after="0"/>
            </w:pPr>
            <w:r/>
            <w:r>
              <w:rPr>
                <w:rFonts w:ascii="Arial" w:hAnsi="Arial"/>
                <w:b w:val="0"/>
                <w:sz w:val="15"/>
              </w:rPr>
              <w:t>TIMESTAMP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Thời điểm bệnh nhân được ghi nhận nhập viện.</w:t>
            </w:r>
          </w:p>
        </w:tc>
        <w:tc>
          <w:tcPr>
            <w:tcW w:type="dxa" w:w="2438"/>
            <w:vAlign w:val="center"/>
          </w:tcPr>
          <w:p>
            <w:pPr>
              <w:spacing w:after="0"/>
            </w:pPr>
            <w:r/>
            <w:r>
              <w:rPr>
                <w:rFonts w:ascii="Arial" w:hAnsi="Arial"/>
                <w:b w:val="0"/>
                <w:sz w:val="15"/>
              </w:rPr>
              <w:t>Mốc bắt đầu admission</w:t>
            </w:r>
          </w:p>
        </w:tc>
        <w:tc>
          <w:tcPr>
            <w:tcW w:type="dxa" w:w="4025"/>
            <w:vAlign w:val="center"/>
          </w:tcPr>
          <w:p>
            <w:pPr>
              <w:spacing w:after="0"/>
            </w:pPr>
            <w:r/>
            <w:r>
              <w:rPr>
                <w:rFonts w:ascii="Arial" w:hAnsi="Arial"/>
                <w:b w:val="0"/>
                <w:sz w:val="15"/>
              </w:rPr>
              <w:t>So sánh với labevents.charttime để chọn xét nghiệm sau nhập viện. Thời gian đã dịch chuyển nhưng thứ tự tương đối trong cùng bệnh nhân vẫn dùng được.</w:t>
            </w:r>
          </w:p>
        </w:tc>
      </w:tr>
      <w:tr>
        <w:tc>
          <w:tcPr>
            <w:tcW w:type="dxa" w:w="1814"/>
            <w:vAlign w:val="center"/>
            <w:shd w:fill="EAF2F8"/>
          </w:tcPr>
          <w:p>
            <w:pPr>
              <w:spacing w:after="0"/>
            </w:pPr>
            <w:r/>
            <w:r>
              <w:rPr>
                <w:rFonts w:ascii="Arial" w:hAnsi="Arial"/>
                <w:b w:val="0"/>
                <w:sz w:val="15"/>
              </w:rPr>
              <w:t>dischtime</w:t>
            </w:r>
          </w:p>
        </w:tc>
        <w:tc>
          <w:tcPr>
            <w:tcW w:type="dxa" w:w="1814"/>
            <w:vAlign w:val="center"/>
            <w:shd w:fill="EAF2F8"/>
          </w:tcPr>
          <w:p>
            <w:pPr>
              <w:spacing w:after="0"/>
            </w:pPr>
            <w:r/>
            <w:r>
              <w:rPr>
                <w:rFonts w:ascii="Arial" w:hAnsi="Arial"/>
                <w:b w:val="0"/>
                <w:sz w:val="15"/>
              </w:rPr>
              <w:t>TIMESTAMP</w:t>
            </w:r>
          </w:p>
        </w:tc>
        <w:tc>
          <w:tcPr>
            <w:tcW w:type="dxa" w:w="1134"/>
            <w:vAlign w:val="center"/>
            <w:shd w:fill="EAF2F8"/>
          </w:tcPr>
          <w:p>
            <w:pPr>
              <w:spacing w:after="0"/>
            </w:pPr>
            <w:r/>
            <w:r>
              <w:rPr>
                <w:rFonts w:ascii="Arial" w:hAnsi="Arial"/>
                <w:b w:val="0"/>
                <w:sz w:val="15"/>
              </w:rPr>
              <w:t>Có thể</w:t>
            </w:r>
          </w:p>
        </w:tc>
        <w:tc>
          <w:tcPr>
            <w:tcW w:type="dxa" w:w="3458"/>
            <w:vAlign w:val="center"/>
            <w:shd w:fill="EAF2F8"/>
          </w:tcPr>
          <w:p>
            <w:pPr>
              <w:spacing w:after="0"/>
            </w:pPr>
            <w:r/>
            <w:r>
              <w:rPr>
                <w:rFonts w:ascii="Arial" w:hAnsi="Arial"/>
                <w:b w:val="0"/>
                <w:sz w:val="15"/>
              </w:rPr>
              <w:t>Thời điểm kết thúc lần nằm viện hoặc xuất viện.</w:t>
            </w:r>
          </w:p>
        </w:tc>
        <w:tc>
          <w:tcPr>
            <w:tcW w:type="dxa" w:w="2438"/>
            <w:vAlign w:val="center"/>
            <w:shd w:fill="EAF2F8"/>
          </w:tcPr>
          <w:p>
            <w:pPr>
              <w:spacing w:after="0"/>
            </w:pPr>
            <w:r/>
            <w:r>
              <w:rPr>
                <w:rFonts w:ascii="Arial" w:hAnsi="Arial"/>
                <w:b w:val="0"/>
                <w:sz w:val="15"/>
              </w:rPr>
              <w:t>Mốc kết thúc admission</w:t>
            </w:r>
          </w:p>
        </w:tc>
        <w:tc>
          <w:tcPr>
            <w:tcW w:type="dxa" w:w="4025"/>
            <w:vAlign w:val="center"/>
            <w:shd w:fill="EAF2F8"/>
          </w:tcPr>
          <w:p>
            <w:pPr>
              <w:spacing w:after="0"/>
            </w:pPr>
            <w:r/>
            <w:r>
              <w:rPr>
                <w:rFonts w:ascii="Arial" w:hAnsi="Arial"/>
                <w:b w:val="0"/>
                <w:sz w:val="15"/>
              </w:rPr>
              <w:t>Dùng kiểm tra charttime có nằm trong admission. Task 5 ghi nhận 175 admission có dischtime &lt; admittime; cần loại/điều tra khi tạo cohort.</w:t>
            </w:r>
          </w:p>
        </w:tc>
      </w:tr>
      <w:tr>
        <w:tc>
          <w:tcPr>
            <w:tcW w:type="dxa" w:w="1814"/>
            <w:vAlign w:val="center"/>
          </w:tcPr>
          <w:p>
            <w:pPr>
              <w:spacing w:after="0"/>
            </w:pPr>
            <w:r/>
            <w:r>
              <w:rPr>
                <w:rFonts w:ascii="Arial" w:hAnsi="Arial"/>
                <w:b w:val="0"/>
                <w:sz w:val="15"/>
              </w:rPr>
              <w:t>deathtime</w:t>
            </w:r>
          </w:p>
        </w:tc>
        <w:tc>
          <w:tcPr>
            <w:tcW w:type="dxa" w:w="1814"/>
            <w:vAlign w:val="center"/>
          </w:tcPr>
          <w:p>
            <w:pPr>
              <w:spacing w:after="0"/>
            </w:pPr>
            <w:r/>
            <w:r>
              <w:rPr>
                <w:rFonts w:ascii="Arial" w:hAnsi="Arial"/>
                <w:b w:val="0"/>
                <w:sz w:val="15"/>
              </w:rPr>
              <w:t>TIMESTAMP</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Thời điểm tử vong trong bệnh viện nếu có.</w:t>
            </w:r>
          </w:p>
        </w:tc>
        <w:tc>
          <w:tcPr>
            <w:tcW w:type="dxa" w:w="2438"/>
            <w:vAlign w:val="center"/>
          </w:tcPr>
          <w:p>
            <w:pPr>
              <w:spacing w:after="0"/>
            </w:pPr>
            <w:r/>
            <w:r>
              <w:rPr>
                <w:rFonts w:ascii="Arial" w:hAnsi="Arial"/>
                <w:b w:val="0"/>
                <w:sz w:val="15"/>
              </w:rPr>
              <w:t>Kết cục và kiểm tra dữ liệu</w:t>
            </w:r>
          </w:p>
        </w:tc>
        <w:tc>
          <w:tcPr>
            <w:tcW w:type="dxa" w:w="4025"/>
            <w:vAlign w:val="center"/>
          </w:tcPr>
          <w:p>
            <w:pPr>
              <w:spacing w:after="0"/>
            </w:pPr>
            <w:r/>
            <w:r>
              <w:rPr>
                <w:rFonts w:ascii="Arial" w:hAnsi="Arial"/>
                <w:b w:val="0"/>
                <w:sz w:val="15"/>
              </w:rPr>
              <w:t>Gắn trực tiếp với hadm_id trong cùng dòng admissions. Không phải nhãn phenotype hiện tại.</w:t>
            </w:r>
          </w:p>
        </w:tc>
      </w:tr>
      <w:tr>
        <w:tc>
          <w:tcPr>
            <w:tcW w:type="dxa" w:w="1814"/>
            <w:vAlign w:val="center"/>
            <w:shd w:fill="EAF2F8"/>
          </w:tcPr>
          <w:p>
            <w:pPr>
              <w:spacing w:after="0"/>
            </w:pPr>
            <w:r/>
            <w:r>
              <w:rPr>
                <w:rFonts w:ascii="Arial" w:hAnsi="Arial"/>
                <w:b w:val="0"/>
                <w:sz w:val="15"/>
              </w:rPr>
              <w:t>admission_type</w:t>
            </w:r>
          </w:p>
        </w:tc>
        <w:tc>
          <w:tcPr>
            <w:tcW w:type="dxa" w:w="1814"/>
            <w:vAlign w:val="center"/>
            <w:shd w:fill="EAF2F8"/>
          </w:tcPr>
          <w:p>
            <w:pPr>
              <w:spacing w:after="0"/>
            </w:pPr>
            <w:r/>
            <w:r>
              <w:rPr>
                <w:rFonts w:ascii="Arial" w:hAnsi="Arial"/>
                <w:b w:val="0"/>
                <w:sz w:val="15"/>
              </w:rPr>
              <w:t>VARCHAR(40) NOT NULL</w:t>
            </w:r>
          </w:p>
        </w:tc>
        <w:tc>
          <w:tcPr>
            <w:tcW w:type="dxa" w:w="1134"/>
            <w:vAlign w:val="center"/>
            <w:shd w:fill="EAF2F8"/>
          </w:tcPr>
          <w:p>
            <w:pPr>
              <w:spacing w:after="0"/>
            </w:pPr>
            <w:r/>
            <w:r>
              <w:rPr>
                <w:rFonts w:ascii="Arial" w:hAnsi="Arial"/>
                <w:b w:val="0"/>
                <w:sz w:val="15"/>
              </w:rPr>
              <w:t>Không</w:t>
            </w:r>
          </w:p>
        </w:tc>
        <w:tc>
          <w:tcPr>
            <w:tcW w:type="dxa" w:w="3458"/>
            <w:vAlign w:val="center"/>
            <w:shd w:fill="EAF2F8"/>
          </w:tcPr>
          <w:p>
            <w:pPr>
              <w:spacing w:after="0"/>
            </w:pPr>
            <w:r/>
            <w:r>
              <w:rPr>
                <w:rFonts w:ascii="Arial" w:hAnsi="Arial"/>
                <w:b w:val="0"/>
                <w:sz w:val="15"/>
              </w:rPr>
              <w:t>Loại hoặc mức độ khẩn cấp của lần nhập viện.</w:t>
            </w:r>
          </w:p>
        </w:tc>
        <w:tc>
          <w:tcPr>
            <w:tcW w:type="dxa" w:w="2438"/>
            <w:vAlign w:val="center"/>
            <w:shd w:fill="EAF2F8"/>
          </w:tcPr>
          <w:p>
            <w:pPr>
              <w:spacing w:after="0"/>
            </w:pPr>
            <w:r/>
            <w:r>
              <w:rPr>
                <w:rFonts w:ascii="Arial" w:hAnsi="Arial"/>
                <w:b w:val="0"/>
                <w:sz w:val="15"/>
              </w:rPr>
              <w:t>Thông tin bối cảnh</w:t>
            </w:r>
          </w:p>
        </w:tc>
        <w:tc>
          <w:tcPr>
            <w:tcW w:type="dxa" w:w="4025"/>
            <w:vAlign w:val="center"/>
            <w:shd w:fill="EAF2F8"/>
          </w:tcPr>
          <w:p>
            <w:pPr>
              <w:spacing w:after="0"/>
            </w:pPr>
            <w:r/>
            <w:r>
              <w:rPr>
                <w:rFonts w:ascii="Arial" w:hAnsi="Arial"/>
                <w:b w:val="0"/>
                <w:sz w:val="15"/>
              </w:rPr>
              <w:t>Không cần nối. Có thể dùng mô tả cohort hoặc phân tầng sau này.</w:t>
            </w:r>
          </w:p>
        </w:tc>
      </w:tr>
      <w:tr>
        <w:tc>
          <w:tcPr>
            <w:tcW w:type="dxa" w:w="1814"/>
            <w:vAlign w:val="center"/>
          </w:tcPr>
          <w:p>
            <w:pPr>
              <w:spacing w:after="0"/>
            </w:pPr>
            <w:r/>
            <w:r>
              <w:rPr>
                <w:rFonts w:ascii="Arial" w:hAnsi="Arial"/>
                <w:b w:val="0"/>
                <w:sz w:val="15"/>
              </w:rPr>
              <w:t>admit_provider_id</w:t>
            </w:r>
          </w:p>
        </w:tc>
        <w:tc>
          <w:tcPr>
            <w:tcW w:type="dxa" w:w="1814"/>
            <w:vAlign w:val="center"/>
          </w:tcPr>
          <w:p>
            <w:pPr>
              <w:spacing w:after="0"/>
            </w:pPr>
            <w:r/>
            <w:r>
              <w:rPr>
                <w:rFonts w:ascii="Arial" w:hAnsi="Arial"/>
                <w:b w:val="0"/>
                <w:sz w:val="15"/>
              </w:rPr>
              <w:t>VARCHAR(10)</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Mã ẩn danh của nhân viên y tế phụ trách tiếp nhận.</w:t>
            </w:r>
          </w:p>
        </w:tc>
        <w:tc>
          <w:tcPr>
            <w:tcW w:type="dxa" w:w="2438"/>
            <w:vAlign w:val="center"/>
          </w:tcPr>
          <w:p>
            <w:pPr>
              <w:spacing w:after="0"/>
            </w:pPr>
            <w:r/>
            <w:r>
              <w:rPr>
                <w:rFonts w:ascii="Arial" w:hAnsi="Arial"/>
                <w:b w:val="0"/>
                <w:sz w:val="15"/>
              </w:rPr>
              <w:t>Metadata</w:t>
            </w:r>
          </w:p>
        </w:tc>
        <w:tc>
          <w:tcPr>
            <w:tcW w:type="dxa" w:w="4025"/>
            <w:vAlign w:val="center"/>
          </w:tcPr>
          <w:p>
            <w:pPr>
              <w:spacing w:after="0"/>
            </w:pPr>
            <w:r/>
            <w:r>
              <w:rPr>
                <w:rFonts w:ascii="Arial" w:hAnsi="Arial"/>
                <w:b w:val="0"/>
                <w:sz w:val="15"/>
              </w:rPr>
              <w:t>Có thể nối bảng provider nếu cần. Mã chỉ có ý nghĩa định danh nhất quán, không mang ý nghĩa lâm sàng nội tại.</w:t>
            </w:r>
          </w:p>
        </w:tc>
      </w:tr>
      <w:tr>
        <w:tc>
          <w:tcPr>
            <w:tcW w:type="dxa" w:w="1814"/>
            <w:vAlign w:val="center"/>
            <w:shd w:fill="EAF2F8"/>
          </w:tcPr>
          <w:p>
            <w:pPr>
              <w:spacing w:after="0"/>
            </w:pPr>
            <w:r/>
            <w:r>
              <w:rPr>
                <w:rFonts w:ascii="Arial" w:hAnsi="Arial"/>
                <w:b w:val="0"/>
                <w:sz w:val="15"/>
              </w:rPr>
              <w:t>admission_location</w:t>
            </w:r>
          </w:p>
        </w:tc>
        <w:tc>
          <w:tcPr>
            <w:tcW w:type="dxa" w:w="1814"/>
            <w:vAlign w:val="center"/>
            <w:shd w:fill="EAF2F8"/>
          </w:tcPr>
          <w:p>
            <w:pPr>
              <w:spacing w:after="0"/>
            </w:pPr>
            <w:r/>
            <w:r>
              <w:rPr>
                <w:rFonts w:ascii="Arial" w:hAnsi="Arial"/>
                <w:b w:val="0"/>
                <w:sz w:val="15"/>
              </w:rPr>
              <w:t>VARCHAR(60)</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Nơi bệnh nhân ở ngay trước khi nhập viện.</w:t>
            </w:r>
          </w:p>
        </w:tc>
        <w:tc>
          <w:tcPr>
            <w:tcW w:type="dxa" w:w="2438"/>
            <w:vAlign w:val="center"/>
            <w:shd w:fill="EAF2F8"/>
          </w:tcPr>
          <w:p>
            <w:pPr>
              <w:spacing w:after="0"/>
            </w:pPr>
            <w:r/>
            <w:r>
              <w:rPr>
                <w:rFonts w:ascii="Arial" w:hAnsi="Arial"/>
                <w:b w:val="0"/>
                <w:sz w:val="15"/>
              </w:rPr>
              <w:t>Thông tin bối cảnh</w:t>
            </w:r>
          </w:p>
        </w:tc>
        <w:tc>
          <w:tcPr>
            <w:tcW w:type="dxa" w:w="4025"/>
            <w:vAlign w:val="center"/>
            <w:shd w:fill="EAF2F8"/>
          </w:tcPr>
          <w:p>
            <w:pPr>
              <w:spacing w:after="0"/>
            </w:pPr>
            <w:r/>
            <w:r>
              <w:rPr>
                <w:rFonts w:ascii="Arial" w:hAnsi="Arial"/>
                <w:b w:val="0"/>
                <w:sz w:val="15"/>
              </w:rPr>
              <w:t>Không cần nối. Dùng mô tả nguồn nhập viện nếu cần.</w:t>
            </w:r>
          </w:p>
        </w:tc>
      </w:tr>
      <w:tr>
        <w:tc>
          <w:tcPr>
            <w:tcW w:type="dxa" w:w="1814"/>
            <w:vAlign w:val="center"/>
          </w:tcPr>
          <w:p>
            <w:pPr>
              <w:spacing w:after="0"/>
            </w:pPr>
            <w:r/>
            <w:r>
              <w:rPr>
                <w:rFonts w:ascii="Arial" w:hAnsi="Arial"/>
                <w:b w:val="0"/>
                <w:sz w:val="15"/>
              </w:rPr>
              <w:t>discharge_location</w:t>
            </w:r>
          </w:p>
        </w:tc>
        <w:tc>
          <w:tcPr>
            <w:tcW w:type="dxa" w:w="1814"/>
            <w:vAlign w:val="center"/>
          </w:tcPr>
          <w:p>
            <w:pPr>
              <w:spacing w:after="0"/>
            </w:pPr>
            <w:r/>
            <w:r>
              <w:rPr>
                <w:rFonts w:ascii="Arial" w:hAnsi="Arial"/>
                <w:b w:val="0"/>
                <w:sz w:val="15"/>
              </w:rPr>
              <w:t>VARCHAR(60)</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Nơi hoặc hình thức chuyển đến sau khi xuất viện.</w:t>
            </w:r>
          </w:p>
        </w:tc>
        <w:tc>
          <w:tcPr>
            <w:tcW w:type="dxa" w:w="2438"/>
            <w:vAlign w:val="center"/>
          </w:tcPr>
          <w:p>
            <w:pPr>
              <w:spacing w:after="0"/>
            </w:pPr>
            <w:r/>
            <w:r>
              <w:rPr>
                <w:rFonts w:ascii="Arial" w:hAnsi="Arial"/>
                <w:b w:val="0"/>
                <w:sz w:val="15"/>
              </w:rPr>
              <w:t>Thông tin kết cục</w:t>
            </w:r>
          </w:p>
        </w:tc>
        <w:tc>
          <w:tcPr>
            <w:tcW w:type="dxa" w:w="4025"/>
            <w:vAlign w:val="center"/>
          </w:tcPr>
          <w:p>
            <w:pPr>
              <w:spacing w:after="0"/>
            </w:pPr>
            <w:r/>
            <w:r>
              <w:rPr>
                <w:rFonts w:ascii="Arial" w:hAnsi="Arial"/>
                <w:b w:val="0"/>
                <w:sz w:val="15"/>
              </w:rPr>
              <w:t>Không cần nối. Thông tin xảy ra sau admission, tránh dùng làm feature đầu vào sớm.</w:t>
            </w:r>
          </w:p>
        </w:tc>
      </w:tr>
      <w:tr>
        <w:tc>
          <w:tcPr>
            <w:tcW w:type="dxa" w:w="1814"/>
            <w:vAlign w:val="center"/>
            <w:shd w:fill="EAF2F8"/>
          </w:tcPr>
          <w:p>
            <w:pPr>
              <w:spacing w:after="0"/>
            </w:pPr>
            <w:r/>
            <w:r>
              <w:rPr>
                <w:rFonts w:ascii="Arial" w:hAnsi="Arial"/>
                <w:b w:val="0"/>
                <w:sz w:val="15"/>
              </w:rPr>
              <w:t>insurance</w:t>
            </w:r>
          </w:p>
        </w:tc>
        <w:tc>
          <w:tcPr>
            <w:tcW w:type="dxa" w:w="1814"/>
            <w:vAlign w:val="center"/>
            <w:shd w:fill="EAF2F8"/>
          </w:tcPr>
          <w:p>
            <w:pPr>
              <w:spacing w:after="0"/>
            </w:pPr>
            <w:r/>
            <w:r>
              <w:rPr>
                <w:rFonts w:ascii="Arial" w:hAnsi="Arial"/>
                <w:b w:val="0"/>
                <w:sz w:val="15"/>
              </w:rPr>
              <w:t>VARCHAR(255)</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Loại bảo hiểm được ghi nhận cho admission.</w:t>
            </w:r>
          </w:p>
        </w:tc>
        <w:tc>
          <w:tcPr>
            <w:tcW w:type="dxa" w:w="2438"/>
            <w:vAlign w:val="center"/>
            <w:shd w:fill="EAF2F8"/>
          </w:tcPr>
          <w:p>
            <w:pPr>
              <w:spacing w:after="0"/>
            </w:pPr>
            <w:r/>
            <w:r>
              <w:rPr>
                <w:rFonts w:ascii="Arial" w:hAnsi="Arial"/>
                <w:b w:val="0"/>
                <w:sz w:val="15"/>
              </w:rPr>
              <w:t>Nhân khẩu học/bối cảnh</w:t>
            </w:r>
          </w:p>
        </w:tc>
        <w:tc>
          <w:tcPr>
            <w:tcW w:type="dxa" w:w="4025"/>
            <w:vAlign w:val="center"/>
            <w:shd w:fill="EAF2F8"/>
          </w:tcPr>
          <w:p>
            <w:pPr>
              <w:spacing w:after="0"/>
            </w:pPr>
            <w:r/>
            <w:r>
              <w:rPr>
                <w:rFonts w:ascii="Arial" w:hAnsi="Arial"/>
                <w:b w:val="0"/>
                <w:sz w:val="15"/>
              </w:rPr>
              <w:t>Không cần nối. Có thể thay đổi giữa các admission của cùng bệnh nhân.</w:t>
            </w:r>
          </w:p>
        </w:tc>
      </w:tr>
      <w:tr>
        <w:tc>
          <w:tcPr>
            <w:tcW w:type="dxa" w:w="1814"/>
            <w:vAlign w:val="center"/>
          </w:tcPr>
          <w:p>
            <w:pPr>
              <w:spacing w:after="0"/>
            </w:pPr>
            <w:r/>
            <w:r>
              <w:rPr>
                <w:rFonts w:ascii="Arial" w:hAnsi="Arial"/>
                <w:b w:val="0"/>
                <w:sz w:val="15"/>
              </w:rPr>
              <w:t>language</w:t>
            </w:r>
          </w:p>
        </w:tc>
        <w:tc>
          <w:tcPr>
            <w:tcW w:type="dxa" w:w="1814"/>
            <w:vAlign w:val="center"/>
          </w:tcPr>
          <w:p>
            <w:pPr>
              <w:spacing w:after="0"/>
            </w:pPr>
            <w:r/>
            <w:r>
              <w:rPr>
                <w:rFonts w:ascii="Arial" w:hAnsi="Arial"/>
                <w:b w:val="0"/>
                <w:sz w:val="15"/>
              </w:rPr>
              <w:t>VARCHAR(10)</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Ngôn ngữ được ghi nhận của bệnh nhân.</w:t>
            </w:r>
          </w:p>
        </w:tc>
        <w:tc>
          <w:tcPr>
            <w:tcW w:type="dxa" w:w="2438"/>
            <w:vAlign w:val="center"/>
          </w:tcPr>
          <w:p>
            <w:pPr>
              <w:spacing w:after="0"/>
            </w:pPr>
            <w:r/>
            <w:r>
              <w:rPr>
                <w:rFonts w:ascii="Arial" w:hAnsi="Arial"/>
                <w:b w:val="0"/>
                <w:sz w:val="15"/>
              </w:rPr>
              <w:t>Nhân khẩu học/bối cảnh</w:t>
            </w:r>
          </w:p>
        </w:tc>
        <w:tc>
          <w:tcPr>
            <w:tcW w:type="dxa" w:w="4025"/>
            <w:vAlign w:val="center"/>
          </w:tcPr>
          <w:p>
            <w:pPr>
              <w:spacing w:after="0"/>
            </w:pPr>
            <w:r/>
            <w:r>
              <w:rPr>
                <w:rFonts w:ascii="Arial" w:hAnsi="Arial"/>
                <w:b w:val="0"/>
                <w:sz w:val="15"/>
              </w:rPr>
              <w:t>Không cần nối. Không phải feature xét nghiệm.</w:t>
            </w:r>
          </w:p>
        </w:tc>
      </w:tr>
      <w:tr>
        <w:tc>
          <w:tcPr>
            <w:tcW w:type="dxa" w:w="1814"/>
            <w:vAlign w:val="center"/>
            <w:shd w:fill="EAF2F8"/>
          </w:tcPr>
          <w:p>
            <w:pPr>
              <w:spacing w:after="0"/>
            </w:pPr>
            <w:r/>
            <w:r>
              <w:rPr>
                <w:rFonts w:ascii="Arial" w:hAnsi="Arial"/>
                <w:b w:val="0"/>
                <w:sz w:val="15"/>
              </w:rPr>
              <w:t>marital_status</w:t>
            </w:r>
          </w:p>
        </w:tc>
        <w:tc>
          <w:tcPr>
            <w:tcW w:type="dxa" w:w="1814"/>
            <w:vAlign w:val="center"/>
            <w:shd w:fill="EAF2F8"/>
          </w:tcPr>
          <w:p>
            <w:pPr>
              <w:spacing w:after="0"/>
            </w:pPr>
            <w:r/>
            <w:r>
              <w:rPr>
                <w:rFonts w:ascii="Arial" w:hAnsi="Arial"/>
                <w:b w:val="0"/>
                <w:sz w:val="15"/>
              </w:rPr>
              <w:t>VARCHAR(30)</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Tình trạng hôn nhân được ghi nhận tại admission.</w:t>
            </w:r>
          </w:p>
        </w:tc>
        <w:tc>
          <w:tcPr>
            <w:tcW w:type="dxa" w:w="2438"/>
            <w:vAlign w:val="center"/>
            <w:shd w:fill="EAF2F8"/>
          </w:tcPr>
          <w:p>
            <w:pPr>
              <w:spacing w:after="0"/>
            </w:pPr>
            <w:r/>
            <w:r>
              <w:rPr>
                <w:rFonts w:ascii="Arial" w:hAnsi="Arial"/>
                <w:b w:val="0"/>
                <w:sz w:val="15"/>
              </w:rPr>
              <w:t>Nhân khẩu học/bối cảnh</w:t>
            </w:r>
          </w:p>
        </w:tc>
        <w:tc>
          <w:tcPr>
            <w:tcW w:type="dxa" w:w="4025"/>
            <w:vAlign w:val="center"/>
            <w:shd w:fill="EAF2F8"/>
          </w:tcPr>
          <w:p>
            <w:pPr>
              <w:spacing w:after="0"/>
            </w:pPr>
            <w:r/>
            <w:r>
              <w:rPr>
                <w:rFonts w:ascii="Arial" w:hAnsi="Arial"/>
                <w:b w:val="0"/>
                <w:sz w:val="15"/>
              </w:rPr>
              <w:t>Không cần nối. Có thể thay đổi giữa các admission.</w:t>
            </w:r>
          </w:p>
        </w:tc>
      </w:tr>
      <w:tr>
        <w:tc>
          <w:tcPr>
            <w:tcW w:type="dxa" w:w="1814"/>
            <w:vAlign w:val="center"/>
          </w:tcPr>
          <w:p>
            <w:pPr>
              <w:spacing w:after="0"/>
            </w:pPr>
            <w:r/>
            <w:r>
              <w:rPr>
                <w:rFonts w:ascii="Arial" w:hAnsi="Arial"/>
                <w:b w:val="0"/>
                <w:sz w:val="15"/>
              </w:rPr>
              <w:t>race</w:t>
            </w:r>
          </w:p>
        </w:tc>
        <w:tc>
          <w:tcPr>
            <w:tcW w:type="dxa" w:w="1814"/>
            <w:vAlign w:val="center"/>
          </w:tcPr>
          <w:p>
            <w:pPr>
              <w:spacing w:after="0"/>
            </w:pPr>
            <w:r/>
            <w:r>
              <w:rPr>
                <w:rFonts w:ascii="Arial" w:hAnsi="Arial"/>
                <w:b w:val="0"/>
                <w:sz w:val="15"/>
              </w:rPr>
              <w:t>VARCHAR(80)</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Nhóm chủng tộc/sắc tộc được ghi nhận.</w:t>
            </w:r>
          </w:p>
        </w:tc>
        <w:tc>
          <w:tcPr>
            <w:tcW w:type="dxa" w:w="2438"/>
            <w:vAlign w:val="center"/>
          </w:tcPr>
          <w:p>
            <w:pPr>
              <w:spacing w:after="0"/>
            </w:pPr>
            <w:r/>
            <w:r>
              <w:rPr>
                <w:rFonts w:ascii="Arial" w:hAnsi="Arial"/>
                <w:b w:val="0"/>
                <w:sz w:val="15"/>
              </w:rPr>
              <w:t>Nhân khẩu học/bối cảnh</w:t>
            </w:r>
          </w:p>
        </w:tc>
        <w:tc>
          <w:tcPr>
            <w:tcW w:type="dxa" w:w="4025"/>
            <w:vAlign w:val="center"/>
          </w:tcPr>
          <w:p>
            <w:pPr>
              <w:spacing w:after="0"/>
            </w:pPr>
            <w:r/>
            <w:r>
              <w:rPr>
                <w:rFonts w:ascii="Arial" w:hAnsi="Arial"/>
                <w:b w:val="0"/>
                <w:sz w:val="15"/>
              </w:rPr>
              <w:t>Không cần nối. Cần phân tích công bằng nếu đưa vào mô hình.</w:t>
            </w:r>
          </w:p>
        </w:tc>
      </w:tr>
      <w:tr>
        <w:tc>
          <w:tcPr>
            <w:tcW w:type="dxa" w:w="1814"/>
            <w:vAlign w:val="center"/>
            <w:shd w:fill="EAF2F8"/>
          </w:tcPr>
          <w:p>
            <w:pPr>
              <w:spacing w:after="0"/>
            </w:pPr>
            <w:r/>
            <w:r>
              <w:rPr>
                <w:rFonts w:ascii="Arial" w:hAnsi="Arial"/>
                <w:b w:val="0"/>
                <w:sz w:val="15"/>
              </w:rPr>
              <w:t>edregtime</w:t>
            </w:r>
          </w:p>
        </w:tc>
        <w:tc>
          <w:tcPr>
            <w:tcW w:type="dxa" w:w="1814"/>
            <w:vAlign w:val="center"/>
            <w:shd w:fill="EAF2F8"/>
          </w:tcPr>
          <w:p>
            <w:pPr>
              <w:spacing w:after="0"/>
            </w:pPr>
            <w:r/>
            <w:r>
              <w:rPr>
                <w:rFonts w:ascii="Arial" w:hAnsi="Arial"/>
                <w:b w:val="0"/>
                <w:sz w:val="15"/>
              </w:rPr>
              <w:t>TIMESTAMP</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Thời điểm đăng ký tại khoa cấp cứu.</w:t>
            </w:r>
          </w:p>
        </w:tc>
        <w:tc>
          <w:tcPr>
            <w:tcW w:type="dxa" w:w="2438"/>
            <w:vAlign w:val="center"/>
            <w:shd w:fill="EAF2F8"/>
          </w:tcPr>
          <w:p>
            <w:pPr>
              <w:spacing w:after="0"/>
            </w:pPr>
            <w:r/>
            <w:r>
              <w:rPr>
                <w:rFonts w:ascii="Arial" w:hAnsi="Arial"/>
                <w:b w:val="0"/>
                <w:sz w:val="15"/>
              </w:rPr>
              <w:t>Mốc thời gian ED</w:t>
            </w:r>
          </w:p>
        </w:tc>
        <w:tc>
          <w:tcPr>
            <w:tcW w:type="dxa" w:w="4025"/>
            <w:vAlign w:val="center"/>
            <w:shd w:fill="EAF2F8"/>
          </w:tcPr>
          <w:p>
            <w:pPr>
              <w:spacing w:after="0"/>
            </w:pPr>
            <w:r/>
            <w:r>
              <w:rPr>
                <w:rFonts w:ascii="Arial" w:hAnsi="Arial"/>
                <w:b w:val="0"/>
                <w:sz w:val="15"/>
              </w:rPr>
              <w:t>So với admittime khi admission đi qua ED. Có thể sớm hơn admittime; không phải mọi admission đều qua ED.</w:t>
            </w:r>
          </w:p>
        </w:tc>
      </w:tr>
      <w:tr>
        <w:tc>
          <w:tcPr>
            <w:tcW w:type="dxa" w:w="1814"/>
            <w:vAlign w:val="center"/>
          </w:tcPr>
          <w:p>
            <w:pPr>
              <w:spacing w:after="0"/>
            </w:pPr>
            <w:r/>
            <w:r>
              <w:rPr>
                <w:rFonts w:ascii="Arial" w:hAnsi="Arial"/>
                <w:b w:val="0"/>
                <w:sz w:val="15"/>
              </w:rPr>
              <w:t>edouttime</w:t>
            </w:r>
          </w:p>
        </w:tc>
        <w:tc>
          <w:tcPr>
            <w:tcW w:type="dxa" w:w="1814"/>
            <w:vAlign w:val="center"/>
          </w:tcPr>
          <w:p>
            <w:pPr>
              <w:spacing w:after="0"/>
            </w:pPr>
            <w:r/>
            <w:r>
              <w:rPr>
                <w:rFonts w:ascii="Arial" w:hAnsi="Arial"/>
                <w:b w:val="0"/>
                <w:sz w:val="15"/>
              </w:rPr>
              <w:t>TIMESTAMP</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Thời điểm rời khoa cấp cứu.</w:t>
            </w:r>
          </w:p>
        </w:tc>
        <w:tc>
          <w:tcPr>
            <w:tcW w:type="dxa" w:w="2438"/>
            <w:vAlign w:val="center"/>
          </w:tcPr>
          <w:p>
            <w:pPr>
              <w:spacing w:after="0"/>
            </w:pPr>
            <w:r/>
            <w:r>
              <w:rPr>
                <w:rFonts w:ascii="Arial" w:hAnsi="Arial"/>
                <w:b w:val="0"/>
                <w:sz w:val="15"/>
              </w:rPr>
              <w:t>Mốc thời gian ED</w:t>
            </w:r>
          </w:p>
        </w:tc>
        <w:tc>
          <w:tcPr>
            <w:tcW w:type="dxa" w:w="4025"/>
            <w:vAlign w:val="center"/>
          </w:tcPr>
          <w:p>
            <w:pPr>
              <w:spacing w:after="0"/>
            </w:pPr>
            <w:r/>
            <w:r>
              <w:rPr>
                <w:rFonts w:ascii="Arial" w:hAnsi="Arial"/>
                <w:b w:val="0"/>
                <w:sz w:val="15"/>
              </w:rPr>
              <w:t>So với admittime và charttime khi cần. Không phải mọi admission đều qua ED.</w:t>
            </w:r>
          </w:p>
        </w:tc>
      </w:tr>
      <w:tr>
        <w:tc>
          <w:tcPr>
            <w:tcW w:type="dxa" w:w="1814"/>
            <w:vAlign w:val="center"/>
            <w:shd w:fill="EAF2F8"/>
          </w:tcPr>
          <w:p>
            <w:pPr>
              <w:spacing w:after="0"/>
            </w:pPr>
            <w:r/>
            <w:r>
              <w:rPr>
                <w:rFonts w:ascii="Arial" w:hAnsi="Arial"/>
                <w:b w:val="0"/>
                <w:sz w:val="15"/>
              </w:rPr>
              <w:t>hospital_expire_flag</w:t>
            </w:r>
          </w:p>
        </w:tc>
        <w:tc>
          <w:tcPr>
            <w:tcW w:type="dxa" w:w="1814"/>
            <w:vAlign w:val="center"/>
            <w:shd w:fill="EAF2F8"/>
          </w:tcPr>
          <w:p>
            <w:pPr>
              <w:spacing w:after="0"/>
            </w:pPr>
            <w:r/>
            <w:r>
              <w:rPr>
                <w:rFonts w:ascii="Arial" w:hAnsi="Arial"/>
                <w:b w:val="0"/>
                <w:sz w:val="15"/>
              </w:rPr>
              <w:t>SMALLINT</w:t>
            </w:r>
          </w:p>
        </w:tc>
        <w:tc>
          <w:tcPr>
            <w:tcW w:type="dxa" w:w="1134"/>
            <w:vAlign w:val="center"/>
            <w:shd w:fill="EAF2F8"/>
          </w:tcPr>
          <w:p>
            <w:pPr>
              <w:spacing w:after="0"/>
            </w:pPr>
            <w:r/>
            <w:r>
              <w:rPr>
                <w:rFonts w:ascii="Arial" w:hAnsi="Arial"/>
                <w:b w:val="0"/>
                <w:sz w:val="15"/>
              </w:rPr>
              <w:t>Có thể</w:t>
            </w:r>
          </w:p>
        </w:tc>
        <w:tc>
          <w:tcPr>
            <w:tcW w:type="dxa" w:w="3458"/>
            <w:vAlign w:val="center"/>
            <w:shd w:fill="EAF2F8"/>
          </w:tcPr>
          <w:p>
            <w:pPr>
              <w:spacing w:after="0"/>
            </w:pPr>
            <w:r/>
            <w:r>
              <w:rPr>
                <w:rFonts w:ascii="Arial" w:hAnsi="Arial"/>
                <w:b w:val="0"/>
                <w:sz w:val="15"/>
              </w:rPr>
              <w:t>Cờ tử vong trong lần nằm viện: 1 là tử vong, 0 là sống khi xuất viện.</w:t>
            </w:r>
          </w:p>
        </w:tc>
        <w:tc>
          <w:tcPr>
            <w:tcW w:type="dxa" w:w="2438"/>
            <w:vAlign w:val="center"/>
            <w:shd w:fill="EAF2F8"/>
          </w:tcPr>
          <w:p>
            <w:pPr>
              <w:spacing w:after="0"/>
            </w:pPr>
            <w:r/>
            <w:r>
              <w:rPr>
                <w:rFonts w:ascii="Arial" w:hAnsi="Arial"/>
                <w:b w:val="0"/>
                <w:sz w:val="15"/>
              </w:rPr>
              <w:t>Kết cục và kiểm tra dữ liệu</w:t>
            </w:r>
          </w:p>
        </w:tc>
        <w:tc>
          <w:tcPr>
            <w:tcW w:type="dxa" w:w="4025"/>
            <w:vAlign w:val="center"/>
            <w:shd w:fill="EAF2F8"/>
          </w:tcPr>
          <w:p>
            <w:pPr>
              <w:spacing w:after="0"/>
            </w:pPr>
            <w:r/>
            <w:r>
              <w:rPr>
                <w:rFonts w:ascii="Arial" w:hAnsi="Arial"/>
                <w:b w:val="0"/>
                <w:sz w:val="15"/>
              </w:rPr>
              <w:t>Gắn trực tiếp với hadm_id. Không phải nhãn phenotype theo đề cương hiện tại.</w:t>
            </w:r>
          </w:p>
        </w:tc>
      </w:tr>
    </w:tbl>
    <w:p/>
    <w:p>
      <w:pPr>
        <w:pStyle w:val="Heading2"/>
      </w:pPr>
      <w:r>
        <w:t>4.2. labevents</w:t>
      </w:r>
    </w:p>
    <w:p>
      <w:r>
        <w:rPr>
          <w:b/>
        </w:rPr>
        <w:t xml:space="preserve">Vai trò: </w:t>
      </w:r>
      <w:r>
        <w:t>Nguồn feature xét nghiệm</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trPr>
        <w:tc>
          <w:tcPr>
            <w:tcW w:type="dxa" w:w="1814"/>
            <w:vAlign w:val="center"/>
            <w:shd w:fill="1F4E79"/>
          </w:tcPr>
          <w:p>
            <w:pPr>
              <w:spacing w:after="0"/>
            </w:pPr>
            <w:r/>
            <w:r>
              <w:rPr>
                <w:rFonts w:ascii="Arial" w:hAnsi="Arial"/>
                <w:b/>
                <w:color w:val="FFFFFF"/>
                <w:sz w:val="15"/>
              </w:rPr>
              <w:t>Cột</w:t>
            </w:r>
          </w:p>
        </w:tc>
        <w:tc>
          <w:tcPr>
            <w:tcW w:type="dxa" w:w="1814"/>
            <w:vAlign w:val="center"/>
            <w:shd w:fill="1F4E79"/>
          </w:tcPr>
          <w:p>
            <w:pPr>
              <w:spacing w:after="0"/>
            </w:pPr>
            <w:r/>
            <w:r>
              <w:rPr>
                <w:rFonts w:ascii="Arial" w:hAnsi="Arial"/>
                <w:b/>
                <w:color w:val="FFFFFF"/>
                <w:sz w:val="15"/>
              </w:rPr>
              <w:t>Kiểu dữ liệu</w:t>
            </w:r>
          </w:p>
        </w:tc>
        <w:tc>
          <w:tcPr>
            <w:tcW w:type="dxa" w:w="1134"/>
            <w:vAlign w:val="center"/>
            <w:shd w:fill="1F4E79"/>
          </w:tcPr>
          <w:p>
            <w:pPr>
              <w:spacing w:after="0"/>
            </w:pPr>
            <w:r/>
            <w:r>
              <w:rPr>
                <w:rFonts w:ascii="Arial" w:hAnsi="Arial"/>
                <w:b/>
                <w:color w:val="FFFFFF"/>
                <w:sz w:val="15"/>
              </w:rPr>
              <w:t>Thiếu?</w:t>
            </w:r>
          </w:p>
        </w:tc>
        <w:tc>
          <w:tcPr>
            <w:tcW w:type="dxa" w:w="3458"/>
            <w:vAlign w:val="center"/>
            <w:shd w:fill="1F4E79"/>
          </w:tcPr>
          <w:p>
            <w:pPr>
              <w:spacing w:after="0"/>
            </w:pPr>
            <w:r/>
            <w:r>
              <w:rPr>
                <w:rFonts w:ascii="Arial" w:hAnsi="Arial"/>
                <w:b/>
                <w:color w:val="FFFFFF"/>
                <w:sz w:val="15"/>
              </w:rPr>
              <w:t>Ý nghĩa</w:t>
            </w:r>
          </w:p>
        </w:tc>
        <w:tc>
          <w:tcPr>
            <w:tcW w:type="dxa" w:w="2438"/>
            <w:vAlign w:val="center"/>
            <w:shd w:fill="1F4E79"/>
          </w:tcPr>
          <w:p>
            <w:pPr>
              <w:spacing w:after="0"/>
            </w:pPr>
            <w:r/>
            <w:r>
              <w:rPr>
                <w:rFonts w:ascii="Arial" w:hAnsi="Arial"/>
                <w:b/>
                <w:color w:val="FFFFFF"/>
                <w:sz w:val="15"/>
              </w:rPr>
              <w:t>Vai trò nghiên cứu</w:t>
            </w:r>
          </w:p>
        </w:tc>
        <w:tc>
          <w:tcPr>
            <w:tcW w:type="dxa" w:w="4025"/>
            <w:vAlign w:val="center"/>
            <w:shd w:fill="1F4E79"/>
          </w:tcPr>
          <w:p>
            <w:pPr>
              <w:spacing w:after="0"/>
            </w:pPr>
            <w:r/>
            <w:r>
              <w:rPr>
                <w:rFonts w:ascii="Arial" w:hAnsi="Arial"/>
                <w:b/>
                <w:color w:val="FFFFFF"/>
                <w:sz w:val="15"/>
              </w:rPr>
              <w:t>Liên kết và ghi chú</w:t>
            </w:r>
          </w:p>
        </w:tc>
      </w:tr>
      <w:tr>
        <w:tc>
          <w:tcPr>
            <w:tcW w:type="dxa" w:w="1814"/>
            <w:vAlign w:val="center"/>
          </w:tcPr>
          <w:p>
            <w:pPr>
              <w:spacing w:after="0"/>
            </w:pPr>
            <w:r/>
            <w:r>
              <w:rPr>
                <w:rFonts w:ascii="Arial" w:hAnsi="Arial"/>
                <w:b w:val="0"/>
                <w:sz w:val="15"/>
              </w:rPr>
              <w:t>labevent_id</w:t>
            </w:r>
          </w:p>
        </w:tc>
        <w:tc>
          <w:tcPr>
            <w:tcW w:type="dxa" w:w="1814"/>
            <w:vAlign w:val="center"/>
          </w:tcPr>
          <w:p>
            <w:pPr>
              <w:spacing w:after="0"/>
            </w:pPr>
            <w:r/>
            <w:r>
              <w:rPr>
                <w:rFonts w:ascii="Arial" w:hAnsi="Arial"/>
                <w:b w:val="0"/>
                <w:sz w:val="15"/>
              </w:rPr>
              <w:t>INTEGER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Mã duy nhất của một dòng kết quả xét nghiệm.</w:t>
            </w:r>
          </w:p>
        </w:tc>
        <w:tc>
          <w:tcPr>
            <w:tcW w:type="dxa" w:w="2438"/>
            <w:vAlign w:val="center"/>
          </w:tcPr>
          <w:p>
            <w:pPr>
              <w:spacing w:after="0"/>
            </w:pPr>
            <w:r/>
            <w:r>
              <w:rPr>
                <w:rFonts w:ascii="Arial" w:hAnsi="Arial"/>
                <w:b w:val="0"/>
                <w:sz w:val="15"/>
              </w:rPr>
              <w:t>Khóa dòng</w:t>
            </w:r>
          </w:p>
        </w:tc>
        <w:tc>
          <w:tcPr>
            <w:tcW w:type="dxa" w:w="4025"/>
            <w:vAlign w:val="center"/>
          </w:tcPr>
          <w:p>
            <w:pPr>
              <w:spacing w:after="0"/>
            </w:pPr>
            <w:r/>
            <w:r>
              <w:rPr>
                <w:rFonts w:ascii="Arial" w:hAnsi="Arial"/>
                <w:b w:val="0"/>
                <w:sz w:val="15"/>
              </w:rPr>
              <w:t>Không dùng để nối cohort. Dùng truy vết và loại trùng nếu cần.</w:t>
            </w:r>
          </w:p>
        </w:tc>
      </w:tr>
      <w:tr>
        <w:tc>
          <w:tcPr>
            <w:tcW w:type="dxa" w:w="1814"/>
            <w:vAlign w:val="center"/>
            <w:shd w:fill="EAF2F8"/>
          </w:tcPr>
          <w:p>
            <w:pPr>
              <w:spacing w:after="0"/>
            </w:pPr>
            <w:r/>
            <w:r>
              <w:rPr>
                <w:rFonts w:ascii="Arial" w:hAnsi="Arial"/>
                <w:b w:val="0"/>
                <w:sz w:val="15"/>
              </w:rPr>
              <w:t>subject_id</w:t>
            </w:r>
          </w:p>
        </w:tc>
        <w:tc>
          <w:tcPr>
            <w:tcW w:type="dxa" w:w="1814"/>
            <w:vAlign w:val="center"/>
            <w:shd w:fill="EAF2F8"/>
          </w:tcPr>
          <w:p>
            <w:pPr>
              <w:spacing w:after="0"/>
            </w:pPr>
            <w:r/>
            <w:r>
              <w:rPr>
                <w:rFonts w:ascii="Arial" w:hAnsi="Arial"/>
                <w:b w:val="0"/>
                <w:sz w:val="15"/>
              </w:rPr>
              <w:t>INTEGER NOT NULL</w:t>
            </w:r>
          </w:p>
        </w:tc>
        <w:tc>
          <w:tcPr>
            <w:tcW w:type="dxa" w:w="1134"/>
            <w:vAlign w:val="center"/>
            <w:shd w:fill="EAF2F8"/>
          </w:tcPr>
          <w:p>
            <w:pPr>
              <w:spacing w:after="0"/>
            </w:pPr>
            <w:r/>
            <w:r>
              <w:rPr>
                <w:rFonts w:ascii="Arial" w:hAnsi="Arial"/>
                <w:b w:val="0"/>
                <w:sz w:val="15"/>
              </w:rPr>
              <w:t>Không</w:t>
            </w:r>
          </w:p>
        </w:tc>
        <w:tc>
          <w:tcPr>
            <w:tcW w:type="dxa" w:w="3458"/>
            <w:vAlign w:val="center"/>
            <w:shd w:fill="EAF2F8"/>
          </w:tcPr>
          <w:p>
            <w:pPr>
              <w:spacing w:after="0"/>
            </w:pPr>
            <w:r/>
            <w:r>
              <w:rPr>
                <w:rFonts w:ascii="Arial" w:hAnsi="Arial"/>
                <w:b w:val="0"/>
                <w:sz w:val="15"/>
              </w:rPr>
              <w:t>Mã bệnh nhân sở hữu kết quả xét nghiệm.</w:t>
            </w:r>
          </w:p>
        </w:tc>
        <w:tc>
          <w:tcPr>
            <w:tcW w:type="dxa" w:w="2438"/>
            <w:vAlign w:val="center"/>
            <w:shd w:fill="EAF2F8"/>
          </w:tcPr>
          <w:p>
            <w:pPr>
              <w:spacing w:after="0"/>
            </w:pPr>
            <w:r/>
            <w:r>
              <w:rPr>
                <w:rFonts w:ascii="Arial" w:hAnsi="Arial"/>
                <w:b w:val="0"/>
                <w:sz w:val="15"/>
              </w:rPr>
              <w:t>Khóa bệnh nhân; kiểm tra nối</w:t>
            </w:r>
          </w:p>
        </w:tc>
        <w:tc>
          <w:tcPr>
            <w:tcW w:type="dxa" w:w="4025"/>
            <w:vAlign w:val="center"/>
            <w:shd w:fill="EAF2F8"/>
          </w:tcPr>
          <w:p>
            <w:pPr>
              <w:spacing w:after="0"/>
            </w:pPr>
            <w:r/>
            <w:r>
              <w:rPr>
                <w:rFonts w:ascii="Arial" w:hAnsi="Arial"/>
                <w:b w:val="0"/>
                <w:sz w:val="15"/>
              </w:rPr>
              <w:t>Phải khớp subject_id của hadm_id trong admissions. Dùng kiểm tra toàn vẹn và chia tập theo bệnh nhân.</w:t>
            </w:r>
          </w:p>
        </w:tc>
      </w:tr>
      <w:tr>
        <w:tc>
          <w:tcPr>
            <w:tcW w:type="dxa" w:w="1814"/>
            <w:vAlign w:val="center"/>
          </w:tcPr>
          <w:p>
            <w:pPr>
              <w:spacing w:after="0"/>
            </w:pPr>
            <w:r/>
            <w:r>
              <w:rPr>
                <w:rFonts w:ascii="Arial" w:hAnsi="Arial"/>
                <w:b w:val="0"/>
                <w:sz w:val="15"/>
              </w:rPr>
              <w:t>hadm_id</w:t>
            </w:r>
          </w:p>
        </w:tc>
        <w:tc>
          <w:tcPr>
            <w:tcW w:type="dxa" w:w="1814"/>
            <w:vAlign w:val="center"/>
          </w:tcPr>
          <w:p>
            <w:pPr>
              <w:spacing w:after="0"/>
            </w:pPr>
            <w:r/>
            <w:r>
              <w:rPr>
                <w:rFonts w:ascii="Arial" w:hAnsi="Arial"/>
                <w:b w:val="0"/>
                <w:sz w:val="15"/>
              </w:rPr>
              <w:t>INTEGER</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Mã admission mà kết quả xét nghiệm được gán vào.</w:t>
            </w:r>
          </w:p>
        </w:tc>
        <w:tc>
          <w:tcPr>
            <w:tcW w:type="dxa" w:w="2438"/>
            <w:vAlign w:val="center"/>
          </w:tcPr>
          <w:p>
            <w:pPr>
              <w:spacing w:after="0"/>
            </w:pPr>
            <w:r/>
            <w:r>
              <w:rPr>
                <w:rFonts w:ascii="Arial" w:hAnsi="Arial"/>
                <w:b w:val="0"/>
                <w:sz w:val="15"/>
              </w:rPr>
              <w:t>Khóa admission</w:t>
            </w:r>
          </w:p>
        </w:tc>
        <w:tc>
          <w:tcPr>
            <w:tcW w:type="dxa" w:w="4025"/>
            <w:vAlign w:val="center"/>
          </w:tcPr>
          <w:p>
            <w:pPr>
              <w:spacing w:after="0"/>
            </w:pPr>
            <w:r/>
            <w:r>
              <w:rPr>
                <w:rFonts w:ascii="Arial" w:hAnsi="Arial"/>
                <w:b w:val="0"/>
                <w:sz w:val="15"/>
              </w:rPr>
              <w:t>Nối admissions.hadm_id và diagnoses_icd.hadm_id. 73.768.897/158.374.764 dòng (46,579%) thiếu hadm_id và không thuộc tập ứng viên train theo admission.</w:t>
            </w:r>
          </w:p>
        </w:tc>
      </w:tr>
      <w:tr>
        <w:tc>
          <w:tcPr>
            <w:tcW w:type="dxa" w:w="1814"/>
            <w:vAlign w:val="center"/>
            <w:shd w:fill="EAF2F8"/>
          </w:tcPr>
          <w:p>
            <w:pPr>
              <w:spacing w:after="0"/>
            </w:pPr>
            <w:r/>
            <w:r>
              <w:rPr>
                <w:rFonts w:ascii="Arial" w:hAnsi="Arial"/>
                <w:b w:val="0"/>
                <w:sz w:val="15"/>
              </w:rPr>
              <w:t>specimen_id</w:t>
            </w:r>
          </w:p>
        </w:tc>
        <w:tc>
          <w:tcPr>
            <w:tcW w:type="dxa" w:w="1814"/>
            <w:vAlign w:val="center"/>
            <w:shd w:fill="EAF2F8"/>
          </w:tcPr>
          <w:p>
            <w:pPr>
              <w:spacing w:after="0"/>
            </w:pPr>
            <w:r/>
            <w:r>
              <w:rPr>
                <w:rFonts w:ascii="Arial" w:hAnsi="Arial"/>
                <w:b w:val="0"/>
                <w:sz w:val="15"/>
              </w:rPr>
              <w:t>INTEGER NOT NULL</w:t>
            </w:r>
          </w:p>
        </w:tc>
        <w:tc>
          <w:tcPr>
            <w:tcW w:type="dxa" w:w="1134"/>
            <w:vAlign w:val="center"/>
            <w:shd w:fill="EAF2F8"/>
          </w:tcPr>
          <w:p>
            <w:pPr>
              <w:spacing w:after="0"/>
            </w:pPr>
            <w:r/>
            <w:r>
              <w:rPr>
                <w:rFonts w:ascii="Arial" w:hAnsi="Arial"/>
                <w:b w:val="0"/>
                <w:sz w:val="15"/>
              </w:rPr>
              <w:t>Không</w:t>
            </w:r>
          </w:p>
        </w:tc>
        <w:tc>
          <w:tcPr>
            <w:tcW w:type="dxa" w:w="3458"/>
            <w:vAlign w:val="center"/>
            <w:shd w:fill="EAF2F8"/>
          </w:tcPr>
          <w:p>
            <w:pPr>
              <w:spacing w:after="0"/>
            </w:pPr>
            <w:r/>
            <w:r>
              <w:rPr>
                <w:rFonts w:ascii="Arial" w:hAnsi="Arial"/>
                <w:b w:val="0"/>
                <w:sz w:val="15"/>
              </w:rPr>
              <w:t>Mã mẫu bệnh phẩm; nhiều xét nghiệm có thể dùng chung một mẫu.</w:t>
            </w:r>
          </w:p>
        </w:tc>
        <w:tc>
          <w:tcPr>
            <w:tcW w:type="dxa" w:w="2438"/>
            <w:vAlign w:val="center"/>
            <w:shd w:fill="EAF2F8"/>
          </w:tcPr>
          <w:p>
            <w:pPr>
              <w:spacing w:after="0"/>
            </w:pPr>
            <w:r/>
            <w:r>
              <w:rPr>
                <w:rFonts w:ascii="Arial" w:hAnsi="Arial"/>
                <w:b w:val="0"/>
                <w:sz w:val="15"/>
              </w:rPr>
              <w:t>Nhóm mẫu bệnh phẩm</w:t>
            </w:r>
          </w:p>
        </w:tc>
        <w:tc>
          <w:tcPr>
            <w:tcW w:type="dxa" w:w="4025"/>
            <w:vAlign w:val="center"/>
            <w:shd w:fill="EAF2F8"/>
          </w:tcPr>
          <w:p>
            <w:pPr>
              <w:spacing w:after="0"/>
            </w:pPr>
            <w:r/>
            <w:r>
              <w:rPr>
                <w:rFonts w:ascii="Arial" w:hAnsi="Arial"/>
                <w:b w:val="0"/>
                <w:sz w:val="15"/>
              </w:rPr>
              <w:t>Nhóm các dòng cùng mẫu khi phân tích kỹ thuật. Không thay thế hadm_id.</w:t>
            </w:r>
          </w:p>
        </w:tc>
      </w:tr>
      <w:tr>
        <w:tc>
          <w:tcPr>
            <w:tcW w:type="dxa" w:w="1814"/>
            <w:vAlign w:val="center"/>
          </w:tcPr>
          <w:p>
            <w:pPr>
              <w:spacing w:after="0"/>
            </w:pPr>
            <w:r/>
            <w:r>
              <w:rPr>
                <w:rFonts w:ascii="Arial" w:hAnsi="Arial"/>
                <w:b w:val="0"/>
                <w:sz w:val="15"/>
              </w:rPr>
              <w:t>itemid</w:t>
            </w:r>
          </w:p>
        </w:tc>
        <w:tc>
          <w:tcPr>
            <w:tcW w:type="dxa" w:w="1814"/>
            <w:vAlign w:val="center"/>
          </w:tcPr>
          <w:p>
            <w:pPr>
              <w:spacing w:after="0"/>
            </w:pPr>
            <w:r/>
            <w:r>
              <w:rPr>
                <w:rFonts w:ascii="Arial" w:hAnsi="Arial"/>
                <w:b w:val="0"/>
                <w:sz w:val="15"/>
              </w:rPr>
              <w:t>INTEGER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Mã khái niệm xét nghiệm.</w:t>
            </w:r>
          </w:p>
        </w:tc>
        <w:tc>
          <w:tcPr>
            <w:tcW w:type="dxa" w:w="2438"/>
            <w:vAlign w:val="center"/>
          </w:tcPr>
          <w:p>
            <w:pPr>
              <w:spacing w:after="0"/>
            </w:pPr>
            <w:r/>
            <w:r>
              <w:rPr>
                <w:rFonts w:ascii="Arial" w:hAnsi="Arial"/>
                <w:b w:val="0"/>
                <w:sz w:val="15"/>
              </w:rPr>
              <w:t>Khóa feature xét nghiệm</w:t>
            </w:r>
          </w:p>
        </w:tc>
        <w:tc>
          <w:tcPr>
            <w:tcW w:type="dxa" w:w="4025"/>
            <w:vAlign w:val="center"/>
          </w:tcPr>
          <w:p>
            <w:pPr>
              <w:spacing w:after="0"/>
            </w:pPr>
            <w:r/>
            <w:r>
              <w:rPr>
                <w:rFonts w:ascii="Arial" w:hAnsi="Arial"/>
                <w:b w:val="0"/>
                <w:sz w:val="15"/>
              </w:rPr>
              <w:t>Nối d_labitems.itemid để lấy tên, loại dịch và nhóm xét nghiệm. 976 itemid thực sự xuất hiện trong labevents.</w:t>
            </w:r>
          </w:p>
        </w:tc>
      </w:tr>
      <w:tr>
        <w:tc>
          <w:tcPr>
            <w:tcW w:type="dxa" w:w="1814"/>
            <w:vAlign w:val="center"/>
            <w:shd w:fill="EAF2F8"/>
          </w:tcPr>
          <w:p>
            <w:pPr>
              <w:spacing w:after="0"/>
            </w:pPr>
            <w:r/>
            <w:r>
              <w:rPr>
                <w:rFonts w:ascii="Arial" w:hAnsi="Arial"/>
                <w:b w:val="0"/>
                <w:sz w:val="15"/>
              </w:rPr>
              <w:t>order_provider_id</w:t>
            </w:r>
          </w:p>
        </w:tc>
        <w:tc>
          <w:tcPr>
            <w:tcW w:type="dxa" w:w="1814"/>
            <w:vAlign w:val="center"/>
            <w:shd w:fill="EAF2F8"/>
          </w:tcPr>
          <w:p>
            <w:pPr>
              <w:spacing w:after="0"/>
            </w:pPr>
            <w:r/>
            <w:r>
              <w:rPr>
                <w:rFonts w:ascii="Arial" w:hAnsi="Arial"/>
                <w:b w:val="0"/>
                <w:sz w:val="15"/>
              </w:rPr>
              <w:t>VARCHAR(10)</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Mã ẩn danh của nhân viên y tế đặt xét nghiệm.</w:t>
            </w:r>
          </w:p>
        </w:tc>
        <w:tc>
          <w:tcPr>
            <w:tcW w:type="dxa" w:w="2438"/>
            <w:vAlign w:val="center"/>
            <w:shd w:fill="EAF2F8"/>
          </w:tcPr>
          <w:p>
            <w:pPr>
              <w:spacing w:after="0"/>
            </w:pPr>
            <w:r/>
            <w:r>
              <w:rPr>
                <w:rFonts w:ascii="Arial" w:hAnsi="Arial"/>
                <w:b w:val="0"/>
                <w:sz w:val="15"/>
              </w:rPr>
              <w:t>Metadata</w:t>
            </w:r>
          </w:p>
        </w:tc>
        <w:tc>
          <w:tcPr>
            <w:tcW w:type="dxa" w:w="4025"/>
            <w:vAlign w:val="center"/>
            <w:shd w:fill="EAF2F8"/>
          </w:tcPr>
          <w:p>
            <w:pPr>
              <w:spacing w:after="0"/>
            </w:pPr>
            <w:r/>
            <w:r>
              <w:rPr>
                <w:rFonts w:ascii="Arial" w:hAnsi="Arial"/>
                <w:b w:val="0"/>
                <w:sz w:val="15"/>
              </w:rPr>
              <w:t>Có thể nối provider nếu cần. Không phải feature xét nghiệm chính.</w:t>
            </w:r>
          </w:p>
        </w:tc>
      </w:tr>
      <w:tr>
        <w:tc>
          <w:tcPr>
            <w:tcW w:type="dxa" w:w="1814"/>
            <w:vAlign w:val="center"/>
          </w:tcPr>
          <w:p>
            <w:pPr>
              <w:spacing w:after="0"/>
            </w:pPr>
            <w:r/>
            <w:r>
              <w:rPr>
                <w:rFonts w:ascii="Arial" w:hAnsi="Arial"/>
                <w:b w:val="0"/>
                <w:sz w:val="15"/>
              </w:rPr>
              <w:t>charttime</w:t>
            </w:r>
          </w:p>
        </w:tc>
        <w:tc>
          <w:tcPr>
            <w:tcW w:type="dxa" w:w="1814"/>
            <w:vAlign w:val="center"/>
          </w:tcPr>
          <w:p>
            <w:pPr>
              <w:spacing w:after="0"/>
            </w:pPr>
            <w:r/>
            <w:r>
              <w:rPr>
                <w:rFonts w:ascii="Arial" w:hAnsi="Arial"/>
                <w:b w:val="0"/>
                <w:sz w:val="15"/>
              </w:rPr>
              <w:t>TIMESTAMP(0)</w:t>
            </w:r>
          </w:p>
        </w:tc>
        <w:tc>
          <w:tcPr>
            <w:tcW w:type="dxa" w:w="1134"/>
            <w:vAlign w:val="center"/>
          </w:tcPr>
          <w:p>
            <w:pPr>
              <w:spacing w:after="0"/>
            </w:pPr>
            <w:r/>
            <w:r>
              <w:rPr>
                <w:rFonts w:ascii="Arial" w:hAnsi="Arial"/>
                <w:b w:val="0"/>
                <w:sz w:val="15"/>
              </w:rPr>
              <w:t>Có thể</w:t>
            </w:r>
          </w:p>
        </w:tc>
        <w:tc>
          <w:tcPr>
            <w:tcW w:type="dxa" w:w="3458"/>
            <w:vAlign w:val="center"/>
          </w:tcPr>
          <w:p>
            <w:pPr>
              <w:spacing w:after="0"/>
            </w:pPr>
            <w:r/>
            <w:r>
              <w:rPr>
                <w:rFonts w:ascii="Arial" w:hAnsi="Arial"/>
                <w:b w:val="0"/>
                <w:sz w:val="15"/>
              </w:rPr>
              <w:t>Thời điểm kết quả được ghi nhận; thường gần thời điểm lấy mẫu.</w:t>
            </w:r>
          </w:p>
        </w:tc>
        <w:tc>
          <w:tcPr>
            <w:tcW w:type="dxa" w:w="2438"/>
            <w:vAlign w:val="center"/>
          </w:tcPr>
          <w:p>
            <w:pPr>
              <w:spacing w:after="0"/>
            </w:pPr>
            <w:r/>
            <w:r>
              <w:rPr>
                <w:rFonts w:ascii="Arial" w:hAnsi="Arial"/>
                <w:b w:val="0"/>
                <w:sz w:val="15"/>
              </w:rPr>
              <w:t>Mốc thời gian xét nghiệm</w:t>
            </w:r>
          </w:p>
        </w:tc>
        <w:tc>
          <w:tcPr>
            <w:tcW w:type="dxa" w:w="4025"/>
            <w:vAlign w:val="center"/>
          </w:tcPr>
          <w:p>
            <w:pPr>
              <w:spacing w:after="0"/>
            </w:pPr>
            <w:r/>
            <w:r>
              <w:rPr>
                <w:rFonts w:ascii="Arial" w:hAnsi="Arial"/>
                <w:b w:val="0"/>
                <w:sz w:val="15"/>
              </w:rPr>
              <w:t>So với admissions.admittime và dischtime để chọn đúng khoảng thời gian. Không nhất thiết là lúc bác sĩ nhìn thấy kết quả.</w:t>
            </w:r>
          </w:p>
        </w:tc>
      </w:tr>
      <w:tr>
        <w:tc>
          <w:tcPr>
            <w:tcW w:type="dxa" w:w="1814"/>
            <w:vAlign w:val="center"/>
            <w:shd w:fill="EAF2F8"/>
          </w:tcPr>
          <w:p>
            <w:pPr>
              <w:spacing w:after="0"/>
            </w:pPr>
            <w:r/>
            <w:r>
              <w:rPr>
                <w:rFonts w:ascii="Arial" w:hAnsi="Arial"/>
                <w:b w:val="0"/>
                <w:sz w:val="15"/>
              </w:rPr>
              <w:t>storetime</w:t>
            </w:r>
          </w:p>
        </w:tc>
        <w:tc>
          <w:tcPr>
            <w:tcW w:type="dxa" w:w="1814"/>
            <w:vAlign w:val="center"/>
            <w:shd w:fill="EAF2F8"/>
          </w:tcPr>
          <w:p>
            <w:pPr>
              <w:spacing w:after="0"/>
            </w:pPr>
            <w:r/>
            <w:r>
              <w:rPr>
                <w:rFonts w:ascii="Arial" w:hAnsi="Arial"/>
                <w:b w:val="0"/>
                <w:sz w:val="15"/>
              </w:rPr>
              <w:t>TIMESTAMP(0)</w:t>
            </w:r>
          </w:p>
        </w:tc>
        <w:tc>
          <w:tcPr>
            <w:tcW w:type="dxa" w:w="1134"/>
            <w:vAlign w:val="center"/>
            <w:shd w:fill="EAF2F8"/>
          </w:tcPr>
          <w:p>
            <w:pPr>
              <w:spacing w:after="0"/>
            </w:pPr>
            <w:r/>
            <w:r>
              <w:rPr>
                <w:rFonts w:ascii="Arial" w:hAnsi="Arial"/>
                <w:b w:val="0"/>
                <w:sz w:val="15"/>
              </w:rPr>
              <w:t>Có thể</w:t>
            </w:r>
          </w:p>
        </w:tc>
        <w:tc>
          <w:tcPr>
            <w:tcW w:type="dxa" w:w="3458"/>
            <w:vAlign w:val="center"/>
            <w:shd w:fill="EAF2F8"/>
          </w:tcPr>
          <w:p>
            <w:pPr>
              <w:spacing w:after="0"/>
            </w:pPr>
            <w:r/>
            <w:r>
              <w:rPr>
                <w:rFonts w:ascii="Arial" w:hAnsi="Arial"/>
                <w:b w:val="0"/>
                <w:sz w:val="15"/>
              </w:rPr>
              <w:t>Thời điểm kết quả được lưu và có thể truy cập trong hệ thống xét nghiệm.</w:t>
            </w:r>
          </w:p>
        </w:tc>
        <w:tc>
          <w:tcPr>
            <w:tcW w:type="dxa" w:w="2438"/>
            <w:vAlign w:val="center"/>
            <w:shd w:fill="EAF2F8"/>
          </w:tcPr>
          <w:p>
            <w:pPr>
              <w:spacing w:after="0"/>
            </w:pPr>
            <w:r/>
            <w:r>
              <w:rPr>
                <w:rFonts w:ascii="Arial" w:hAnsi="Arial"/>
                <w:b w:val="0"/>
                <w:sz w:val="15"/>
              </w:rPr>
              <w:t>Mốc sẵn có của kết quả</w:t>
            </w:r>
          </w:p>
        </w:tc>
        <w:tc>
          <w:tcPr>
            <w:tcW w:type="dxa" w:w="4025"/>
            <w:vAlign w:val="center"/>
            <w:shd w:fill="EAF2F8"/>
          </w:tcPr>
          <w:p>
            <w:pPr>
              <w:spacing w:after="0"/>
            </w:pPr>
            <w:r/>
            <w:r>
              <w:rPr>
                <w:rFonts w:ascii="Arial" w:hAnsi="Arial"/>
                <w:b w:val="0"/>
                <w:sz w:val="15"/>
              </w:rPr>
              <w:t>So với charttime và mốc dự đoán để kiểm soát rò rỉ tương lai. Task 6 dùng trường này để đánh giá nguy cơ kết quả có sau mốc dự đoán.</w:t>
            </w:r>
          </w:p>
        </w:tc>
      </w:tr>
      <w:tr>
        <w:tc>
          <w:tcPr>
            <w:tcW w:type="dxa" w:w="1814"/>
            <w:vAlign w:val="center"/>
          </w:tcPr>
          <w:p>
            <w:pPr>
              <w:spacing w:after="0"/>
            </w:pPr>
            <w:r/>
            <w:r>
              <w:rPr>
                <w:rFonts w:ascii="Arial" w:hAnsi="Arial"/>
                <w:b w:val="0"/>
                <w:sz w:val="15"/>
              </w:rPr>
              <w:t>value</w:t>
            </w:r>
          </w:p>
        </w:tc>
        <w:tc>
          <w:tcPr>
            <w:tcW w:type="dxa" w:w="1814"/>
            <w:vAlign w:val="center"/>
          </w:tcPr>
          <w:p>
            <w:pPr>
              <w:spacing w:after="0"/>
            </w:pPr>
            <w:r/>
            <w:r>
              <w:rPr>
                <w:rFonts w:ascii="Arial" w:hAnsi="Arial"/>
                <w:b w:val="0"/>
                <w:sz w:val="15"/>
              </w:rPr>
              <w:t>VARCHAR(200)</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Giá trị kết quả ở dạng gốc, có thể là số hoặc văn bản.</w:t>
            </w:r>
          </w:p>
        </w:tc>
        <w:tc>
          <w:tcPr>
            <w:tcW w:type="dxa" w:w="2438"/>
            <w:vAlign w:val="center"/>
          </w:tcPr>
          <w:p>
            <w:pPr>
              <w:spacing w:after="0"/>
            </w:pPr>
            <w:r/>
            <w:r>
              <w:rPr>
                <w:rFonts w:ascii="Arial" w:hAnsi="Arial"/>
                <w:b w:val="0"/>
                <w:sz w:val="15"/>
              </w:rPr>
              <w:t>Giá trị thô</w:t>
            </w:r>
          </w:p>
        </w:tc>
        <w:tc>
          <w:tcPr>
            <w:tcW w:type="dxa" w:w="4025"/>
            <w:vAlign w:val="center"/>
          </w:tcPr>
          <w:p>
            <w:pPr>
              <w:spacing w:after="0"/>
            </w:pPr>
            <w:r/>
            <w:r>
              <w:rPr>
                <w:rFonts w:ascii="Arial" w:hAnsi="Arial"/>
                <w:b w:val="0"/>
                <w:sz w:val="15"/>
              </w:rPr>
              <w:t>Kết hợp itemid và valueuom để diễn giải. Không ép toàn bộ thành số; một số xét nghiệm mang giá trị định tính.</w:t>
            </w:r>
          </w:p>
        </w:tc>
      </w:tr>
      <w:tr>
        <w:tc>
          <w:tcPr>
            <w:tcW w:type="dxa" w:w="1814"/>
            <w:vAlign w:val="center"/>
            <w:shd w:fill="EAF2F8"/>
          </w:tcPr>
          <w:p>
            <w:pPr>
              <w:spacing w:after="0"/>
            </w:pPr>
            <w:r/>
            <w:r>
              <w:rPr>
                <w:rFonts w:ascii="Arial" w:hAnsi="Arial"/>
                <w:b w:val="0"/>
                <w:sz w:val="15"/>
              </w:rPr>
              <w:t>valuenum</w:t>
            </w:r>
          </w:p>
        </w:tc>
        <w:tc>
          <w:tcPr>
            <w:tcW w:type="dxa" w:w="1814"/>
            <w:vAlign w:val="center"/>
            <w:shd w:fill="EAF2F8"/>
          </w:tcPr>
          <w:p>
            <w:pPr>
              <w:spacing w:after="0"/>
            </w:pPr>
            <w:r/>
            <w:r>
              <w:rPr>
                <w:rFonts w:ascii="Arial" w:hAnsi="Arial"/>
                <w:b w:val="0"/>
                <w:sz w:val="15"/>
              </w:rPr>
              <w:t>DOUBLE PRECISION</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Phiên bản số của value khi kết quả có thể chuyển thành số.</w:t>
            </w:r>
          </w:p>
        </w:tc>
        <w:tc>
          <w:tcPr>
            <w:tcW w:type="dxa" w:w="2438"/>
            <w:vAlign w:val="center"/>
            <w:shd w:fill="EAF2F8"/>
          </w:tcPr>
          <w:p>
            <w:pPr>
              <w:spacing w:after="0"/>
            </w:pPr>
            <w:r/>
            <w:r>
              <w:rPr>
                <w:rFonts w:ascii="Arial" w:hAnsi="Arial"/>
                <w:b w:val="0"/>
                <w:sz w:val="15"/>
              </w:rPr>
              <w:t>Feature số ứng viên</w:t>
            </w:r>
          </w:p>
        </w:tc>
        <w:tc>
          <w:tcPr>
            <w:tcW w:type="dxa" w:w="4025"/>
            <w:vAlign w:val="center"/>
            <w:shd w:fill="EAF2F8"/>
          </w:tcPr>
          <w:p>
            <w:pPr>
              <w:spacing w:after="0"/>
            </w:pPr>
            <w:r/>
            <w:r>
              <w:rPr>
                <w:rFonts w:ascii="Arial" w:hAnsi="Arial"/>
                <w:b w:val="0"/>
                <w:sz w:val="15"/>
              </w:rPr>
              <w:t>Kết hợp itemid, valueuom và mốc thời gian. Dòng định tính có thể không có valuenum nhưng vẫn có value.</w:t>
            </w:r>
          </w:p>
        </w:tc>
      </w:tr>
      <w:tr>
        <w:tc>
          <w:tcPr>
            <w:tcW w:type="dxa" w:w="1814"/>
            <w:vAlign w:val="center"/>
          </w:tcPr>
          <w:p>
            <w:pPr>
              <w:spacing w:after="0"/>
            </w:pPr>
            <w:r/>
            <w:r>
              <w:rPr>
                <w:rFonts w:ascii="Arial" w:hAnsi="Arial"/>
                <w:b w:val="0"/>
                <w:sz w:val="15"/>
              </w:rPr>
              <w:t>valueuom</w:t>
            </w:r>
          </w:p>
        </w:tc>
        <w:tc>
          <w:tcPr>
            <w:tcW w:type="dxa" w:w="1814"/>
            <w:vAlign w:val="center"/>
          </w:tcPr>
          <w:p>
            <w:pPr>
              <w:spacing w:after="0"/>
            </w:pPr>
            <w:r/>
            <w:r>
              <w:rPr>
                <w:rFonts w:ascii="Arial" w:hAnsi="Arial"/>
                <w:b w:val="0"/>
                <w:sz w:val="15"/>
              </w:rPr>
              <w:t>VARCHAR(20)</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Đơn vị đo của kết quả xét nghiệm.</w:t>
            </w:r>
          </w:p>
        </w:tc>
        <w:tc>
          <w:tcPr>
            <w:tcW w:type="dxa" w:w="2438"/>
            <w:vAlign w:val="center"/>
          </w:tcPr>
          <w:p>
            <w:pPr>
              <w:spacing w:after="0"/>
            </w:pPr>
            <w:r/>
            <w:r>
              <w:rPr>
                <w:rFonts w:ascii="Arial" w:hAnsi="Arial"/>
                <w:b w:val="0"/>
                <w:sz w:val="15"/>
              </w:rPr>
              <w:t>Chuẩn hóa feature</w:t>
            </w:r>
          </w:p>
        </w:tc>
        <w:tc>
          <w:tcPr>
            <w:tcW w:type="dxa" w:w="4025"/>
            <w:vAlign w:val="center"/>
          </w:tcPr>
          <w:p>
            <w:pPr>
              <w:spacing w:after="0"/>
            </w:pPr>
            <w:r/>
            <w:r>
              <w:rPr>
                <w:rFonts w:ascii="Arial" w:hAnsi="Arial"/>
                <w:b w:val="0"/>
                <w:sz w:val="15"/>
              </w:rPr>
              <w:t>Phân tích theo cặp itemid + valueuom. Có 10 itemid xuất hiện với nhiều đơn vị; phải chuẩn hóa trước khi gộp giá trị.</w:t>
            </w:r>
          </w:p>
        </w:tc>
      </w:tr>
      <w:tr>
        <w:tc>
          <w:tcPr>
            <w:tcW w:type="dxa" w:w="1814"/>
            <w:vAlign w:val="center"/>
            <w:shd w:fill="EAF2F8"/>
          </w:tcPr>
          <w:p>
            <w:pPr>
              <w:spacing w:after="0"/>
            </w:pPr>
            <w:r/>
            <w:r>
              <w:rPr>
                <w:rFonts w:ascii="Arial" w:hAnsi="Arial"/>
                <w:b w:val="0"/>
                <w:sz w:val="15"/>
              </w:rPr>
              <w:t>ref_range_lower</w:t>
            </w:r>
          </w:p>
        </w:tc>
        <w:tc>
          <w:tcPr>
            <w:tcW w:type="dxa" w:w="1814"/>
            <w:vAlign w:val="center"/>
            <w:shd w:fill="EAF2F8"/>
          </w:tcPr>
          <w:p>
            <w:pPr>
              <w:spacing w:after="0"/>
            </w:pPr>
            <w:r/>
            <w:r>
              <w:rPr>
                <w:rFonts w:ascii="Arial" w:hAnsi="Arial"/>
                <w:b w:val="0"/>
                <w:sz w:val="15"/>
              </w:rPr>
              <w:t>DOUBLE PRECISION</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Giới hạn dưới của khoảng tham chiếu.</w:t>
            </w:r>
          </w:p>
        </w:tc>
        <w:tc>
          <w:tcPr>
            <w:tcW w:type="dxa" w:w="2438"/>
            <w:vAlign w:val="center"/>
            <w:shd w:fill="EAF2F8"/>
          </w:tcPr>
          <w:p>
            <w:pPr>
              <w:spacing w:after="0"/>
            </w:pPr>
            <w:r/>
            <w:r>
              <w:rPr>
                <w:rFonts w:ascii="Arial" w:hAnsi="Arial"/>
                <w:b w:val="0"/>
                <w:sz w:val="15"/>
              </w:rPr>
              <w:t>Thông tin tham chiếu</w:t>
            </w:r>
          </w:p>
        </w:tc>
        <w:tc>
          <w:tcPr>
            <w:tcW w:type="dxa" w:w="4025"/>
            <w:vAlign w:val="center"/>
            <w:shd w:fill="EAF2F8"/>
          </w:tcPr>
          <w:p>
            <w:pPr>
              <w:spacing w:after="0"/>
            </w:pPr>
            <w:r/>
            <w:r>
              <w:rPr>
                <w:rFonts w:ascii="Arial" w:hAnsi="Arial"/>
                <w:b w:val="0"/>
                <w:sz w:val="15"/>
              </w:rPr>
              <w:t>Diễn giải cùng itemid và valueuom. Không mặc định dùng làm feature.</w:t>
            </w:r>
          </w:p>
        </w:tc>
      </w:tr>
      <w:tr>
        <w:tc>
          <w:tcPr>
            <w:tcW w:type="dxa" w:w="1814"/>
            <w:vAlign w:val="center"/>
          </w:tcPr>
          <w:p>
            <w:pPr>
              <w:spacing w:after="0"/>
            </w:pPr>
            <w:r/>
            <w:r>
              <w:rPr>
                <w:rFonts w:ascii="Arial" w:hAnsi="Arial"/>
                <w:b w:val="0"/>
                <w:sz w:val="15"/>
              </w:rPr>
              <w:t>ref_range_upper</w:t>
            </w:r>
          </w:p>
        </w:tc>
        <w:tc>
          <w:tcPr>
            <w:tcW w:type="dxa" w:w="1814"/>
            <w:vAlign w:val="center"/>
          </w:tcPr>
          <w:p>
            <w:pPr>
              <w:spacing w:after="0"/>
            </w:pPr>
            <w:r/>
            <w:r>
              <w:rPr>
                <w:rFonts w:ascii="Arial" w:hAnsi="Arial"/>
                <w:b w:val="0"/>
                <w:sz w:val="15"/>
              </w:rPr>
              <w:t>DOUBLE PRECISION</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Giới hạn trên của khoảng tham chiếu.</w:t>
            </w:r>
          </w:p>
        </w:tc>
        <w:tc>
          <w:tcPr>
            <w:tcW w:type="dxa" w:w="2438"/>
            <w:vAlign w:val="center"/>
          </w:tcPr>
          <w:p>
            <w:pPr>
              <w:spacing w:after="0"/>
            </w:pPr>
            <w:r/>
            <w:r>
              <w:rPr>
                <w:rFonts w:ascii="Arial" w:hAnsi="Arial"/>
                <w:b w:val="0"/>
                <w:sz w:val="15"/>
              </w:rPr>
              <w:t>Thông tin tham chiếu</w:t>
            </w:r>
          </w:p>
        </w:tc>
        <w:tc>
          <w:tcPr>
            <w:tcW w:type="dxa" w:w="4025"/>
            <w:vAlign w:val="center"/>
          </w:tcPr>
          <w:p>
            <w:pPr>
              <w:spacing w:after="0"/>
            </w:pPr>
            <w:r/>
            <w:r>
              <w:rPr>
                <w:rFonts w:ascii="Arial" w:hAnsi="Arial"/>
                <w:b w:val="0"/>
                <w:sz w:val="15"/>
              </w:rPr>
              <w:t>Diễn giải cùng itemid và valueuom. Không mặc định dùng làm feature.</w:t>
            </w:r>
          </w:p>
        </w:tc>
      </w:tr>
      <w:tr>
        <w:tc>
          <w:tcPr>
            <w:tcW w:type="dxa" w:w="1814"/>
            <w:vAlign w:val="center"/>
            <w:shd w:fill="EAF2F8"/>
          </w:tcPr>
          <w:p>
            <w:pPr>
              <w:spacing w:after="0"/>
            </w:pPr>
            <w:r/>
            <w:r>
              <w:rPr>
                <w:rFonts w:ascii="Arial" w:hAnsi="Arial"/>
                <w:b w:val="0"/>
                <w:sz w:val="15"/>
              </w:rPr>
              <w:t>flag</w:t>
            </w:r>
          </w:p>
        </w:tc>
        <w:tc>
          <w:tcPr>
            <w:tcW w:type="dxa" w:w="1814"/>
            <w:vAlign w:val="center"/>
            <w:shd w:fill="EAF2F8"/>
          </w:tcPr>
          <w:p>
            <w:pPr>
              <w:spacing w:after="0"/>
            </w:pPr>
            <w:r/>
            <w:r>
              <w:rPr>
                <w:rFonts w:ascii="Arial" w:hAnsi="Arial"/>
                <w:b w:val="0"/>
                <w:sz w:val="15"/>
              </w:rPr>
              <w:t>VARCHAR(10)</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Cờ cho biết kết quả bất thường theo hệ thống xét nghiệm.</w:t>
            </w:r>
          </w:p>
        </w:tc>
        <w:tc>
          <w:tcPr>
            <w:tcW w:type="dxa" w:w="2438"/>
            <w:vAlign w:val="center"/>
            <w:shd w:fill="EAF2F8"/>
          </w:tcPr>
          <w:p>
            <w:pPr>
              <w:spacing w:after="0"/>
            </w:pPr>
            <w:r/>
            <w:r>
              <w:rPr>
                <w:rFonts w:ascii="Arial" w:hAnsi="Arial"/>
                <w:b w:val="0"/>
                <w:sz w:val="15"/>
              </w:rPr>
              <w:t>Feature phụ ứng viên</w:t>
            </w:r>
          </w:p>
        </w:tc>
        <w:tc>
          <w:tcPr>
            <w:tcW w:type="dxa" w:w="4025"/>
            <w:vAlign w:val="center"/>
            <w:shd w:fill="EAF2F8"/>
          </w:tcPr>
          <w:p>
            <w:pPr>
              <w:spacing w:after="0"/>
            </w:pPr>
            <w:r/>
            <w:r>
              <w:rPr>
                <w:rFonts w:ascii="Arial" w:hAnsi="Arial"/>
                <w:b w:val="0"/>
                <w:sz w:val="15"/>
              </w:rPr>
              <w:t>Diễn giải cùng khoảng tham chiếu. Cần kiểm tra tính nhất quán trước khi dùng.</w:t>
            </w:r>
          </w:p>
        </w:tc>
      </w:tr>
      <w:tr>
        <w:tc>
          <w:tcPr>
            <w:tcW w:type="dxa" w:w="1814"/>
            <w:vAlign w:val="center"/>
          </w:tcPr>
          <w:p>
            <w:pPr>
              <w:spacing w:after="0"/>
            </w:pPr>
            <w:r/>
            <w:r>
              <w:rPr>
                <w:rFonts w:ascii="Arial" w:hAnsi="Arial"/>
                <w:b w:val="0"/>
                <w:sz w:val="15"/>
              </w:rPr>
              <w:t>priority</w:t>
            </w:r>
          </w:p>
        </w:tc>
        <w:tc>
          <w:tcPr>
            <w:tcW w:type="dxa" w:w="1814"/>
            <w:vAlign w:val="center"/>
          </w:tcPr>
          <w:p>
            <w:pPr>
              <w:spacing w:after="0"/>
            </w:pPr>
            <w:r/>
            <w:r>
              <w:rPr>
                <w:rFonts w:ascii="Arial" w:hAnsi="Arial"/>
                <w:b w:val="0"/>
                <w:sz w:val="15"/>
              </w:rPr>
              <w:t>VARCHAR(7)</w:t>
            </w:r>
          </w:p>
        </w:tc>
        <w:tc>
          <w:tcPr>
            <w:tcW w:type="dxa" w:w="1134"/>
            <w:vAlign w:val="center"/>
          </w:tcPr>
          <w:p>
            <w:pPr>
              <w:spacing w:after="0"/>
            </w:pPr>
            <w:r/>
            <w:r>
              <w:rPr>
                <w:rFonts w:ascii="Arial" w:hAnsi="Arial"/>
                <w:b w:val="0"/>
                <w:sz w:val="15"/>
              </w:rPr>
              <w:t>Có</w:t>
            </w:r>
          </w:p>
        </w:tc>
        <w:tc>
          <w:tcPr>
            <w:tcW w:type="dxa" w:w="3458"/>
            <w:vAlign w:val="center"/>
          </w:tcPr>
          <w:p>
            <w:pPr>
              <w:spacing w:after="0"/>
            </w:pPr>
            <w:r/>
            <w:r>
              <w:rPr>
                <w:rFonts w:ascii="Arial" w:hAnsi="Arial"/>
                <w:b w:val="0"/>
                <w:sz w:val="15"/>
              </w:rPr>
              <w:t>Mức ưu tiên xử lý xét nghiệm.</w:t>
            </w:r>
          </w:p>
        </w:tc>
        <w:tc>
          <w:tcPr>
            <w:tcW w:type="dxa" w:w="2438"/>
            <w:vAlign w:val="center"/>
          </w:tcPr>
          <w:p>
            <w:pPr>
              <w:spacing w:after="0"/>
            </w:pPr>
            <w:r/>
            <w:r>
              <w:rPr>
                <w:rFonts w:ascii="Arial" w:hAnsi="Arial"/>
                <w:b w:val="0"/>
                <w:sz w:val="15"/>
              </w:rPr>
              <w:t>Metadata quy trình</w:t>
            </w:r>
          </w:p>
        </w:tc>
        <w:tc>
          <w:tcPr>
            <w:tcW w:type="dxa" w:w="4025"/>
            <w:vAlign w:val="center"/>
          </w:tcPr>
          <w:p>
            <w:pPr>
              <w:spacing w:after="0"/>
            </w:pPr>
            <w:r/>
            <w:r>
              <w:rPr>
                <w:rFonts w:ascii="Arial" w:hAnsi="Arial"/>
                <w:b w:val="0"/>
                <w:sz w:val="15"/>
              </w:rPr>
              <w:t>Không cần nối. Có thể phản ánh quy trình chăm sóc hơn là sinh lý.</w:t>
            </w:r>
          </w:p>
        </w:tc>
      </w:tr>
      <w:tr>
        <w:tc>
          <w:tcPr>
            <w:tcW w:type="dxa" w:w="1814"/>
            <w:vAlign w:val="center"/>
            <w:shd w:fill="EAF2F8"/>
          </w:tcPr>
          <w:p>
            <w:pPr>
              <w:spacing w:after="0"/>
            </w:pPr>
            <w:r/>
            <w:r>
              <w:rPr>
                <w:rFonts w:ascii="Arial" w:hAnsi="Arial"/>
                <w:b w:val="0"/>
                <w:sz w:val="15"/>
              </w:rPr>
              <w:t>comments</w:t>
            </w:r>
          </w:p>
        </w:tc>
        <w:tc>
          <w:tcPr>
            <w:tcW w:type="dxa" w:w="1814"/>
            <w:vAlign w:val="center"/>
            <w:shd w:fill="EAF2F8"/>
          </w:tcPr>
          <w:p>
            <w:pPr>
              <w:spacing w:after="0"/>
            </w:pPr>
            <w:r/>
            <w:r>
              <w:rPr>
                <w:rFonts w:ascii="Arial" w:hAnsi="Arial"/>
                <w:b w:val="0"/>
                <w:sz w:val="15"/>
              </w:rPr>
              <w:t>TEXT</w:t>
            </w:r>
          </w:p>
        </w:tc>
        <w:tc>
          <w:tcPr>
            <w:tcW w:type="dxa" w:w="1134"/>
            <w:vAlign w:val="center"/>
            <w:shd w:fill="EAF2F8"/>
          </w:tcPr>
          <w:p>
            <w:pPr>
              <w:spacing w:after="0"/>
            </w:pPr>
            <w:r/>
            <w:r>
              <w:rPr>
                <w:rFonts w:ascii="Arial" w:hAnsi="Arial"/>
                <w:b w:val="0"/>
                <w:sz w:val="15"/>
              </w:rPr>
              <w:t>Có</w:t>
            </w:r>
          </w:p>
        </w:tc>
        <w:tc>
          <w:tcPr>
            <w:tcW w:type="dxa" w:w="3458"/>
            <w:vAlign w:val="center"/>
            <w:shd w:fill="EAF2F8"/>
          </w:tcPr>
          <w:p>
            <w:pPr>
              <w:spacing w:after="0"/>
            </w:pPr>
            <w:r/>
            <w:r>
              <w:rPr>
                <w:rFonts w:ascii="Arial" w:hAnsi="Arial"/>
                <w:b w:val="0"/>
                <w:sz w:val="15"/>
              </w:rPr>
              <w:t>Ghi chú đã khử định danh; đôi khi chứa kết quả hoặc diễn giải.</w:t>
            </w:r>
          </w:p>
        </w:tc>
        <w:tc>
          <w:tcPr>
            <w:tcW w:type="dxa" w:w="2438"/>
            <w:vAlign w:val="center"/>
            <w:shd w:fill="EAF2F8"/>
          </w:tcPr>
          <w:p>
            <w:pPr>
              <w:spacing w:after="0"/>
            </w:pPr>
            <w:r/>
            <w:r>
              <w:rPr>
                <w:rFonts w:ascii="Arial" w:hAnsi="Arial"/>
                <w:b w:val="0"/>
                <w:sz w:val="15"/>
              </w:rPr>
              <w:t>Văn bản phụ</w:t>
            </w:r>
          </w:p>
        </w:tc>
        <w:tc>
          <w:tcPr>
            <w:tcW w:type="dxa" w:w="4025"/>
            <w:vAlign w:val="center"/>
            <w:shd w:fill="EAF2F8"/>
          </w:tcPr>
          <w:p>
            <w:pPr>
              <w:spacing w:after="0"/>
            </w:pPr>
            <w:r/>
            <w:r>
              <w:rPr>
                <w:rFonts w:ascii="Arial" w:hAnsi="Arial"/>
                <w:b w:val="0"/>
                <w:sz w:val="15"/>
              </w:rPr>
              <w:t>Không cần nối. Không dùng trong pipeline bảng số ban đầu.</w:t>
            </w:r>
          </w:p>
        </w:tc>
      </w:tr>
    </w:tbl>
    <w:p/>
    <w:p>
      <w:pPr>
        <w:pStyle w:val="Heading2"/>
      </w:pPr>
      <w:r>
        <w:t>4.3. d_labitems</w:t>
      </w:r>
    </w:p>
    <w:p>
      <w:r>
        <w:rPr>
          <w:b/>
        </w:rPr>
        <w:t xml:space="preserve">Vai trò: </w:t>
      </w:r>
      <w:r>
        <w:t>Từ điển tên, bệnh phẩm và nhóm xét nghiệm</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trPr>
        <w:tc>
          <w:tcPr>
            <w:tcW w:type="dxa" w:w="1814"/>
            <w:vAlign w:val="center"/>
            <w:shd w:fill="1F4E79"/>
          </w:tcPr>
          <w:p>
            <w:pPr>
              <w:spacing w:after="0"/>
            </w:pPr>
            <w:r/>
            <w:r>
              <w:rPr>
                <w:rFonts w:ascii="Arial" w:hAnsi="Arial"/>
                <w:b/>
                <w:color w:val="FFFFFF"/>
                <w:sz w:val="15"/>
              </w:rPr>
              <w:t>Cột</w:t>
            </w:r>
          </w:p>
        </w:tc>
        <w:tc>
          <w:tcPr>
            <w:tcW w:type="dxa" w:w="1814"/>
            <w:vAlign w:val="center"/>
            <w:shd w:fill="1F4E79"/>
          </w:tcPr>
          <w:p>
            <w:pPr>
              <w:spacing w:after="0"/>
            </w:pPr>
            <w:r/>
            <w:r>
              <w:rPr>
                <w:rFonts w:ascii="Arial" w:hAnsi="Arial"/>
                <w:b/>
                <w:color w:val="FFFFFF"/>
                <w:sz w:val="15"/>
              </w:rPr>
              <w:t>Kiểu dữ liệu</w:t>
            </w:r>
          </w:p>
        </w:tc>
        <w:tc>
          <w:tcPr>
            <w:tcW w:type="dxa" w:w="1134"/>
            <w:vAlign w:val="center"/>
            <w:shd w:fill="1F4E79"/>
          </w:tcPr>
          <w:p>
            <w:pPr>
              <w:spacing w:after="0"/>
            </w:pPr>
            <w:r/>
            <w:r>
              <w:rPr>
                <w:rFonts w:ascii="Arial" w:hAnsi="Arial"/>
                <w:b/>
                <w:color w:val="FFFFFF"/>
                <w:sz w:val="15"/>
              </w:rPr>
              <w:t>Thiếu?</w:t>
            </w:r>
          </w:p>
        </w:tc>
        <w:tc>
          <w:tcPr>
            <w:tcW w:type="dxa" w:w="3458"/>
            <w:vAlign w:val="center"/>
            <w:shd w:fill="1F4E79"/>
          </w:tcPr>
          <w:p>
            <w:pPr>
              <w:spacing w:after="0"/>
            </w:pPr>
            <w:r/>
            <w:r>
              <w:rPr>
                <w:rFonts w:ascii="Arial" w:hAnsi="Arial"/>
                <w:b/>
                <w:color w:val="FFFFFF"/>
                <w:sz w:val="15"/>
              </w:rPr>
              <w:t>Ý nghĩa</w:t>
            </w:r>
          </w:p>
        </w:tc>
        <w:tc>
          <w:tcPr>
            <w:tcW w:type="dxa" w:w="2438"/>
            <w:vAlign w:val="center"/>
            <w:shd w:fill="1F4E79"/>
          </w:tcPr>
          <w:p>
            <w:pPr>
              <w:spacing w:after="0"/>
            </w:pPr>
            <w:r/>
            <w:r>
              <w:rPr>
                <w:rFonts w:ascii="Arial" w:hAnsi="Arial"/>
                <w:b/>
                <w:color w:val="FFFFFF"/>
                <w:sz w:val="15"/>
              </w:rPr>
              <w:t>Vai trò nghiên cứu</w:t>
            </w:r>
          </w:p>
        </w:tc>
        <w:tc>
          <w:tcPr>
            <w:tcW w:type="dxa" w:w="4025"/>
            <w:vAlign w:val="center"/>
            <w:shd w:fill="1F4E79"/>
          </w:tcPr>
          <w:p>
            <w:pPr>
              <w:spacing w:after="0"/>
            </w:pPr>
            <w:r/>
            <w:r>
              <w:rPr>
                <w:rFonts w:ascii="Arial" w:hAnsi="Arial"/>
                <w:b/>
                <w:color w:val="FFFFFF"/>
                <w:sz w:val="15"/>
              </w:rPr>
              <w:t>Liên kết và ghi chú</w:t>
            </w:r>
          </w:p>
        </w:tc>
      </w:tr>
      <w:tr>
        <w:tc>
          <w:tcPr>
            <w:tcW w:type="dxa" w:w="1814"/>
            <w:vAlign w:val="center"/>
          </w:tcPr>
          <w:p>
            <w:pPr>
              <w:spacing w:after="0"/>
            </w:pPr>
            <w:r/>
            <w:r>
              <w:rPr>
                <w:rFonts w:ascii="Arial" w:hAnsi="Arial"/>
                <w:b w:val="0"/>
                <w:sz w:val="15"/>
              </w:rPr>
              <w:t>itemid</w:t>
            </w:r>
          </w:p>
        </w:tc>
        <w:tc>
          <w:tcPr>
            <w:tcW w:type="dxa" w:w="1814"/>
            <w:vAlign w:val="center"/>
          </w:tcPr>
          <w:p>
            <w:pPr>
              <w:spacing w:after="0"/>
            </w:pPr>
            <w:r/>
            <w:r>
              <w:rPr>
                <w:rFonts w:ascii="Arial" w:hAnsi="Arial"/>
                <w:b w:val="0"/>
                <w:sz w:val="15"/>
              </w:rPr>
              <w:t>INTEGER</w:t>
            </w:r>
          </w:p>
        </w:tc>
        <w:tc>
          <w:tcPr>
            <w:tcW w:type="dxa" w:w="1134"/>
            <w:vAlign w:val="center"/>
          </w:tcPr>
          <w:p>
            <w:pPr>
              <w:spacing w:after="0"/>
            </w:pPr>
            <w:r/>
            <w:r>
              <w:rPr>
                <w:rFonts w:ascii="Arial" w:hAnsi="Arial"/>
                <w:b w:val="0"/>
                <w:sz w:val="15"/>
              </w:rPr>
              <w:t>Có thể theo schema</w:t>
            </w:r>
          </w:p>
        </w:tc>
        <w:tc>
          <w:tcPr>
            <w:tcW w:type="dxa" w:w="3458"/>
            <w:vAlign w:val="center"/>
          </w:tcPr>
          <w:p>
            <w:pPr>
              <w:spacing w:after="0"/>
            </w:pPr>
            <w:r/>
            <w:r>
              <w:rPr>
                <w:rFonts w:ascii="Arial" w:hAnsi="Arial"/>
                <w:b w:val="0"/>
                <w:sz w:val="15"/>
              </w:rPr>
              <w:t>Mã duy nhất của khái niệm xét nghiệm.</w:t>
            </w:r>
          </w:p>
        </w:tc>
        <w:tc>
          <w:tcPr>
            <w:tcW w:type="dxa" w:w="2438"/>
            <w:vAlign w:val="center"/>
          </w:tcPr>
          <w:p>
            <w:pPr>
              <w:spacing w:after="0"/>
            </w:pPr>
            <w:r/>
            <w:r>
              <w:rPr>
                <w:rFonts w:ascii="Arial" w:hAnsi="Arial"/>
                <w:b w:val="0"/>
                <w:sz w:val="15"/>
              </w:rPr>
              <w:t>Khóa từ điển xét nghiệm</w:t>
            </w:r>
          </w:p>
        </w:tc>
        <w:tc>
          <w:tcPr>
            <w:tcW w:type="dxa" w:w="4025"/>
            <w:vAlign w:val="center"/>
          </w:tcPr>
          <w:p>
            <w:pPr>
              <w:spacing w:after="0"/>
            </w:pPr>
            <w:r/>
            <w:r>
              <w:rPr>
                <w:rFonts w:ascii="Arial" w:hAnsi="Arial"/>
                <w:b w:val="0"/>
                <w:sz w:val="15"/>
              </w:rPr>
              <w:t>Nối labevents.itemid. Task 2 xác nhận 1.650 itemid, không thiếu và không trùng.</w:t>
            </w:r>
          </w:p>
        </w:tc>
      </w:tr>
      <w:tr>
        <w:tc>
          <w:tcPr>
            <w:tcW w:type="dxa" w:w="1814"/>
            <w:vAlign w:val="center"/>
            <w:shd w:fill="EAF2F8"/>
          </w:tcPr>
          <w:p>
            <w:pPr>
              <w:spacing w:after="0"/>
            </w:pPr>
            <w:r/>
            <w:r>
              <w:rPr>
                <w:rFonts w:ascii="Arial" w:hAnsi="Arial"/>
                <w:b w:val="0"/>
                <w:sz w:val="15"/>
              </w:rPr>
              <w:t>label</w:t>
            </w:r>
          </w:p>
        </w:tc>
        <w:tc>
          <w:tcPr>
            <w:tcW w:type="dxa" w:w="1814"/>
            <w:vAlign w:val="center"/>
            <w:shd w:fill="EAF2F8"/>
          </w:tcPr>
          <w:p>
            <w:pPr>
              <w:spacing w:after="0"/>
            </w:pPr>
            <w:r/>
            <w:r>
              <w:rPr>
                <w:rFonts w:ascii="Arial" w:hAnsi="Arial"/>
                <w:b w:val="0"/>
                <w:sz w:val="15"/>
              </w:rPr>
              <w:t>VARCHAR(50)</w:t>
            </w:r>
          </w:p>
        </w:tc>
        <w:tc>
          <w:tcPr>
            <w:tcW w:type="dxa" w:w="1134"/>
            <w:vAlign w:val="center"/>
            <w:shd w:fill="EAF2F8"/>
          </w:tcPr>
          <w:p>
            <w:pPr>
              <w:spacing w:after="0"/>
            </w:pPr>
            <w:r/>
            <w:r>
              <w:rPr>
                <w:rFonts w:ascii="Arial" w:hAnsi="Arial"/>
                <w:b w:val="0"/>
                <w:sz w:val="15"/>
              </w:rPr>
              <w:t>Có thể theo schema</w:t>
            </w:r>
          </w:p>
        </w:tc>
        <w:tc>
          <w:tcPr>
            <w:tcW w:type="dxa" w:w="3458"/>
            <w:vAlign w:val="center"/>
            <w:shd w:fill="EAF2F8"/>
          </w:tcPr>
          <w:p>
            <w:pPr>
              <w:spacing w:after="0"/>
            </w:pPr>
            <w:r/>
            <w:r>
              <w:rPr>
                <w:rFonts w:ascii="Arial" w:hAnsi="Arial"/>
                <w:b w:val="0"/>
                <w:sz w:val="15"/>
              </w:rPr>
              <w:t>Tên dễ đọc của xét nghiệm.</w:t>
            </w:r>
          </w:p>
        </w:tc>
        <w:tc>
          <w:tcPr>
            <w:tcW w:type="dxa" w:w="2438"/>
            <w:vAlign w:val="center"/>
            <w:shd w:fill="EAF2F8"/>
          </w:tcPr>
          <w:p>
            <w:pPr>
              <w:spacing w:after="0"/>
            </w:pPr>
            <w:r/>
            <w:r>
              <w:rPr>
                <w:rFonts w:ascii="Arial" w:hAnsi="Arial"/>
                <w:b w:val="0"/>
                <w:sz w:val="15"/>
              </w:rPr>
              <w:t>Tên feature</w:t>
            </w:r>
          </w:p>
        </w:tc>
        <w:tc>
          <w:tcPr>
            <w:tcW w:type="dxa" w:w="4025"/>
            <w:vAlign w:val="center"/>
            <w:shd w:fill="EAF2F8"/>
          </w:tcPr>
          <w:p>
            <w:pPr>
              <w:spacing w:after="0"/>
            </w:pPr>
            <w:r/>
            <w:r>
              <w:rPr>
                <w:rFonts w:ascii="Arial" w:hAnsi="Arial"/>
                <w:b w:val="0"/>
                <w:sz w:val="15"/>
              </w:rPr>
              <w:t>Tra cứu bằng itemid. Dùng đặt tên feature và báo cáo.</w:t>
            </w:r>
          </w:p>
        </w:tc>
      </w:tr>
      <w:tr>
        <w:tc>
          <w:tcPr>
            <w:tcW w:type="dxa" w:w="1814"/>
            <w:vAlign w:val="center"/>
          </w:tcPr>
          <w:p>
            <w:pPr>
              <w:spacing w:after="0"/>
            </w:pPr>
            <w:r/>
            <w:r>
              <w:rPr>
                <w:rFonts w:ascii="Arial" w:hAnsi="Arial"/>
                <w:b w:val="0"/>
                <w:sz w:val="15"/>
              </w:rPr>
              <w:t>fluid</w:t>
            </w:r>
          </w:p>
        </w:tc>
        <w:tc>
          <w:tcPr>
            <w:tcW w:type="dxa" w:w="1814"/>
            <w:vAlign w:val="center"/>
          </w:tcPr>
          <w:p>
            <w:pPr>
              <w:spacing w:after="0"/>
            </w:pPr>
            <w:r/>
            <w:r>
              <w:rPr>
                <w:rFonts w:ascii="Arial" w:hAnsi="Arial"/>
                <w:b w:val="0"/>
                <w:sz w:val="15"/>
              </w:rPr>
              <w:t>VARCHAR(50)</w:t>
            </w:r>
          </w:p>
        </w:tc>
        <w:tc>
          <w:tcPr>
            <w:tcW w:type="dxa" w:w="1134"/>
            <w:vAlign w:val="center"/>
          </w:tcPr>
          <w:p>
            <w:pPr>
              <w:spacing w:after="0"/>
            </w:pPr>
            <w:r/>
            <w:r>
              <w:rPr>
                <w:rFonts w:ascii="Arial" w:hAnsi="Arial"/>
                <w:b w:val="0"/>
                <w:sz w:val="15"/>
              </w:rPr>
              <w:t>Có thể theo schema</w:t>
            </w:r>
          </w:p>
        </w:tc>
        <w:tc>
          <w:tcPr>
            <w:tcW w:type="dxa" w:w="3458"/>
            <w:vAlign w:val="center"/>
          </w:tcPr>
          <w:p>
            <w:pPr>
              <w:spacing w:after="0"/>
            </w:pPr>
            <w:r/>
            <w:r>
              <w:rPr>
                <w:rFonts w:ascii="Arial" w:hAnsi="Arial"/>
                <w:b w:val="0"/>
                <w:sz w:val="15"/>
              </w:rPr>
              <w:t>Loại bệnh phẩm được xét nghiệm.</w:t>
            </w:r>
          </w:p>
        </w:tc>
        <w:tc>
          <w:tcPr>
            <w:tcW w:type="dxa" w:w="2438"/>
            <w:vAlign w:val="center"/>
          </w:tcPr>
          <w:p>
            <w:pPr>
              <w:spacing w:after="0"/>
            </w:pPr>
            <w:r/>
            <w:r>
              <w:rPr>
                <w:rFonts w:ascii="Arial" w:hAnsi="Arial"/>
                <w:b w:val="0"/>
                <w:sz w:val="15"/>
              </w:rPr>
              <w:t>Phân biệt ngữ cảnh xét nghiệm</w:t>
            </w:r>
          </w:p>
        </w:tc>
        <w:tc>
          <w:tcPr>
            <w:tcW w:type="dxa" w:w="4025"/>
            <w:vAlign w:val="center"/>
          </w:tcPr>
          <w:p>
            <w:pPr>
              <w:spacing w:after="0"/>
            </w:pPr>
            <w:r/>
            <w:r>
              <w:rPr>
                <w:rFonts w:ascii="Arial" w:hAnsi="Arial"/>
                <w:b w:val="0"/>
                <w:sz w:val="15"/>
              </w:rPr>
              <w:t>Tra cứu bằng itemid. Giúp tránh gộp các phép đo cùng tên nhưng khác bệnh phẩm.</w:t>
            </w:r>
          </w:p>
        </w:tc>
      </w:tr>
      <w:tr>
        <w:tc>
          <w:tcPr>
            <w:tcW w:type="dxa" w:w="1814"/>
            <w:vAlign w:val="center"/>
            <w:shd w:fill="EAF2F8"/>
          </w:tcPr>
          <w:p>
            <w:pPr>
              <w:spacing w:after="0"/>
            </w:pPr>
            <w:r/>
            <w:r>
              <w:rPr>
                <w:rFonts w:ascii="Arial" w:hAnsi="Arial"/>
                <w:b w:val="0"/>
                <w:sz w:val="15"/>
              </w:rPr>
              <w:t>category</w:t>
            </w:r>
          </w:p>
        </w:tc>
        <w:tc>
          <w:tcPr>
            <w:tcW w:type="dxa" w:w="1814"/>
            <w:vAlign w:val="center"/>
            <w:shd w:fill="EAF2F8"/>
          </w:tcPr>
          <w:p>
            <w:pPr>
              <w:spacing w:after="0"/>
            </w:pPr>
            <w:r/>
            <w:r>
              <w:rPr>
                <w:rFonts w:ascii="Arial" w:hAnsi="Arial"/>
                <w:b w:val="0"/>
                <w:sz w:val="15"/>
              </w:rPr>
              <w:t>VARCHAR(50)</w:t>
            </w:r>
          </w:p>
        </w:tc>
        <w:tc>
          <w:tcPr>
            <w:tcW w:type="dxa" w:w="1134"/>
            <w:vAlign w:val="center"/>
            <w:shd w:fill="EAF2F8"/>
          </w:tcPr>
          <w:p>
            <w:pPr>
              <w:spacing w:after="0"/>
            </w:pPr>
            <w:r/>
            <w:r>
              <w:rPr>
                <w:rFonts w:ascii="Arial" w:hAnsi="Arial"/>
                <w:b w:val="0"/>
                <w:sz w:val="15"/>
              </w:rPr>
              <w:t>Có thể theo schema</w:t>
            </w:r>
          </w:p>
        </w:tc>
        <w:tc>
          <w:tcPr>
            <w:tcW w:type="dxa" w:w="3458"/>
            <w:vAlign w:val="center"/>
            <w:shd w:fill="EAF2F8"/>
          </w:tcPr>
          <w:p>
            <w:pPr>
              <w:spacing w:after="0"/>
            </w:pPr>
            <w:r/>
            <w:r>
              <w:rPr>
                <w:rFonts w:ascii="Arial" w:hAnsi="Arial"/>
                <w:b w:val="0"/>
                <w:sz w:val="15"/>
              </w:rPr>
              <w:t>Nhóm xét nghiệm cấp cao.</w:t>
            </w:r>
          </w:p>
        </w:tc>
        <w:tc>
          <w:tcPr>
            <w:tcW w:type="dxa" w:w="2438"/>
            <w:vAlign w:val="center"/>
            <w:shd w:fill="EAF2F8"/>
          </w:tcPr>
          <w:p>
            <w:pPr>
              <w:spacing w:after="0"/>
            </w:pPr>
            <w:r/>
            <w:r>
              <w:rPr>
                <w:rFonts w:ascii="Arial" w:hAnsi="Arial"/>
                <w:b w:val="0"/>
                <w:sz w:val="15"/>
              </w:rPr>
              <w:t>Nhóm feature</w:t>
            </w:r>
          </w:p>
        </w:tc>
        <w:tc>
          <w:tcPr>
            <w:tcW w:type="dxa" w:w="4025"/>
            <w:vAlign w:val="center"/>
            <w:shd w:fill="EAF2F8"/>
          </w:tcPr>
          <w:p>
            <w:pPr>
              <w:spacing w:after="0"/>
            </w:pPr>
            <w:r/>
            <w:r>
              <w:rPr>
                <w:rFonts w:ascii="Arial" w:hAnsi="Arial"/>
                <w:b w:val="0"/>
                <w:sz w:val="15"/>
              </w:rPr>
              <w:t>Tra cứu bằng itemid. Hỗ trợ thống kê và chọn nhóm xét nghiệm.</w:t>
            </w:r>
          </w:p>
        </w:tc>
      </w:tr>
    </w:tbl>
    <w:p/>
    <w:p>
      <w:pPr>
        <w:pStyle w:val="Heading2"/>
      </w:pPr>
      <w:r>
        <w:t>4.4. diagnoses_icd</w:t>
      </w:r>
    </w:p>
    <w:p>
      <w:r>
        <w:rPr>
          <w:b/>
        </w:rPr>
        <w:t xml:space="preserve">Vai trò: </w:t>
      </w:r>
      <w:r>
        <w:t>Nguồn nhãn bệnh trước khi ánh xạ PheCode</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trPr>
        <w:tc>
          <w:tcPr>
            <w:tcW w:type="dxa" w:w="1814"/>
            <w:vAlign w:val="center"/>
            <w:shd w:fill="1F4E79"/>
          </w:tcPr>
          <w:p>
            <w:pPr>
              <w:spacing w:after="0"/>
            </w:pPr>
            <w:r/>
            <w:r>
              <w:rPr>
                <w:rFonts w:ascii="Arial" w:hAnsi="Arial"/>
                <w:b/>
                <w:color w:val="FFFFFF"/>
                <w:sz w:val="15"/>
              </w:rPr>
              <w:t>Cột</w:t>
            </w:r>
          </w:p>
        </w:tc>
        <w:tc>
          <w:tcPr>
            <w:tcW w:type="dxa" w:w="1814"/>
            <w:vAlign w:val="center"/>
            <w:shd w:fill="1F4E79"/>
          </w:tcPr>
          <w:p>
            <w:pPr>
              <w:spacing w:after="0"/>
            </w:pPr>
            <w:r/>
            <w:r>
              <w:rPr>
                <w:rFonts w:ascii="Arial" w:hAnsi="Arial"/>
                <w:b/>
                <w:color w:val="FFFFFF"/>
                <w:sz w:val="15"/>
              </w:rPr>
              <w:t>Kiểu dữ liệu</w:t>
            </w:r>
          </w:p>
        </w:tc>
        <w:tc>
          <w:tcPr>
            <w:tcW w:type="dxa" w:w="1134"/>
            <w:vAlign w:val="center"/>
            <w:shd w:fill="1F4E79"/>
          </w:tcPr>
          <w:p>
            <w:pPr>
              <w:spacing w:after="0"/>
            </w:pPr>
            <w:r/>
            <w:r>
              <w:rPr>
                <w:rFonts w:ascii="Arial" w:hAnsi="Arial"/>
                <w:b/>
                <w:color w:val="FFFFFF"/>
                <w:sz w:val="15"/>
              </w:rPr>
              <w:t>Thiếu?</w:t>
            </w:r>
          </w:p>
        </w:tc>
        <w:tc>
          <w:tcPr>
            <w:tcW w:type="dxa" w:w="3458"/>
            <w:vAlign w:val="center"/>
            <w:shd w:fill="1F4E79"/>
          </w:tcPr>
          <w:p>
            <w:pPr>
              <w:spacing w:after="0"/>
            </w:pPr>
            <w:r/>
            <w:r>
              <w:rPr>
                <w:rFonts w:ascii="Arial" w:hAnsi="Arial"/>
                <w:b/>
                <w:color w:val="FFFFFF"/>
                <w:sz w:val="15"/>
              </w:rPr>
              <w:t>Ý nghĩa</w:t>
            </w:r>
          </w:p>
        </w:tc>
        <w:tc>
          <w:tcPr>
            <w:tcW w:type="dxa" w:w="2438"/>
            <w:vAlign w:val="center"/>
            <w:shd w:fill="1F4E79"/>
          </w:tcPr>
          <w:p>
            <w:pPr>
              <w:spacing w:after="0"/>
            </w:pPr>
            <w:r/>
            <w:r>
              <w:rPr>
                <w:rFonts w:ascii="Arial" w:hAnsi="Arial"/>
                <w:b/>
                <w:color w:val="FFFFFF"/>
                <w:sz w:val="15"/>
              </w:rPr>
              <w:t>Vai trò nghiên cứu</w:t>
            </w:r>
          </w:p>
        </w:tc>
        <w:tc>
          <w:tcPr>
            <w:tcW w:type="dxa" w:w="4025"/>
            <w:vAlign w:val="center"/>
            <w:shd w:fill="1F4E79"/>
          </w:tcPr>
          <w:p>
            <w:pPr>
              <w:spacing w:after="0"/>
            </w:pPr>
            <w:r/>
            <w:r>
              <w:rPr>
                <w:rFonts w:ascii="Arial" w:hAnsi="Arial"/>
                <w:b/>
                <w:color w:val="FFFFFF"/>
                <w:sz w:val="15"/>
              </w:rPr>
              <w:t>Liên kết và ghi chú</w:t>
            </w:r>
          </w:p>
        </w:tc>
      </w:tr>
      <w:tr>
        <w:tc>
          <w:tcPr>
            <w:tcW w:type="dxa" w:w="1814"/>
            <w:vAlign w:val="center"/>
          </w:tcPr>
          <w:p>
            <w:pPr>
              <w:spacing w:after="0"/>
            </w:pPr>
            <w:r/>
            <w:r>
              <w:rPr>
                <w:rFonts w:ascii="Arial" w:hAnsi="Arial"/>
                <w:b w:val="0"/>
                <w:sz w:val="15"/>
              </w:rPr>
              <w:t>subject_id</w:t>
            </w:r>
          </w:p>
        </w:tc>
        <w:tc>
          <w:tcPr>
            <w:tcW w:type="dxa" w:w="1814"/>
            <w:vAlign w:val="center"/>
          </w:tcPr>
          <w:p>
            <w:pPr>
              <w:spacing w:after="0"/>
            </w:pPr>
            <w:r/>
            <w:r>
              <w:rPr>
                <w:rFonts w:ascii="Arial" w:hAnsi="Arial"/>
                <w:b w:val="0"/>
                <w:sz w:val="15"/>
              </w:rPr>
              <w:t>INTEGER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Mã bệnh nhân được gán chẩn đoán.</w:t>
            </w:r>
          </w:p>
        </w:tc>
        <w:tc>
          <w:tcPr>
            <w:tcW w:type="dxa" w:w="2438"/>
            <w:vAlign w:val="center"/>
          </w:tcPr>
          <w:p>
            <w:pPr>
              <w:spacing w:after="0"/>
            </w:pPr>
            <w:r/>
            <w:r>
              <w:rPr>
                <w:rFonts w:ascii="Arial" w:hAnsi="Arial"/>
                <w:b w:val="0"/>
                <w:sz w:val="15"/>
              </w:rPr>
              <w:t>Khóa bệnh nhân; kiểm tra nối</w:t>
            </w:r>
          </w:p>
        </w:tc>
        <w:tc>
          <w:tcPr>
            <w:tcW w:type="dxa" w:w="4025"/>
            <w:vAlign w:val="center"/>
          </w:tcPr>
          <w:p>
            <w:pPr>
              <w:spacing w:after="0"/>
            </w:pPr>
            <w:r/>
            <w:r>
              <w:rPr>
                <w:rFonts w:ascii="Arial" w:hAnsi="Arial"/>
                <w:b w:val="0"/>
                <w:sz w:val="15"/>
              </w:rPr>
              <w:t>Nối admissions.subject_id và kiểm tra theo hadm_id. Task 4 ghi nhận không thiếu ở các cột khóa.</w:t>
            </w:r>
          </w:p>
        </w:tc>
      </w:tr>
      <w:tr>
        <w:tc>
          <w:tcPr>
            <w:tcW w:type="dxa" w:w="1814"/>
            <w:vAlign w:val="center"/>
            <w:shd w:fill="EAF2F8"/>
          </w:tcPr>
          <w:p>
            <w:pPr>
              <w:spacing w:after="0"/>
            </w:pPr>
            <w:r/>
            <w:r>
              <w:rPr>
                <w:rFonts w:ascii="Arial" w:hAnsi="Arial"/>
                <w:b w:val="0"/>
                <w:sz w:val="15"/>
              </w:rPr>
              <w:t>hadm_id</w:t>
            </w:r>
          </w:p>
        </w:tc>
        <w:tc>
          <w:tcPr>
            <w:tcW w:type="dxa" w:w="1814"/>
            <w:vAlign w:val="center"/>
            <w:shd w:fill="EAF2F8"/>
          </w:tcPr>
          <w:p>
            <w:pPr>
              <w:spacing w:after="0"/>
            </w:pPr>
            <w:r/>
            <w:r>
              <w:rPr>
                <w:rFonts w:ascii="Arial" w:hAnsi="Arial"/>
                <w:b w:val="0"/>
                <w:sz w:val="15"/>
              </w:rPr>
              <w:t>INTEGER NOT NULL</w:t>
            </w:r>
          </w:p>
        </w:tc>
        <w:tc>
          <w:tcPr>
            <w:tcW w:type="dxa" w:w="1134"/>
            <w:vAlign w:val="center"/>
            <w:shd w:fill="EAF2F8"/>
          </w:tcPr>
          <w:p>
            <w:pPr>
              <w:spacing w:after="0"/>
            </w:pPr>
            <w:r/>
            <w:r>
              <w:rPr>
                <w:rFonts w:ascii="Arial" w:hAnsi="Arial"/>
                <w:b w:val="0"/>
                <w:sz w:val="15"/>
              </w:rPr>
              <w:t>Không</w:t>
            </w:r>
          </w:p>
        </w:tc>
        <w:tc>
          <w:tcPr>
            <w:tcW w:type="dxa" w:w="3458"/>
            <w:vAlign w:val="center"/>
            <w:shd w:fill="EAF2F8"/>
          </w:tcPr>
          <w:p>
            <w:pPr>
              <w:spacing w:after="0"/>
            </w:pPr>
            <w:r/>
            <w:r>
              <w:rPr>
                <w:rFonts w:ascii="Arial" w:hAnsi="Arial"/>
                <w:b w:val="0"/>
                <w:sz w:val="15"/>
              </w:rPr>
              <w:t>Mã admission được gán chẩn đoán ICD.</w:t>
            </w:r>
          </w:p>
        </w:tc>
        <w:tc>
          <w:tcPr>
            <w:tcW w:type="dxa" w:w="2438"/>
            <w:vAlign w:val="center"/>
            <w:shd w:fill="EAF2F8"/>
          </w:tcPr>
          <w:p>
            <w:pPr>
              <w:spacing w:after="0"/>
            </w:pPr>
            <w:r/>
            <w:r>
              <w:rPr>
                <w:rFonts w:ascii="Arial" w:hAnsi="Arial"/>
                <w:b w:val="0"/>
                <w:sz w:val="15"/>
              </w:rPr>
              <w:t>Khóa admission của nhãn</w:t>
            </w:r>
          </w:p>
        </w:tc>
        <w:tc>
          <w:tcPr>
            <w:tcW w:type="dxa" w:w="4025"/>
            <w:vAlign w:val="center"/>
            <w:shd w:fill="EAF2F8"/>
          </w:tcPr>
          <w:p>
            <w:pPr>
              <w:spacing w:after="0"/>
            </w:pPr>
            <w:r/>
            <w:r>
              <w:rPr>
                <w:rFonts w:ascii="Arial" w:hAnsi="Arial"/>
                <w:b w:val="0"/>
                <w:sz w:val="15"/>
              </w:rPr>
              <w:t>Nối admissions.hadm_id và labevents.hadm_id. Là cầu nối giữa feature xét nghiệm và nhãn bệnh.</w:t>
            </w:r>
          </w:p>
        </w:tc>
      </w:tr>
      <w:tr>
        <w:tc>
          <w:tcPr>
            <w:tcW w:type="dxa" w:w="1814"/>
            <w:vAlign w:val="center"/>
          </w:tcPr>
          <w:p>
            <w:pPr>
              <w:spacing w:after="0"/>
            </w:pPr>
            <w:r/>
            <w:r>
              <w:rPr>
                <w:rFonts w:ascii="Arial" w:hAnsi="Arial"/>
                <w:b w:val="0"/>
                <w:sz w:val="15"/>
              </w:rPr>
              <w:t>seq_num</w:t>
            </w:r>
          </w:p>
        </w:tc>
        <w:tc>
          <w:tcPr>
            <w:tcW w:type="dxa" w:w="1814"/>
            <w:vAlign w:val="center"/>
          </w:tcPr>
          <w:p>
            <w:pPr>
              <w:spacing w:after="0"/>
            </w:pPr>
            <w:r/>
            <w:r>
              <w:rPr>
                <w:rFonts w:ascii="Arial" w:hAnsi="Arial"/>
                <w:b w:val="0"/>
                <w:sz w:val="15"/>
              </w:rPr>
              <w:t>INTEGER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Thứ tự ưu tiên của chẩn đoán trong admission.</w:t>
            </w:r>
          </w:p>
        </w:tc>
        <w:tc>
          <w:tcPr>
            <w:tcW w:type="dxa" w:w="2438"/>
            <w:vAlign w:val="center"/>
          </w:tcPr>
          <w:p>
            <w:pPr>
              <w:spacing w:after="0"/>
            </w:pPr>
            <w:r/>
            <w:r>
              <w:rPr>
                <w:rFonts w:ascii="Arial" w:hAnsi="Arial"/>
                <w:b w:val="0"/>
                <w:sz w:val="15"/>
              </w:rPr>
              <w:t>Thứ hạng mã chẩn đoán</w:t>
            </w:r>
          </w:p>
        </w:tc>
        <w:tc>
          <w:tcPr>
            <w:tcW w:type="dxa" w:w="4025"/>
            <w:vAlign w:val="center"/>
          </w:tcPr>
          <w:p>
            <w:pPr>
              <w:spacing w:after="0"/>
            </w:pPr>
            <w:r/>
            <w:r>
              <w:rPr>
                <w:rFonts w:ascii="Arial" w:hAnsi="Arial"/>
                <w:b w:val="0"/>
                <w:sz w:val="15"/>
              </w:rPr>
              <w:t>Thuộc từng hadm_id. Không phải thời điểm chẩn đoán; không dùng để chứng minh bệnh xuất hiện trước hay sau xét nghiệm.</w:t>
            </w:r>
          </w:p>
        </w:tc>
      </w:tr>
      <w:tr>
        <w:tc>
          <w:tcPr>
            <w:tcW w:type="dxa" w:w="1814"/>
            <w:vAlign w:val="center"/>
            <w:shd w:fill="EAF2F8"/>
          </w:tcPr>
          <w:p>
            <w:pPr>
              <w:spacing w:after="0"/>
            </w:pPr>
            <w:r/>
            <w:r>
              <w:rPr>
                <w:rFonts w:ascii="Arial" w:hAnsi="Arial"/>
                <w:b w:val="0"/>
                <w:sz w:val="15"/>
              </w:rPr>
              <w:t>icd_code</w:t>
            </w:r>
          </w:p>
        </w:tc>
        <w:tc>
          <w:tcPr>
            <w:tcW w:type="dxa" w:w="1814"/>
            <w:vAlign w:val="center"/>
            <w:shd w:fill="EAF2F8"/>
          </w:tcPr>
          <w:p>
            <w:pPr>
              <w:spacing w:after="0"/>
            </w:pPr>
            <w:r/>
            <w:r>
              <w:rPr>
                <w:rFonts w:ascii="Arial" w:hAnsi="Arial"/>
                <w:b w:val="0"/>
                <w:sz w:val="15"/>
              </w:rPr>
              <w:t>VARCHAR(7)</w:t>
            </w:r>
          </w:p>
        </w:tc>
        <w:tc>
          <w:tcPr>
            <w:tcW w:type="dxa" w:w="1134"/>
            <w:vAlign w:val="center"/>
            <w:shd w:fill="EAF2F8"/>
          </w:tcPr>
          <w:p>
            <w:pPr>
              <w:spacing w:after="0"/>
            </w:pPr>
            <w:r/>
            <w:r>
              <w:rPr>
                <w:rFonts w:ascii="Arial" w:hAnsi="Arial"/>
                <w:b w:val="0"/>
                <w:sz w:val="15"/>
              </w:rPr>
              <w:t>Có thể theo schema</w:t>
            </w:r>
          </w:p>
        </w:tc>
        <w:tc>
          <w:tcPr>
            <w:tcW w:type="dxa" w:w="3458"/>
            <w:vAlign w:val="center"/>
            <w:shd w:fill="EAF2F8"/>
          </w:tcPr>
          <w:p>
            <w:pPr>
              <w:spacing w:after="0"/>
            </w:pPr>
            <w:r/>
            <w:r>
              <w:rPr>
                <w:rFonts w:ascii="Arial" w:hAnsi="Arial"/>
                <w:b w:val="0"/>
                <w:sz w:val="15"/>
              </w:rPr>
              <w:t>Mã chẩn đoán ICD; dấu thập phân bị lược bỏ trong dữ liệu.</w:t>
            </w:r>
          </w:p>
        </w:tc>
        <w:tc>
          <w:tcPr>
            <w:tcW w:type="dxa" w:w="2438"/>
            <w:vAlign w:val="center"/>
            <w:shd w:fill="EAF2F8"/>
          </w:tcPr>
          <w:p>
            <w:pPr>
              <w:spacing w:after="0"/>
            </w:pPr>
            <w:r/>
            <w:r>
              <w:rPr>
                <w:rFonts w:ascii="Arial" w:hAnsi="Arial"/>
                <w:b w:val="0"/>
                <w:sz w:val="15"/>
              </w:rPr>
              <w:t>Nguồn nhãn bệnh</w:t>
            </w:r>
          </w:p>
        </w:tc>
        <w:tc>
          <w:tcPr>
            <w:tcW w:type="dxa" w:w="4025"/>
            <w:vAlign w:val="center"/>
            <w:shd w:fill="EAF2F8"/>
          </w:tcPr>
          <w:p>
            <w:pPr>
              <w:spacing w:after="0"/>
            </w:pPr>
            <w:r/>
            <w:r>
              <w:rPr>
                <w:rFonts w:ascii="Arial" w:hAnsi="Arial"/>
                <w:b w:val="0"/>
                <w:sz w:val="15"/>
              </w:rPr>
              <w:t>Nối d_icd_diagnoses bằng cả icd_code và icd_version; sau đó ánh xạ PheCode. Giữ kiểu chuỗi để không mất số 0 đầu mã.</w:t>
            </w:r>
          </w:p>
        </w:tc>
      </w:tr>
      <w:tr>
        <w:tc>
          <w:tcPr>
            <w:tcW w:type="dxa" w:w="1814"/>
            <w:vAlign w:val="center"/>
          </w:tcPr>
          <w:p>
            <w:pPr>
              <w:spacing w:after="0"/>
            </w:pPr>
            <w:r/>
            <w:r>
              <w:rPr>
                <w:rFonts w:ascii="Arial" w:hAnsi="Arial"/>
                <w:b w:val="0"/>
                <w:sz w:val="15"/>
              </w:rPr>
              <w:t>icd_version</w:t>
            </w:r>
          </w:p>
        </w:tc>
        <w:tc>
          <w:tcPr>
            <w:tcW w:type="dxa" w:w="1814"/>
            <w:vAlign w:val="center"/>
          </w:tcPr>
          <w:p>
            <w:pPr>
              <w:spacing w:after="0"/>
            </w:pPr>
            <w:r/>
            <w:r>
              <w:rPr>
                <w:rFonts w:ascii="Arial" w:hAnsi="Arial"/>
                <w:b w:val="0"/>
                <w:sz w:val="15"/>
              </w:rPr>
              <w:t>INTEGER</w:t>
            </w:r>
          </w:p>
        </w:tc>
        <w:tc>
          <w:tcPr>
            <w:tcW w:type="dxa" w:w="1134"/>
            <w:vAlign w:val="center"/>
          </w:tcPr>
          <w:p>
            <w:pPr>
              <w:spacing w:after="0"/>
            </w:pPr>
            <w:r/>
            <w:r>
              <w:rPr>
                <w:rFonts w:ascii="Arial" w:hAnsi="Arial"/>
                <w:b w:val="0"/>
                <w:sz w:val="15"/>
              </w:rPr>
              <w:t>Có thể theo schema</w:t>
            </w:r>
          </w:p>
        </w:tc>
        <w:tc>
          <w:tcPr>
            <w:tcW w:type="dxa" w:w="3458"/>
            <w:vAlign w:val="center"/>
          </w:tcPr>
          <w:p>
            <w:pPr>
              <w:spacing w:after="0"/>
            </w:pPr>
            <w:r/>
            <w:r>
              <w:rPr>
                <w:rFonts w:ascii="Arial" w:hAnsi="Arial"/>
                <w:b w:val="0"/>
                <w:sz w:val="15"/>
              </w:rPr>
              <w:t>Phiên bản hệ mã ICD.</w:t>
            </w:r>
          </w:p>
        </w:tc>
        <w:tc>
          <w:tcPr>
            <w:tcW w:type="dxa" w:w="2438"/>
            <w:vAlign w:val="center"/>
          </w:tcPr>
          <w:p>
            <w:pPr>
              <w:spacing w:after="0"/>
            </w:pPr>
            <w:r/>
            <w:r>
              <w:rPr>
                <w:rFonts w:ascii="Arial" w:hAnsi="Arial"/>
                <w:b w:val="0"/>
                <w:sz w:val="15"/>
              </w:rPr>
              <w:t>Phân biệt hệ mã</w:t>
            </w:r>
          </w:p>
        </w:tc>
        <w:tc>
          <w:tcPr>
            <w:tcW w:type="dxa" w:w="4025"/>
            <w:vAlign w:val="center"/>
          </w:tcPr>
          <w:p>
            <w:pPr>
              <w:spacing w:after="0"/>
            </w:pPr>
            <w:r/>
            <w:r>
              <w:rPr>
                <w:rFonts w:ascii="Arial" w:hAnsi="Arial"/>
                <w:b w:val="0"/>
                <w:sz w:val="15"/>
              </w:rPr>
              <w:t>Nối d_icd_diagnoses cùng icd_code; chọn đúng bảng ánh xạ PheCode. Task 4: 9.143 mã ICD-9 và 19.440 mã ICD-10 phân biệt theo cặp khóa.</w:t>
            </w:r>
          </w:p>
        </w:tc>
      </w:tr>
    </w:tbl>
    <w:p/>
    <w:p>
      <w:pPr>
        <w:pStyle w:val="Heading2"/>
      </w:pPr>
      <w:r>
        <w:t>4.5. d_icd_diagnoses</w:t>
      </w:r>
    </w:p>
    <w:p>
      <w:r>
        <w:rPr>
          <w:b/>
        </w:rPr>
        <w:t xml:space="preserve">Vai trò: </w:t>
      </w:r>
      <w:r>
        <w:t>Mô tả tên chẩn đoán</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trPr>
        <w:tc>
          <w:tcPr>
            <w:tcW w:type="dxa" w:w="1814"/>
            <w:vAlign w:val="center"/>
            <w:shd w:fill="1F4E79"/>
          </w:tcPr>
          <w:p>
            <w:pPr>
              <w:spacing w:after="0"/>
            </w:pPr>
            <w:r/>
            <w:r>
              <w:rPr>
                <w:rFonts w:ascii="Arial" w:hAnsi="Arial"/>
                <w:b/>
                <w:color w:val="FFFFFF"/>
                <w:sz w:val="15"/>
              </w:rPr>
              <w:t>Cột</w:t>
            </w:r>
          </w:p>
        </w:tc>
        <w:tc>
          <w:tcPr>
            <w:tcW w:type="dxa" w:w="1814"/>
            <w:vAlign w:val="center"/>
            <w:shd w:fill="1F4E79"/>
          </w:tcPr>
          <w:p>
            <w:pPr>
              <w:spacing w:after="0"/>
            </w:pPr>
            <w:r/>
            <w:r>
              <w:rPr>
                <w:rFonts w:ascii="Arial" w:hAnsi="Arial"/>
                <w:b/>
                <w:color w:val="FFFFFF"/>
                <w:sz w:val="15"/>
              </w:rPr>
              <w:t>Kiểu dữ liệu</w:t>
            </w:r>
          </w:p>
        </w:tc>
        <w:tc>
          <w:tcPr>
            <w:tcW w:type="dxa" w:w="1134"/>
            <w:vAlign w:val="center"/>
            <w:shd w:fill="1F4E79"/>
          </w:tcPr>
          <w:p>
            <w:pPr>
              <w:spacing w:after="0"/>
            </w:pPr>
            <w:r/>
            <w:r>
              <w:rPr>
                <w:rFonts w:ascii="Arial" w:hAnsi="Arial"/>
                <w:b/>
                <w:color w:val="FFFFFF"/>
                <w:sz w:val="15"/>
              </w:rPr>
              <w:t>Thiếu?</w:t>
            </w:r>
          </w:p>
        </w:tc>
        <w:tc>
          <w:tcPr>
            <w:tcW w:type="dxa" w:w="3458"/>
            <w:vAlign w:val="center"/>
            <w:shd w:fill="1F4E79"/>
          </w:tcPr>
          <w:p>
            <w:pPr>
              <w:spacing w:after="0"/>
            </w:pPr>
            <w:r/>
            <w:r>
              <w:rPr>
                <w:rFonts w:ascii="Arial" w:hAnsi="Arial"/>
                <w:b/>
                <w:color w:val="FFFFFF"/>
                <w:sz w:val="15"/>
              </w:rPr>
              <w:t>Ý nghĩa</w:t>
            </w:r>
          </w:p>
        </w:tc>
        <w:tc>
          <w:tcPr>
            <w:tcW w:type="dxa" w:w="2438"/>
            <w:vAlign w:val="center"/>
            <w:shd w:fill="1F4E79"/>
          </w:tcPr>
          <w:p>
            <w:pPr>
              <w:spacing w:after="0"/>
            </w:pPr>
            <w:r/>
            <w:r>
              <w:rPr>
                <w:rFonts w:ascii="Arial" w:hAnsi="Arial"/>
                <w:b/>
                <w:color w:val="FFFFFF"/>
                <w:sz w:val="15"/>
              </w:rPr>
              <w:t>Vai trò nghiên cứu</w:t>
            </w:r>
          </w:p>
        </w:tc>
        <w:tc>
          <w:tcPr>
            <w:tcW w:type="dxa" w:w="4025"/>
            <w:vAlign w:val="center"/>
            <w:shd w:fill="1F4E79"/>
          </w:tcPr>
          <w:p>
            <w:pPr>
              <w:spacing w:after="0"/>
            </w:pPr>
            <w:r/>
            <w:r>
              <w:rPr>
                <w:rFonts w:ascii="Arial" w:hAnsi="Arial"/>
                <w:b/>
                <w:color w:val="FFFFFF"/>
                <w:sz w:val="15"/>
              </w:rPr>
              <w:t>Liên kết và ghi chú</w:t>
            </w:r>
          </w:p>
        </w:tc>
      </w:tr>
      <w:tr>
        <w:tc>
          <w:tcPr>
            <w:tcW w:type="dxa" w:w="1814"/>
            <w:vAlign w:val="center"/>
          </w:tcPr>
          <w:p>
            <w:pPr>
              <w:spacing w:after="0"/>
            </w:pPr>
            <w:r/>
            <w:r>
              <w:rPr>
                <w:rFonts w:ascii="Arial" w:hAnsi="Arial"/>
                <w:b w:val="0"/>
                <w:sz w:val="15"/>
              </w:rPr>
              <w:t>icd_code</w:t>
            </w:r>
          </w:p>
        </w:tc>
        <w:tc>
          <w:tcPr>
            <w:tcW w:type="dxa" w:w="1814"/>
            <w:vAlign w:val="center"/>
          </w:tcPr>
          <w:p>
            <w:pPr>
              <w:spacing w:after="0"/>
            </w:pPr>
            <w:r/>
            <w:r>
              <w:rPr>
                <w:rFonts w:ascii="Arial" w:hAnsi="Arial"/>
                <w:b w:val="0"/>
                <w:sz w:val="15"/>
              </w:rPr>
              <w:t>CHAR(7) NOT NULL</w:t>
            </w:r>
          </w:p>
        </w:tc>
        <w:tc>
          <w:tcPr>
            <w:tcW w:type="dxa" w:w="1134"/>
            <w:vAlign w:val="center"/>
          </w:tcPr>
          <w:p>
            <w:pPr>
              <w:spacing w:after="0"/>
            </w:pPr>
            <w:r/>
            <w:r>
              <w:rPr>
                <w:rFonts w:ascii="Arial" w:hAnsi="Arial"/>
                <w:b w:val="0"/>
                <w:sz w:val="15"/>
              </w:rPr>
              <w:t>Không</w:t>
            </w:r>
          </w:p>
        </w:tc>
        <w:tc>
          <w:tcPr>
            <w:tcW w:type="dxa" w:w="3458"/>
            <w:vAlign w:val="center"/>
          </w:tcPr>
          <w:p>
            <w:pPr>
              <w:spacing w:after="0"/>
            </w:pPr>
            <w:r/>
            <w:r>
              <w:rPr>
                <w:rFonts w:ascii="Arial" w:hAnsi="Arial"/>
                <w:b w:val="0"/>
                <w:sz w:val="15"/>
              </w:rPr>
              <w:t>Mã ICD trong từ điển chẩn đoán.</w:t>
            </w:r>
          </w:p>
        </w:tc>
        <w:tc>
          <w:tcPr>
            <w:tcW w:type="dxa" w:w="2438"/>
            <w:vAlign w:val="center"/>
          </w:tcPr>
          <w:p>
            <w:pPr>
              <w:spacing w:after="0"/>
            </w:pPr>
            <w:r/>
            <w:r>
              <w:rPr>
                <w:rFonts w:ascii="Arial" w:hAnsi="Arial"/>
                <w:b w:val="0"/>
                <w:sz w:val="15"/>
              </w:rPr>
              <w:t>Khóa từ điển ICD</w:t>
            </w:r>
          </w:p>
        </w:tc>
        <w:tc>
          <w:tcPr>
            <w:tcW w:type="dxa" w:w="4025"/>
            <w:vAlign w:val="center"/>
          </w:tcPr>
          <w:p>
            <w:pPr>
              <w:spacing w:after="0"/>
            </w:pPr>
            <w:r/>
            <w:r>
              <w:rPr>
                <w:rFonts w:ascii="Arial" w:hAnsi="Arial"/>
                <w:b w:val="0"/>
                <w:sz w:val="15"/>
              </w:rPr>
              <w:t>Nối diagnoses_icd.icd_code cùng icd_version. Không nối chỉ bằng icd_code.</w:t>
            </w:r>
          </w:p>
        </w:tc>
      </w:tr>
      <w:tr>
        <w:tc>
          <w:tcPr>
            <w:tcW w:type="dxa" w:w="1814"/>
            <w:vAlign w:val="center"/>
            <w:shd w:fill="EAF2F8"/>
          </w:tcPr>
          <w:p>
            <w:pPr>
              <w:spacing w:after="0"/>
            </w:pPr>
            <w:r/>
            <w:r>
              <w:rPr>
                <w:rFonts w:ascii="Arial" w:hAnsi="Arial"/>
                <w:b w:val="0"/>
                <w:sz w:val="15"/>
              </w:rPr>
              <w:t>icd_version</w:t>
            </w:r>
          </w:p>
        </w:tc>
        <w:tc>
          <w:tcPr>
            <w:tcW w:type="dxa" w:w="1814"/>
            <w:vAlign w:val="center"/>
            <w:shd w:fill="EAF2F8"/>
          </w:tcPr>
          <w:p>
            <w:pPr>
              <w:spacing w:after="0"/>
            </w:pPr>
            <w:r/>
            <w:r>
              <w:rPr>
                <w:rFonts w:ascii="Arial" w:hAnsi="Arial"/>
                <w:b w:val="0"/>
                <w:sz w:val="15"/>
              </w:rPr>
              <w:t>INTEGER NOT NULL</w:t>
            </w:r>
          </w:p>
        </w:tc>
        <w:tc>
          <w:tcPr>
            <w:tcW w:type="dxa" w:w="1134"/>
            <w:vAlign w:val="center"/>
            <w:shd w:fill="EAF2F8"/>
          </w:tcPr>
          <w:p>
            <w:pPr>
              <w:spacing w:after="0"/>
            </w:pPr>
            <w:r/>
            <w:r>
              <w:rPr>
                <w:rFonts w:ascii="Arial" w:hAnsi="Arial"/>
                <w:b w:val="0"/>
                <w:sz w:val="15"/>
              </w:rPr>
              <w:t>Không</w:t>
            </w:r>
          </w:p>
        </w:tc>
        <w:tc>
          <w:tcPr>
            <w:tcW w:type="dxa" w:w="3458"/>
            <w:vAlign w:val="center"/>
            <w:shd w:fill="EAF2F8"/>
          </w:tcPr>
          <w:p>
            <w:pPr>
              <w:spacing w:after="0"/>
            </w:pPr>
            <w:r/>
            <w:r>
              <w:rPr>
                <w:rFonts w:ascii="Arial" w:hAnsi="Arial"/>
                <w:b w:val="0"/>
                <w:sz w:val="15"/>
              </w:rPr>
              <w:t>Phiên bản ICD tương ứng với mã.</w:t>
            </w:r>
          </w:p>
        </w:tc>
        <w:tc>
          <w:tcPr>
            <w:tcW w:type="dxa" w:w="2438"/>
            <w:vAlign w:val="center"/>
            <w:shd w:fill="EAF2F8"/>
          </w:tcPr>
          <w:p>
            <w:pPr>
              <w:spacing w:after="0"/>
            </w:pPr>
            <w:r/>
            <w:r>
              <w:rPr>
                <w:rFonts w:ascii="Arial" w:hAnsi="Arial"/>
                <w:b w:val="0"/>
                <w:sz w:val="15"/>
              </w:rPr>
              <w:t>Khóa từ điển ICD</w:t>
            </w:r>
          </w:p>
        </w:tc>
        <w:tc>
          <w:tcPr>
            <w:tcW w:type="dxa" w:w="4025"/>
            <w:vAlign w:val="center"/>
            <w:shd w:fill="EAF2F8"/>
          </w:tcPr>
          <w:p>
            <w:pPr>
              <w:spacing w:after="0"/>
            </w:pPr>
            <w:r/>
            <w:r>
              <w:rPr>
                <w:rFonts w:ascii="Arial" w:hAnsi="Arial"/>
                <w:b w:val="0"/>
                <w:sz w:val="15"/>
              </w:rPr>
              <w:t>Nối diagnoses_icd.icd_version cùng icd_code. Hai cột tạo khóa ghép của từ điển.</w:t>
            </w:r>
          </w:p>
        </w:tc>
      </w:tr>
      <w:tr>
        <w:tc>
          <w:tcPr>
            <w:tcW w:type="dxa" w:w="1814"/>
            <w:vAlign w:val="center"/>
          </w:tcPr>
          <w:p>
            <w:pPr>
              <w:spacing w:after="0"/>
            </w:pPr>
            <w:r/>
            <w:r>
              <w:rPr>
                <w:rFonts w:ascii="Arial" w:hAnsi="Arial"/>
                <w:b w:val="0"/>
                <w:sz w:val="15"/>
              </w:rPr>
              <w:t>long_title</w:t>
            </w:r>
          </w:p>
        </w:tc>
        <w:tc>
          <w:tcPr>
            <w:tcW w:type="dxa" w:w="1814"/>
            <w:vAlign w:val="center"/>
          </w:tcPr>
          <w:p>
            <w:pPr>
              <w:spacing w:after="0"/>
            </w:pPr>
            <w:r/>
            <w:r>
              <w:rPr>
                <w:rFonts w:ascii="Arial" w:hAnsi="Arial"/>
                <w:b w:val="0"/>
                <w:sz w:val="15"/>
              </w:rPr>
              <w:t>VARCHAR(255)</w:t>
            </w:r>
          </w:p>
        </w:tc>
        <w:tc>
          <w:tcPr>
            <w:tcW w:type="dxa" w:w="1134"/>
            <w:vAlign w:val="center"/>
          </w:tcPr>
          <w:p>
            <w:pPr>
              <w:spacing w:after="0"/>
            </w:pPr>
            <w:r/>
            <w:r>
              <w:rPr>
                <w:rFonts w:ascii="Arial" w:hAnsi="Arial"/>
                <w:b w:val="0"/>
                <w:sz w:val="15"/>
              </w:rPr>
              <w:t>Có thể</w:t>
            </w:r>
          </w:p>
        </w:tc>
        <w:tc>
          <w:tcPr>
            <w:tcW w:type="dxa" w:w="3458"/>
            <w:vAlign w:val="center"/>
          </w:tcPr>
          <w:p>
            <w:pPr>
              <w:spacing w:after="0"/>
            </w:pPr>
            <w:r/>
            <w:r>
              <w:rPr>
                <w:rFonts w:ascii="Arial" w:hAnsi="Arial"/>
                <w:b w:val="0"/>
                <w:sz w:val="15"/>
              </w:rPr>
              <w:t>Tên mô tả đầy đủ của chẩn đoán ICD.</w:t>
            </w:r>
          </w:p>
        </w:tc>
        <w:tc>
          <w:tcPr>
            <w:tcW w:type="dxa" w:w="2438"/>
            <w:vAlign w:val="center"/>
          </w:tcPr>
          <w:p>
            <w:pPr>
              <w:spacing w:after="0"/>
            </w:pPr>
            <w:r/>
            <w:r>
              <w:rPr>
                <w:rFonts w:ascii="Arial" w:hAnsi="Arial"/>
                <w:b w:val="0"/>
                <w:sz w:val="15"/>
              </w:rPr>
              <w:t>Tên nhãn để đọc và báo cáo</w:t>
            </w:r>
          </w:p>
        </w:tc>
        <w:tc>
          <w:tcPr>
            <w:tcW w:type="dxa" w:w="4025"/>
            <w:vAlign w:val="center"/>
          </w:tcPr>
          <w:p>
            <w:pPr>
              <w:spacing w:after="0"/>
            </w:pPr>
            <w:r/>
            <w:r>
              <w:rPr>
                <w:rFonts w:ascii="Arial" w:hAnsi="Arial"/>
                <w:b w:val="0"/>
                <w:sz w:val="15"/>
              </w:rPr>
              <w:t>Tra cứu theo icd_code + icd_version. Chỉ là từ điển; không chứng minh bệnh nhân có chẩn đoán nếu không có dòng trong diagnoses_icd.</w:t>
            </w:r>
          </w:p>
        </w:tc>
      </w:tr>
    </w:tbl>
    <w:p/>
    <w:p>
      <w:pPr>
        <w:pStyle w:val="Heading1"/>
      </w:pPr>
      <w:r>
        <w:t>5. Quy tắc sử dụng hiện tại</w:t>
      </w:r>
    </w:p>
    <w:p>
      <w:pPr>
        <w:pStyle w:val="ListBullet"/>
      </w:pPr>
      <w:r>
        <w:t>Giữ subject_id và hadm_id để kiểm tra toàn vẹn; không dùng các mã định danh này như feature số.</w:t>
      </w:r>
    </w:p>
    <w:p>
      <w:pPr>
        <w:pStyle w:val="ListBullet"/>
      </w:pPr>
      <w:r>
        <w:t>Chỉ coi dòng labevents là ứng viên huấn luyện khi có hadm_id và có thể nối hợp lệ với admissions.</w:t>
      </w:r>
    </w:p>
    <w:p>
      <w:pPr>
        <w:pStyle w:val="ListBullet"/>
      </w:pPr>
      <w:r>
        <w:t>Dùng charttime để xác định thời điểm xét nghiệm; dùng storetime để kiểm tra thời điểm kết quả thực sự có trong hệ thống.</w:t>
      </w:r>
    </w:p>
    <w:p>
      <w:pPr>
        <w:pStyle w:val="ListBullet"/>
      </w:pPr>
      <w:r>
        <w:t>Mọi giá trị số phải được diễn giải theo itemid và valueuom; không gộp đơn vị khác nhau khi chưa chuẩn hóa.</w:t>
      </w:r>
    </w:p>
    <w:p>
      <w:pPr>
        <w:pStyle w:val="ListBullet"/>
      </w:pPr>
      <w:r>
        <w:t>diagnoses_icd cung cấp nhãn ở cấp admission; seq_num chỉ là thứ hạng mã, không phải timestamp chẩn đoán.</w:t>
      </w:r>
    </w:p>
    <w:p>
      <w:pPr>
        <w:pStyle w:val="ListBullet"/>
      </w:pPr>
      <w:r>
        <w:t>d_labitems và d_icd_diagnoses là bảng từ điển; bản thân một dòng từ điển không phải một quan sát của bệnh nhân.</w:t>
      </w:r>
    </w:p>
    <w:p>
      <w:pPr>
        <w:pStyle w:val="Heading1"/>
      </w:pPr>
      <w:r>
        <w:t>6. Nguồn định nghĩa</w:t>
      </w:r>
    </w:p>
    <w:p>
      <w:pPr>
        <w:spacing w:after="0"/>
      </w:pPr>
      <w:r>
        <w:rPr>
          <w:sz w:val="16"/>
        </w:rPr>
        <w:t>admissions: https://mimic.mit.edu/docs/iv/modules/hosp/admissions.html</w:t>
      </w:r>
    </w:p>
    <w:p>
      <w:pPr>
        <w:spacing w:after="0"/>
      </w:pPr>
      <w:r>
        <w:rPr>
          <w:sz w:val="16"/>
        </w:rPr>
        <w:t>labevents: https://mimic.mit.edu/docs/iv/modules/hosp/labevents.html</w:t>
      </w:r>
    </w:p>
    <w:p>
      <w:pPr>
        <w:spacing w:after="0"/>
      </w:pPr>
      <w:r>
        <w:rPr>
          <w:sz w:val="16"/>
        </w:rPr>
        <w:t>d_labitems: https://mimic.mit.edu/docs/iv/modules/hosp/d_labitems.html</w:t>
      </w:r>
    </w:p>
    <w:p>
      <w:pPr>
        <w:spacing w:after="0"/>
      </w:pPr>
      <w:r>
        <w:rPr>
          <w:sz w:val="16"/>
        </w:rPr>
        <w:t>diagnoses_icd: https://mimic.mit.edu/docs/iv/modules/hosp/diagnoses_icd.html</w:t>
      </w:r>
    </w:p>
    <w:p>
      <w:pPr>
        <w:spacing w:after="0"/>
      </w:pPr>
      <w:r>
        <w:rPr>
          <w:sz w:val="16"/>
        </w:rPr>
        <w:t>d_icd_diagnoses: https://mimic.mit.edu/docs/iv/modules/hosp/d_icd_diagnoses.html</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DATA_DICTIONARY_task01</dc:title>
  <dc:subject>Từ điển dữ liệu các bảng chính MIMIC-IV HOSP</dc:subject>
  <dc:creator>Nhóm nghiên cứu</dc:creator>
  <cp:keywords>MIMIC-IV, HOSP, data dictionary, admissions, labevents, ICD</cp:keywords>
  <dc:description>generated by python-docx</dc:description>
  <cp:lastModifiedBy/>
  <cp:revision>1</cp:revision>
  <dcterms:created xsi:type="dcterms:W3CDTF">2013-12-23T23:15:00Z</dcterms:created>
  <dcterms:modified xsi:type="dcterms:W3CDTF">2013-12-23T23:15:00Z</dcterms:modified>
  <cp:category/>
</cp:coreProperties>
</file>