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BÁO CÁO KHẢO SÁT DỮ LIỆU MIMIC IV HOSP</w:t>
      </w:r>
    </w:p>
    <w:p>
      <w:r>
        <w:t>Giai đoạn 1 của nghiên cứu dự đoán đa nhãn từ dữ liệu xét nghiệm</w:t>
      </w:r>
    </w:p>
    <w:p>
      <w:r>
        <w:t>Báo cáo trình bày kết quả kiểm kê 22 bảng HOSP và khảo sát ban đầu các bảng nhập viện, xét nghiệm và chẩn đoán. Kết quả giúp nhận diện độ phủ dữ liệu và những vấn đề cần giải quyết trước khi xây dựng tập admission nghiên cứu. Các lựa chọn về cửa sổ thời gian, đặc trưng và nhãn bệnh vẫn đang được khảo sát.</w:t>
      </w:r>
    </w:p>
    <w:p>
      <w:r>
        <w:t>Số liệu khảo sát ngày 22 tháng 9 năm 2026. Bản báo cáo được biên soạn từ các kết quả đã lưu, không phải một lần chạy lại dữ liệu.</w:t>
      </w:r>
    </w:p>
    <w:p>
      <w:r>
        <w:t>Ngày chạy: 2026-09-22</w:t>
      </w:r>
    </w:p>
    <w:p>
      <w:r>
        <w:t>Input: D:\UIT_thu\NCKH\data\hosp</w:t>
      </w:r>
    </w:p>
    <w:p>
      <w:r>
        <w:t>Nguyên tắc: đọc-only; chưa lọc cohort, chưa chọn early window, chưa đặt threshold.</w:t>
      </w:r>
    </w:p>
    <w:p>
      <w:pPr>
        <w:pStyle w:val="Heading1"/>
      </w:pPr>
      <w:r>
        <w:t>1. Inventory toàn bộ module</w:t>
      </w:r>
    </w:p>
    <w:p>
      <w:r>
        <w:t>Module HOSP có 22 file .csv.gz. Kết quả inventory đầy đủ gồm schema, số cột, số dòng và kích thước nén tại outputs/machine_readable/hosp_inventory.json. Các bảng lớn nhất:</w:t>
      </w:r>
    </w:p>
    <w:tbl>
      <w:tblPr>
        <w:tblStyle w:val="TableGrid"/>
        <w:tblW w:type="auto" w:w="0"/>
        <w:tblLook w:firstColumn="1" w:firstRow="1" w:lastColumn="0" w:lastRow="0" w:noHBand="0" w:noVBand="1" w:val="04A0"/>
      </w:tblPr>
      <w:tblGrid>
        <w:gridCol w:w="3120"/>
        <w:gridCol w:w="3120"/>
        <w:gridCol w:w="3120"/>
      </w:tblGrid>
      <w:tr>
        <w:trPr>
          <w:tblHeader/>
        </w:trPr>
        <w:tc>
          <w:tcPr>
            <w:tcW w:type="dxa" w:w="3120"/>
          </w:tcPr>
          <w:p>
            <w:pPr>
              <w:spacing w:line="276" w:lineRule="auto" w:after="80"/>
            </w:pPr>
            <w:r>
              <w:rPr>
                <w:rFonts w:ascii="Times New Roman" w:hAnsi="Times New Roman"/>
                <w:b/>
                <w:sz w:val="22"/>
              </w:rPr>
              <w:t>Bảng</w:t>
            </w:r>
          </w:p>
        </w:tc>
        <w:tc>
          <w:tcPr>
            <w:tcW w:type="dxa" w:w="3120"/>
          </w:tcPr>
          <w:p>
            <w:pPr>
              <w:spacing w:line="276" w:lineRule="auto" w:after="80"/>
            </w:pPr>
            <w:r>
              <w:rPr>
                <w:rFonts w:ascii="Times New Roman" w:hAnsi="Times New Roman"/>
                <w:b/>
                <w:sz w:val="22"/>
              </w:rPr>
              <w:t>Số dòng</w:t>
            </w:r>
          </w:p>
        </w:tc>
        <w:tc>
          <w:tcPr>
            <w:tcW w:type="dxa" w:w="3120"/>
          </w:tcPr>
          <w:p>
            <w:pPr>
              <w:spacing w:line="276" w:lineRule="auto" w:after="80"/>
            </w:pPr>
            <w:r>
              <w:rPr>
                <w:rFonts w:ascii="Times New Roman" w:hAnsi="Times New Roman"/>
                <w:b/>
                <w:sz w:val="22"/>
              </w:rPr>
              <w:t>Số cột</w:t>
            </w:r>
          </w:p>
        </w:tc>
      </w:tr>
      <w:tr>
        <w:tc>
          <w:tcPr>
            <w:tcW w:type="dxa" w:w="3120"/>
          </w:tcPr>
          <w:p>
            <w:pPr>
              <w:spacing w:line="276" w:lineRule="auto" w:after="80"/>
            </w:pPr>
            <w:r>
              <w:rPr>
                <w:rFonts w:ascii="Times New Roman" w:hAnsi="Times New Roman"/>
                <w:b w:val="0"/>
                <w:sz w:val="22"/>
              </w:rPr>
              <w:t>labevents</w:t>
            </w:r>
          </w:p>
        </w:tc>
        <w:tc>
          <w:tcPr>
            <w:tcW w:type="dxa" w:w="3120"/>
          </w:tcPr>
          <w:p>
            <w:pPr>
              <w:spacing w:line="276" w:lineRule="auto" w:after="80"/>
            </w:pPr>
            <w:r>
              <w:rPr>
                <w:rFonts w:ascii="Times New Roman" w:hAnsi="Times New Roman"/>
                <w:b w:val="0"/>
                <w:sz w:val="22"/>
              </w:rPr>
              <w:t>158,374,764</w:t>
            </w:r>
          </w:p>
        </w:tc>
        <w:tc>
          <w:tcPr>
            <w:tcW w:type="dxa" w:w="3120"/>
          </w:tcPr>
          <w:p>
            <w:pPr>
              <w:spacing w:line="276" w:lineRule="auto" w:after="80"/>
            </w:pPr>
            <w:r>
              <w:rPr>
                <w:rFonts w:ascii="Times New Roman" w:hAnsi="Times New Roman"/>
                <w:b w:val="0"/>
                <w:sz w:val="22"/>
              </w:rPr>
              <w:t>16</w:t>
            </w:r>
          </w:p>
        </w:tc>
      </w:tr>
      <w:tr>
        <w:tc>
          <w:tcPr>
            <w:tcW w:type="dxa" w:w="3120"/>
          </w:tcPr>
          <w:p>
            <w:pPr>
              <w:spacing w:line="276" w:lineRule="auto" w:after="80"/>
            </w:pPr>
            <w:r>
              <w:rPr>
                <w:rFonts w:ascii="Times New Roman" w:hAnsi="Times New Roman"/>
                <w:b w:val="0"/>
                <w:sz w:val="22"/>
              </w:rPr>
              <w:t>emar_detail</w:t>
            </w:r>
          </w:p>
        </w:tc>
        <w:tc>
          <w:tcPr>
            <w:tcW w:type="dxa" w:w="3120"/>
          </w:tcPr>
          <w:p>
            <w:pPr>
              <w:spacing w:line="276" w:lineRule="auto" w:after="80"/>
            </w:pPr>
            <w:r>
              <w:rPr>
                <w:rFonts w:ascii="Times New Roman" w:hAnsi="Times New Roman"/>
                <w:b w:val="0"/>
                <w:sz w:val="22"/>
              </w:rPr>
              <w:t>87,371,064</w:t>
            </w:r>
          </w:p>
        </w:tc>
        <w:tc>
          <w:tcPr>
            <w:tcW w:type="dxa" w:w="3120"/>
          </w:tcPr>
          <w:p>
            <w:pPr>
              <w:spacing w:line="276" w:lineRule="auto" w:after="80"/>
            </w:pPr>
            <w:r>
              <w:rPr>
                <w:rFonts w:ascii="Times New Roman" w:hAnsi="Times New Roman"/>
                <w:b w:val="0"/>
                <w:sz w:val="22"/>
              </w:rPr>
              <w:t>33</w:t>
            </w:r>
          </w:p>
        </w:tc>
      </w:tr>
      <w:tr>
        <w:tc>
          <w:tcPr>
            <w:tcW w:type="dxa" w:w="3120"/>
          </w:tcPr>
          <w:p>
            <w:pPr>
              <w:spacing w:line="276" w:lineRule="auto" w:after="80"/>
            </w:pPr>
            <w:r>
              <w:rPr>
                <w:rFonts w:ascii="Times New Roman" w:hAnsi="Times New Roman"/>
                <w:b w:val="0"/>
                <w:sz w:val="22"/>
              </w:rPr>
              <w:t>poe</w:t>
            </w:r>
          </w:p>
        </w:tc>
        <w:tc>
          <w:tcPr>
            <w:tcW w:type="dxa" w:w="3120"/>
          </w:tcPr>
          <w:p>
            <w:pPr>
              <w:spacing w:line="276" w:lineRule="auto" w:after="80"/>
            </w:pPr>
            <w:r>
              <w:rPr>
                <w:rFonts w:ascii="Times New Roman" w:hAnsi="Times New Roman"/>
                <w:b w:val="0"/>
                <w:sz w:val="22"/>
              </w:rPr>
              <w:t>52,212,109</w:t>
            </w:r>
          </w:p>
        </w:tc>
        <w:tc>
          <w:tcPr>
            <w:tcW w:type="dxa" w:w="3120"/>
          </w:tcPr>
          <w:p>
            <w:pPr>
              <w:spacing w:line="276" w:lineRule="auto" w:after="80"/>
            </w:pPr>
            <w:r>
              <w:rPr>
                <w:rFonts w:ascii="Times New Roman" w:hAnsi="Times New Roman"/>
                <w:b w:val="0"/>
                <w:sz w:val="22"/>
              </w:rPr>
              <w:t>12</w:t>
            </w:r>
          </w:p>
        </w:tc>
      </w:tr>
      <w:tr>
        <w:tc>
          <w:tcPr>
            <w:tcW w:type="dxa" w:w="3120"/>
          </w:tcPr>
          <w:p>
            <w:pPr>
              <w:spacing w:line="276" w:lineRule="auto" w:after="80"/>
            </w:pPr>
            <w:r>
              <w:rPr>
                <w:rFonts w:ascii="Times New Roman" w:hAnsi="Times New Roman"/>
                <w:b w:val="0"/>
                <w:sz w:val="22"/>
              </w:rPr>
              <w:t>emar</w:t>
            </w:r>
          </w:p>
        </w:tc>
        <w:tc>
          <w:tcPr>
            <w:tcW w:type="dxa" w:w="3120"/>
          </w:tcPr>
          <w:p>
            <w:pPr>
              <w:spacing w:line="276" w:lineRule="auto" w:after="80"/>
            </w:pPr>
            <w:r>
              <w:rPr>
                <w:rFonts w:ascii="Times New Roman" w:hAnsi="Times New Roman"/>
                <w:b w:val="0"/>
                <w:sz w:val="22"/>
              </w:rPr>
              <w:t>42,808,593</w:t>
            </w:r>
          </w:p>
        </w:tc>
        <w:tc>
          <w:tcPr>
            <w:tcW w:type="dxa" w:w="3120"/>
          </w:tcPr>
          <w:p>
            <w:pPr>
              <w:spacing w:line="276" w:lineRule="auto" w:after="80"/>
            </w:pPr>
            <w:r>
              <w:rPr>
                <w:rFonts w:ascii="Times New Roman" w:hAnsi="Times New Roman"/>
                <w:b w:val="0"/>
                <w:sz w:val="22"/>
              </w:rPr>
              <w:t>12</w:t>
            </w:r>
          </w:p>
        </w:tc>
      </w:tr>
      <w:tr>
        <w:tc>
          <w:tcPr>
            <w:tcW w:type="dxa" w:w="3120"/>
          </w:tcPr>
          <w:p>
            <w:pPr>
              <w:spacing w:line="276" w:lineRule="auto" w:after="80"/>
            </w:pPr>
            <w:r>
              <w:rPr>
                <w:rFonts w:ascii="Times New Roman" w:hAnsi="Times New Roman"/>
                <w:b w:val="0"/>
                <w:sz w:val="22"/>
              </w:rPr>
              <w:t>prescriptions</w:t>
            </w:r>
          </w:p>
        </w:tc>
        <w:tc>
          <w:tcPr>
            <w:tcW w:type="dxa" w:w="3120"/>
          </w:tcPr>
          <w:p>
            <w:pPr>
              <w:spacing w:line="276" w:lineRule="auto" w:after="80"/>
            </w:pPr>
            <w:r>
              <w:rPr>
                <w:rFonts w:ascii="Times New Roman" w:hAnsi="Times New Roman"/>
                <w:b w:val="0"/>
                <w:sz w:val="22"/>
              </w:rPr>
              <w:t>20,292,611</w:t>
            </w:r>
          </w:p>
        </w:tc>
        <w:tc>
          <w:tcPr>
            <w:tcW w:type="dxa" w:w="3120"/>
          </w:tcPr>
          <w:p>
            <w:pPr>
              <w:spacing w:line="276" w:lineRule="auto" w:after="80"/>
            </w:pPr>
            <w:r>
              <w:rPr>
                <w:rFonts w:ascii="Times New Roman" w:hAnsi="Times New Roman"/>
                <w:b w:val="0"/>
                <w:sz w:val="22"/>
              </w:rPr>
              <w:t>21</w:t>
            </w:r>
          </w:p>
        </w:tc>
      </w:tr>
      <w:tr>
        <w:tc>
          <w:tcPr>
            <w:tcW w:type="dxa" w:w="3120"/>
          </w:tcPr>
          <w:p>
            <w:pPr>
              <w:spacing w:line="276" w:lineRule="auto" w:after="80"/>
            </w:pPr>
            <w:r>
              <w:rPr>
                <w:rFonts w:ascii="Times New Roman" w:hAnsi="Times New Roman"/>
                <w:b w:val="0"/>
                <w:sz w:val="22"/>
              </w:rPr>
              <w:t>pharmacy</w:t>
            </w:r>
          </w:p>
        </w:tc>
        <w:tc>
          <w:tcPr>
            <w:tcW w:type="dxa" w:w="3120"/>
          </w:tcPr>
          <w:p>
            <w:pPr>
              <w:spacing w:line="276" w:lineRule="auto" w:after="80"/>
            </w:pPr>
            <w:r>
              <w:rPr>
                <w:rFonts w:ascii="Times New Roman" w:hAnsi="Times New Roman"/>
                <w:b w:val="0"/>
                <w:sz w:val="22"/>
              </w:rPr>
              <w:t>17,847,567</w:t>
            </w:r>
          </w:p>
        </w:tc>
        <w:tc>
          <w:tcPr>
            <w:tcW w:type="dxa" w:w="3120"/>
          </w:tcPr>
          <w:p>
            <w:pPr>
              <w:spacing w:line="276" w:lineRule="auto" w:after="80"/>
            </w:pPr>
            <w:r>
              <w:rPr>
                <w:rFonts w:ascii="Times New Roman" w:hAnsi="Times New Roman"/>
                <w:b w:val="0"/>
                <w:sz w:val="22"/>
              </w:rPr>
              <w:t>27</w:t>
            </w:r>
          </w:p>
        </w:tc>
      </w:tr>
      <w:tr>
        <w:tc>
          <w:tcPr>
            <w:tcW w:type="dxa" w:w="3120"/>
          </w:tcPr>
          <w:p>
            <w:pPr>
              <w:spacing w:line="276" w:lineRule="auto" w:after="80"/>
            </w:pPr>
            <w:r>
              <w:rPr>
                <w:rFonts w:ascii="Times New Roman" w:hAnsi="Times New Roman"/>
                <w:b w:val="0"/>
                <w:sz w:val="22"/>
              </w:rPr>
              <w:t>diagnoses_icd</w:t>
            </w:r>
          </w:p>
        </w:tc>
        <w:tc>
          <w:tcPr>
            <w:tcW w:type="dxa" w:w="3120"/>
          </w:tcPr>
          <w:p>
            <w:pPr>
              <w:spacing w:line="276" w:lineRule="auto" w:after="80"/>
            </w:pPr>
            <w:r>
              <w:rPr>
                <w:rFonts w:ascii="Times New Roman" w:hAnsi="Times New Roman"/>
                <w:b w:val="0"/>
                <w:sz w:val="22"/>
              </w:rPr>
              <w:t>6,364,488</w:t>
            </w:r>
          </w:p>
        </w:tc>
        <w:tc>
          <w:tcPr>
            <w:tcW w:type="dxa" w:w="3120"/>
          </w:tcPr>
          <w:p>
            <w:pPr>
              <w:spacing w:line="276" w:lineRule="auto" w:after="80"/>
            </w:pPr>
            <w:r>
              <w:rPr>
                <w:rFonts w:ascii="Times New Roman" w:hAnsi="Times New Roman"/>
                <w:b w:val="0"/>
                <w:sz w:val="22"/>
              </w:rPr>
              <w:t>5</w:t>
            </w:r>
          </w:p>
        </w:tc>
      </w:tr>
      <w:tr>
        <w:tc>
          <w:tcPr>
            <w:tcW w:type="dxa" w:w="3120"/>
          </w:tcPr>
          <w:p>
            <w:pPr>
              <w:spacing w:line="276" w:lineRule="auto" w:after="80"/>
            </w:pPr>
            <w:r>
              <w:rPr>
                <w:rFonts w:ascii="Times New Roman" w:hAnsi="Times New Roman"/>
                <w:b w:val="0"/>
                <w:sz w:val="22"/>
              </w:rPr>
              <w:t>admissions</w:t>
            </w:r>
          </w:p>
        </w:tc>
        <w:tc>
          <w:tcPr>
            <w:tcW w:type="dxa" w:w="3120"/>
          </w:tcPr>
          <w:p>
            <w:pPr>
              <w:spacing w:line="276" w:lineRule="auto" w:after="80"/>
            </w:pPr>
            <w:r>
              <w:rPr>
                <w:rFonts w:ascii="Times New Roman" w:hAnsi="Times New Roman"/>
                <w:b w:val="0"/>
                <w:sz w:val="22"/>
              </w:rPr>
              <w:t>546,028</w:t>
            </w:r>
          </w:p>
        </w:tc>
        <w:tc>
          <w:tcPr>
            <w:tcW w:type="dxa" w:w="3120"/>
          </w:tcPr>
          <w:p>
            <w:pPr>
              <w:spacing w:line="276" w:lineRule="auto" w:after="80"/>
            </w:pPr>
            <w:r>
              <w:rPr>
                <w:rFonts w:ascii="Times New Roman" w:hAnsi="Times New Roman"/>
                <w:b w:val="0"/>
                <w:sz w:val="22"/>
              </w:rPr>
              <w:t>16</w:t>
            </w:r>
          </w:p>
        </w:tc>
      </w:tr>
      <w:tr>
        <w:tc>
          <w:tcPr>
            <w:tcW w:type="dxa" w:w="3120"/>
          </w:tcPr>
          <w:p>
            <w:pPr>
              <w:spacing w:line="276" w:lineRule="auto" w:after="80"/>
            </w:pPr>
            <w:r>
              <w:rPr>
                <w:rFonts w:ascii="Times New Roman" w:hAnsi="Times New Roman"/>
                <w:b w:val="0"/>
                <w:sz w:val="22"/>
              </w:rPr>
              <w:t>patients</w:t>
            </w:r>
          </w:p>
        </w:tc>
        <w:tc>
          <w:tcPr>
            <w:tcW w:type="dxa" w:w="3120"/>
          </w:tcPr>
          <w:p>
            <w:pPr>
              <w:spacing w:line="276" w:lineRule="auto" w:after="80"/>
            </w:pPr>
            <w:r>
              <w:rPr>
                <w:rFonts w:ascii="Times New Roman" w:hAnsi="Times New Roman"/>
                <w:b w:val="0"/>
                <w:sz w:val="22"/>
              </w:rPr>
              <w:t>364,627</w:t>
            </w:r>
          </w:p>
        </w:tc>
        <w:tc>
          <w:tcPr>
            <w:tcW w:type="dxa" w:w="3120"/>
          </w:tcPr>
          <w:p>
            <w:pPr>
              <w:spacing w:line="276" w:lineRule="auto" w:after="80"/>
            </w:pPr>
            <w:r>
              <w:rPr>
                <w:rFonts w:ascii="Times New Roman" w:hAnsi="Times New Roman"/>
                <w:b w:val="0"/>
                <w:sz w:val="22"/>
              </w:rPr>
              <w:t>6</w:t>
            </w:r>
          </w:p>
        </w:tc>
      </w:tr>
      <w:tr>
        <w:tc>
          <w:tcPr>
            <w:tcW w:type="dxa" w:w="3120"/>
          </w:tcPr>
          <w:p>
            <w:pPr>
              <w:spacing w:line="276" w:lineRule="auto" w:after="80"/>
            </w:pPr>
            <w:r>
              <w:rPr>
                <w:rFonts w:ascii="Times New Roman" w:hAnsi="Times New Roman"/>
                <w:b w:val="0"/>
                <w:sz w:val="22"/>
              </w:rPr>
              <w:t>d_labitems</w:t>
            </w:r>
          </w:p>
        </w:tc>
        <w:tc>
          <w:tcPr>
            <w:tcW w:type="dxa" w:w="3120"/>
          </w:tcPr>
          <w:p>
            <w:pPr>
              <w:spacing w:line="276" w:lineRule="auto" w:after="80"/>
            </w:pPr>
            <w:r>
              <w:rPr>
                <w:rFonts w:ascii="Times New Roman" w:hAnsi="Times New Roman"/>
                <w:b w:val="0"/>
                <w:sz w:val="22"/>
              </w:rPr>
              <w:t>1,650</w:t>
            </w:r>
          </w:p>
        </w:tc>
        <w:tc>
          <w:tcPr>
            <w:tcW w:type="dxa" w:w="3120"/>
          </w:tcPr>
          <w:p>
            <w:pPr>
              <w:spacing w:line="276" w:lineRule="auto" w:after="80"/>
            </w:pPr>
            <w:r>
              <w:rPr>
                <w:rFonts w:ascii="Times New Roman" w:hAnsi="Times New Roman"/>
                <w:b w:val="0"/>
                <w:sz w:val="22"/>
              </w:rPr>
              <w:t>4</w:t>
            </w:r>
          </w:p>
        </w:tc>
      </w:tr>
    </w:tbl>
    <w:p>
      <w:r>
        <w:t>Đối với research question hiện tại, nhóm bảng cốt lõi là admissions, patients, labevents, d_labitems, diagnoses_icd và d_icd_diagnoses. Các bảng medication/order/procedure chưa được dùng làm input chính.</w:t>
      </w:r>
    </w:p>
    <w:p>
      <w:pPr>
        <w:pStyle w:val="Heading1"/>
      </w:pPr>
      <w:r>
        <w:t>2. Admissions</w:t>
      </w:r>
    </w:p>
    <w:p>
      <w:r>
        <w:t>- 546,028 dòng và 546,028 hadm_id duy nhất.</w:t>
      </w:r>
    </w:p>
    <w:p>
      <w:r>
        <w:t>- 223,452 subject_id có admission; 100% dòng có subject_id, hadm_id, admittime, dischtime.</w:t>
      </w:r>
    </w:p>
    <w:p>
      <w:r>
        <w:t>- Median thời lượng theo chênh lệch dischtime - admittime: 2.82 ngày; maximum 515.56 ngày.</w:t>
      </w:r>
    </w:p>
    <w:p>
      <w:r>
        <w:t>- Có giá trị thời lượng âm (minimum -0.945 ngày), cần kiểm tra như một vấn đề chất lượng dữ liệu trước khi định nghĩa cohort. Chưa loại các dòng này.</w:t>
      </w:r>
    </w:p>
    <w:p>
      <w:r>
        <w:t>- deathtime thiếu 97.84%; edregtime và edouttime mỗi trường thiếu 166,788 dòng.</w:t>
      </w:r>
    </w:p>
    <w:p>
      <w:pPr>
        <w:pStyle w:val="Heading1"/>
      </w:pPr>
      <w:r>
        <w:t>3. Lab events</w:t>
      </w:r>
    </w:p>
    <w:p>
      <w:r>
        <w:t>- 158,374,764 dòng, 313,442 bệnh nhân, 447,689 admission có hadm_id không null.</w:t>
      </w:r>
    </w:p>
    <w:p>
      <w:r>
        <w:t>- 976 itemid thực sự xuất hiện trong labevents; dictionary d_labitems có 1,650 dòng. Hai số này mô tả hai bảng khác nhau.</w:t>
      </w:r>
    </w:p>
    <w:p>
      <w:r>
        <w:t>- hadm_id thiếu 73,768,897 dòng (46.579%). Chỉ các event có hadm_id mới có thể nối trực tiếp với admission.</w:t>
      </w:r>
    </w:p>
    <w:p>
      <w:r>
        <w:t>- valuenum thiếu 21,490,341 dòng (13.569%).</w:t>
      </w:r>
    </w:p>
    <w:p>
      <w:r>
        <w:t>- valueuom thiếu 26,555,866 dòng (16.768%).</w:t>
      </w:r>
    </w:p>
    <w:p>
      <w:r>
        <w:t>- charttime quan sát từ 2105-01-19 12:01:00 đến 2215-01-12 11:45:00. Đây là thời gian đã dịch của MIMIC và chỉ nên dùng cho quan hệ tương đối.</w:t>
      </w:r>
    </w:p>
    <w:p>
      <w:r>
        <w:t>- Có 10 itemid xuất hiện với nhiều đơn vị; cần khảo sát riêng trước khi aggregation.</w:t>
      </w:r>
    </w:p>
    <w:p>
      <w:r>
        <w:t>- Các itemid có nhiều dòng nhất gồm: 51221 Hematocrit, 50912 Creatinine, 51265 Platelet Count, 51006 Urea Nitrogen, 51222 Hemoglobin và 51301 White Blood Cells. Đây chỉ là thống kê frequency, chưa phải quyết định chọn feature.</w:t>
      </w:r>
    </w:p>
    <w:p>
      <w:pPr>
        <w:pStyle w:val="Heading1"/>
      </w:pPr>
      <w:r>
        <w:t>4. Diagnoses ICD</w:t>
      </w:r>
    </w:p>
    <w:p>
      <w:r>
        <w:t>- 6,364,488 dòng, 223,291 bệnh nhân và 545,497 admission.</w:t>
      </w:r>
    </w:p>
    <w:p>
      <w:r>
        <w:t>- 28,583 cặp icd_version + icd_code duy nhất.</w:t>
      </w:r>
    </w:p>
    <w:p>
      <w:r>
        <w:t>- ICD-9 có 9,143 code; ICD-10 có 19,440 code.</w:t>
      </w:r>
    </w:p>
    <w:p>
      <w:r>
        <w:t>- Số diagnosis mỗi admission: minimum 1, maximum 57, mean 11.67.</w:t>
      </w:r>
    </w:p>
    <w:p>
      <w:r>
        <w:t>- Các code phổ biến gồm ICD-9 4019, ICD-10 E785, ICD-10 I10, ICD-9 2724, ICD-10 Z87891. Frequency này chưa phải label set.</w:t>
      </w:r>
    </w:p>
    <w:p>
      <w:r>
        <w:t>- d_icd_diagnoses chỉ là dictionary diễn giải code. Việc tạo nhãn sau này phải bắt đầu từ diagnoses_icd, rồi map ICD → Phecode và kiểm tra coverage.</w:t>
      </w:r>
    </w:p>
    <w:p>
      <w:pPr>
        <w:pStyle w:val="Heading1"/>
      </w:pPr>
      <w:r>
        <w:t>5. Kết quả và rủi ro hiện tại</w:t>
      </w:r>
    </w:p>
    <w:p>
      <w:r>
        <w:t>1. Cần phân biệt admission có lab (447,689) với toàn bộ admission (546,028) ở bước cohort sau.</w:t>
      </w:r>
    </w:p>
    <w:p>
      <w:r>
        <w:t>2. Cần xử lý các event lab thiếu hadm_id; không được tự động gán vào admission.</w:t>
      </w:r>
    </w:p>
    <w:p>
      <w:r>
        <w:t>3. Cần kiểm tra 10 item có nhiều đơn vị trước khi tính feature.</w:t>
      </w:r>
    </w:p>
    <w:p>
      <w:r>
        <w:t>4. Có admission có thời lượng âm; cần truy nguyên và thống nhất quy tắc xử lý ở Giai đoạn 2.</w:t>
      </w:r>
    </w:p>
    <w:p>
      <w:r>
        <w:t>5. diagnoses_icd bao phủ ít hơn toàn bộ admissions một lượng nhỏ; cần đo overlap chính xác với admission có lab.</w:t>
      </w:r>
    </w:p>
    <w:p>
      <w:r>
        <w:t>6. Chưa có căn cứ để chọn 6/12/24 giờ, top lab, aggregation hoặc ngưỡng label.</w:t>
      </w:r>
    </w:p>
    <w:p>
      <w:pPr>
        <w:pStyle w:val="Heading1"/>
      </w:pPr>
      <w:r>
        <w:t>6. Cách tái lập</w:t>
      </w:r>
    </w:p>
    <w:p>
      <w:pPr>
        <w:spacing w:line="240" w:lineRule="auto"/>
      </w:pPr>
      <w:r>
        <w:rPr>
          <w:sz w:val="20"/>
        </w:rPr>
        <w:t>python phases\phase1_data_exploration\scripts\explore_hosp.py</w:t>
      </w:r>
    </w:p>
    <w:p>
      <w:pPr>
        <w:spacing w:line="240" w:lineRule="auto"/>
      </w:pPr>
      <w:r>
        <w:rPr>
          <w:sz w:val="20"/>
        </w:rPr>
        <w:t>python phases\phase1_data_exploration\scripts\explore_hosp_core.py</w:t>
      </w:r>
    </w:p>
    <w:p>
      <w:r>
        <w:t>Hai script chỉ đọc file .csv.gz và ghi kết quả vào phases/phase1_data_exploration/outputs/machine_readable/. Không ghi vào data/hosp.</w:t>
      </w:r>
    </w:p>
    <w:p>
      <w:pPr>
        <w:pStyle w:val="Heading1"/>
      </w:pPr>
      <w:r>
        <w:t>7 Giải thích kế hoạch khảo sát tiếp theo</w:t>
      </w:r>
    </w:p>
    <w:p>
      <w:pPr>
        <w:pStyle w:val="Heading2"/>
      </w:pPr>
      <w:r>
        <w:t>Task 2 Kiểm tra có ghép đúng dữ liệu hay không</w:t>
      </w:r>
    </w:p>
    <w:p>
      <w:r>
        <w:t>Mỗi bệnh nhân được nhận diện bằng subject_id; mỗi lần nhập viện bằng hadm_id. Một bệnh nhân có thể nhập viện nhiều lần. Cần kiểm tra hadm_id trong labevents và diagnoses_icd có tồn tại trong admissions, đồng thời subject_id có khớp không. Orphan là bản ghi có khóa nhưng không tìm thấy bản ghi tương ứng ở bảng được nối; khác với khóa bị thiếu.</w:t>
      </w:r>
    </w:p>
    <w:p>
      <w:r>
        <w:t>Tiếp theo đếm admission chỉ có lab, chỉ có diagnosis, có cả hai và không có cả hai. Đây là phép đo overlap, giúp biết bao nhiêu admission có khả năng xây dựng cả X và Y. Chưa thể suy ra số có cả hai từ hai tổng riêng lẻ đã báo cáo.</w:t>
      </w:r>
    </w:p>
    <w:p>
      <w:r>
        <w:t>Đầu ra dự kiến: bảng kiểm tra khóa và bảng độ phủ admission, kèm số bản ghi không khớp. Phải kiểm tra tính duy nhất của dictionary trước khi nối. Không nối trực tiếp toàn bộ lab với toàn bộ diagnosis theo hadm_id để tạo feature: nhiều lab và nhiều diagnosis có thể nhân số dòng. Hai nhánh sẽ được tổng hợp riêng rồi ghép ở cấp admission.</w:t>
      </w:r>
    </w:p>
    <w:p>
      <w:r>
        <w:t>Với lab thiếu hadm_id, hiện giữ dữ liệu gốc và thống kê riêng. Chúng chưa thể được đưa vào nhánh ghép trực tiếp theo hadm_id. Không tự điền bằng subject_id vì một người có nhiều lần nhập viện. Nếu khảo sát ghép theo subject_id và thời gian, phải đếm trường hợp không khớp, khớp duy nhất và khớp nhiều admission; đó là phương án cần đánh giá và được quyết định trước khi áp dụng.</w:t>
      </w:r>
    </w:p>
    <w:p>
      <w:pPr>
        <w:pStyle w:val="Heading2"/>
      </w:pPr>
      <w:r>
        <w:t>Task 3 Kiểm tra xét nghiệm nào có dữ liệu sử dụng được</w:t>
      </w:r>
    </w:p>
    <w:p>
      <w:r>
        <w:t>Với từng itemid, nối d_labitems để lấy tên, loại mẫu và nhóm xét nghiệm. Đếm cả số lần đo và số admission được đo: một xét nghiệm lặp nhiều lần ở ít admission không có nghĩa là phủ nhiều admission.</w:t>
      </w:r>
    </w:p>
    <w:p>
      <w:r>
        <w:t>Đếm kết quả có valuenum, kết quả chỉ có value dạng chữ, đơn vị bị thiếu và các đơn vị xuất hiện. Một giá trị số thiếu không đồng nghĩa toàn bộ kết quả xét nghiệm bị mất. Với 10 itemid nhiều đơn vị, cần xem cụ thể từng đơn vị và số dòng, chưa tự đổi hoặc gộp.</w:t>
      </w:r>
    </w:p>
    <w:p>
      <w:r>
        <w:t>Đầu ra dự kiến: bảng tần suất toàn bộ itemid, bảng đơn vị và phân bố số lần đo mỗi admission. Các bảng này giúp đề xuất lab và cách tổng hợp ở Phase 3; danh sách 30 lab hiện có chỉ là phần hiển thị các mục phổ biến.</w:t>
      </w:r>
    </w:p>
    <w:p>
      <w:pPr>
        <w:pStyle w:val="Heading2"/>
      </w:pPr>
      <w:r>
        <w:t>Task 4 Hiểu dữ liệu chẩn đoán trước khi tạo nhãn</w:t>
      </w:r>
    </w:p>
    <w:p>
      <w:r>
        <w:t>Đếm riêng số dòng ICD-9 và ICD-10, số mã duy nhất của từng phiên bản, số admission chứa từng mã và số diagnosis mỗi admission. Con số 9.143 và 19.440 hiện tại là số mã duy nhất, không phải số dòng diagnosis hay số bệnh nhân.</w:t>
      </w:r>
    </w:p>
    <w:p>
      <w:r>
        <w:t>Kiểm tra mã thiếu, mã không khớp dictionary và mã lặp trong cùng admission; giữ mã dưới dạng chuỗi để không mất số 0 đầu. Dùng cả icd_code và icd_version khi nối dictionary.</w:t>
      </w:r>
    </w:p>
    <w:p>
      <w:r>
        <w:t>Đầu ra dự kiến: bảng tần suất ICD, phân bố diagnosis mỗi admission và bảng lỗi mapping dictionary. ICD sang Phecode và chọn bộ nhãn cuối thuộc Phase 4, chưa thực hiện ở task này.</w:t>
      </w:r>
    </w:p>
    <w:p>
      <w:pPr>
        <w:pStyle w:val="Heading2"/>
      </w:pPr>
      <w:r>
        <w:t>Task 5 Hiểu xét nghiệm diễn ra khi nào</w:t>
      </w:r>
    </w:p>
    <w:p>
      <w:r>
        <w:t>Tính khoảng cách charttime so với admittime cho lab có hadm_id hợp lệ. Thống kê lab trước nhập viện, trong admission và sau xuất viện; kiểm tra thêm storetime để đánh giá khi nào kết quả được lưu. Việc định nghĩa thời điểm thông tin sẵn có cần được ghi rõ trước modeling.</w:t>
      </w:r>
    </w:p>
    <w:p>
      <w:r>
        <w:t>So sánh số admission và số loại xét nghiệm có dữ liệu trong 6, 12 và 24 giờ đầu. Công bố rõ mốc bắt đầu, cách tính biên cửa sổ và cách xử lý admission kết thúc sớm. Kiểm tra số admission có dischtime trước admittime và mức độ bất thường trước khi tính độ phủ.</w:t>
      </w:r>
    </w:p>
    <w:p>
      <w:r>
        <w:t>Đầu ra dự kiến: bảng độ phủ theo cửa sổ và báo cáo bất thường thời gian. Số liệu này phục vụ quyết định window ở Phase 2; chưa mặc định chọn 24 giờ.</w:t>
      </w:r>
    </w:p>
    <w:p>
      <w:pPr>
        <w:pStyle w:val="Heading2"/>
      </w:pPr>
      <w:r>
        <w:t>Task 6 Tổng hợp vấn đề chất lượng và leakage</w:t>
      </w:r>
    </w:p>
    <w:p>
      <w:r>
        <w:t>Tổng hợp phát hiện từ Task 2 đến Task 5: khóa sai, bản ghi trùng, đơn vị không nhất quán, thời gian bất thường và kết quả không chuyển được sang số. Phân biệt một bản ghi bị lặp với các lần đo thực sự khác nhau, không tự xóa theo hadm_id và itemid.</w:t>
      </w:r>
    </w:p>
    <w:p>
      <w:r>
        <w:t>Đánh giá nguy cơ sử dụng xét nghiệm muộn và nguy cơ các admission cùng bệnh nhân xuất hiện ở nhiều tập dữ liệu. Các bước học từ dữ liệu như điền thiếu và chuẩn hóa sau này phải được fit trên train. diagnoses_icd không cung cấp thời điểm bác sĩ xác lập từng diagnosis, nên không thể dùng nó để khẳng định dự đoán trước chẩn đoán.</w:t>
      </w:r>
    </w:p>
    <w:p>
      <w:r>
        <w:t>Đầu ra dự kiến: danh sách vấn đề, số dòng/admission bị ảnh hưởng, bằng chứng và phương án xử lý cần xem xét. Chưa áp dụng quy tắc loại tự động.</w:t>
      </w:r>
    </w:p>
    <w:p>
      <w:pPr>
        <w:pStyle w:val="Heading2"/>
      </w:pPr>
      <w:r>
        <w:t>Task 7 Chốt báo cáo và các quyết định còn thiếu</w:t>
      </w:r>
    </w:p>
    <w:p>
      <w:r>
        <w:t>Tổng hợp các bảng kết quả, định nghĩa từng chỉ số, script tạo ra chúng và các vấn đề còn mở. Trình bày phương án cohort, lab thiếu hadm_id và cửa sổ thời gian cùng ưu nhược điểm dựa trên kết quả thực tế để người nghiên cứu quyết định.</w:t>
      </w:r>
    </w:p>
    <w:p>
      <w:r>
        <w:t>Đầu ra dự kiến: báo cáo Markdown và Word cập nhật, bảng Excel/CSV, nhật ký quyết định. Chỉ chuyển sang Phase 2 khi các vấn đề quan trọng đối với cohort đã được giải quyết hoặc có phương án xử lý được thống nhất.</w:t>
      </w:r>
    </w:p>
    <w:p>
      <w:pPr>
        <w:pStyle w:val="Heading1"/>
      </w:pPr>
      <w:r>
        <w:t>8 Nguồn số liệu và giới hạn</w:t>
      </w:r>
    </w:p>
    <w:p>
      <w:r>
        <w:t>Số liệu: outputs/machine_readable/hosp_inventory.json và core_summary.json trong thư mục Phase 1. Tên xét nghiệm được diễn giải bằng d_labitems. Số itemid thực tế trong labevents là 976; số dòng dictionary là 1.650. Các tần suất hiện tại không thay thế độ phủ trong cửa sổ sớm. Việc thiếu deathtime cũng không đủ để kết luận lỗi dữ liệu vì ý nghĩa trường này phụ thuộc tình trạng tử vong.</w:t>
      </w:r>
    </w:p>
    <w:sectPr w:rsidR="00D519EB" w:rsidRPr="00842470" w:rsidSect="007B6C1B">
      <w:headerReference w:type="default" r:id="rId13"/>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48810" w14:textId="77777777" w:rsidR="000E4F19" w:rsidRDefault="000E4F19" w:rsidP="00B23CA5">
      <w:pPr>
        <w:spacing w:after="0" w:line="240" w:lineRule="auto"/>
      </w:pPr>
      <w:r>
        <w:separator/>
      </w:r>
    </w:p>
  </w:endnote>
  <w:endnote w:type="continuationSeparator" w:id="0">
    <w:p w14:paraId="2907167B" w14:textId="77777777" w:rsidR="000E4F19" w:rsidRDefault="000E4F19" w:rsidP="00B23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340282"/>
      <w:docPartObj>
        <w:docPartGallery w:val="Page Numbers (Bottom of Page)"/>
        <w:docPartUnique/>
      </w:docPartObj>
    </w:sdtPr>
    <w:sdtEndPr>
      <w:rPr>
        <w:noProof/>
      </w:rPr>
    </w:sdtEndPr>
    <w:sdtContent>
      <w:p w14:paraId="1D4F9077" w14:textId="7CE4509B" w:rsidR="00033717" w:rsidRDefault="0003371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421421" w14:textId="77777777" w:rsidR="00033717" w:rsidRDefault="00033717">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B252B" w14:textId="77777777" w:rsidR="000E4F19" w:rsidRDefault="000E4F19" w:rsidP="00B23CA5">
      <w:pPr>
        <w:spacing w:after="0" w:line="240" w:lineRule="auto"/>
      </w:pPr>
      <w:r>
        <w:separator/>
      </w:r>
    </w:p>
  </w:footnote>
  <w:footnote w:type="continuationSeparator" w:id="0">
    <w:p w14:paraId="2E86D7EC" w14:textId="77777777" w:rsidR="000E4F19" w:rsidRDefault="000E4F19" w:rsidP="00B23C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E2BF5" w14:textId="0E7E4F53" w:rsidR="007B6C1B" w:rsidRPr="007B6C1B" w:rsidRDefault="007B6C1B">
    <w:pPr>
      <w:pStyle w:val="Header"/>
      <w:rPr>
        <w:rFonts w:ascii="Times New Roman" w:hAnsi="Times New Roman" w:cs="Times New Roman"/>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614C"/>
    <w:multiLevelType w:val="hybridMultilevel"/>
    <w:tmpl w:val="93581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B577F"/>
    <w:multiLevelType w:val="hybridMultilevel"/>
    <w:tmpl w:val="E6669E80"/>
    <w:lvl w:ilvl="0" w:tplc="5F38564E">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E1776"/>
    <w:multiLevelType w:val="hybridMultilevel"/>
    <w:tmpl w:val="BCD83A38"/>
    <w:lvl w:ilvl="0" w:tplc="EBC687BC">
      <w:start w:val="1"/>
      <w:numFmt w:val="decimal"/>
      <w:lvlText w:val="CHƯƠNG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3B40E1"/>
    <w:multiLevelType w:val="hybridMultilevel"/>
    <w:tmpl w:val="F15AA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BA0B5E"/>
    <w:multiLevelType w:val="multilevel"/>
    <w:tmpl w:val="FCB6582E"/>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01528C3"/>
    <w:multiLevelType w:val="hybridMultilevel"/>
    <w:tmpl w:val="9CAC0C02"/>
    <w:lvl w:ilvl="0" w:tplc="CBD43A4A">
      <w:start w:val="1"/>
      <w:numFmt w:val="decimal"/>
      <w:lvlText w:val="%1."/>
      <w:lvlJc w:val="left"/>
      <w:pPr>
        <w:ind w:left="36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F252AC"/>
    <w:multiLevelType w:val="hybridMultilevel"/>
    <w:tmpl w:val="AF1C5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193A1B"/>
    <w:multiLevelType w:val="hybridMultilevel"/>
    <w:tmpl w:val="3F96C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1417BD"/>
    <w:multiLevelType w:val="hybridMultilevel"/>
    <w:tmpl w:val="C9B498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984E94"/>
    <w:multiLevelType w:val="multilevel"/>
    <w:tmpl w:val="B75E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23B5C"/>
    <w:multiLevelType w:val="hybridMultilevel"/>
    <w:tmpl w:val="F29CF1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BB46C37"/>
    <w:multiLevelType w:val="multilevel"/>
    <w:tmpl w:val="9D04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4222B"/>
    <w:multiLevelType w:val="hybridMultilevel"/>
    <w:tmpl w:val="42F8954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2432CE2"/>
    <w:multiLevelType w:val="multilevel"/>
    <w:tmpl w:val="0922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E0336"/>
    <w:multiLevelType w:val="hybridMultilevel"/>
    <w:tmpl w:val="0C440268"/>
    <w:lvl w:ilvl="0" w:tplc="9A44BA0C">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6EA185F"/>
    <w:multiLevelType w:val="hybridMultilevel"/>
    <w:tmpl w:val="47283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1F1711"/>
    <w:multiLevelType w:val="multilevel"/>
    <w:tmpl w:val="FCB6582E"/>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9F6494"/>
    <w:multiLevelType w:val="hybridMultilevel"/>
    <w:tmpl w:val="100E29BA"/>
    <w:lvl w:ilvl="0" w:tplc="5F38564E">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7D4A55"/>
    <w:multiLevelType w:val="multilevel"/>
    <w:tmpl w:val="EB80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A01D4"/>
    <w:multiLevelType w:val="hybridMultilevel"/>
    <w:tmpl w:val="6E86684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5A0008F"/>
    <w:multiLevelType w:val="hybridMultilevel"/>
    <w:tmpl w:val="1E8AEF18"/>
    <w:lvl w:ilvl="0" w:tplc="5F38564E">
      <w:start w:val="1"/>
      <w:numFmt w:val="decimal"/>
      <w:lvlText w:val="CHƯƠNG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9972151"/>
    <w:multiLevelType w:val="hybridMultilevel"/>
    <w:tmpl w:val="CD7A6034"/>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2" w15:restartNumberingAfterBreak="0">
    <w:nsid w:val="39B50302"/>
    <w:multiLevelType w:val="hybridMultilevel"/>
    <w:tmpl w:val="053E5724"/>
    <w:lvl w:ilvl="0" w:tplc="5F38564E">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3133FF"/>
    <w:multiLevelType w:val="hybridMultilevel"/>
    <w:tmpl w:val="AA1C77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A33064F"/>
    <w:multiLevelType w:val="hybridMultilevel"/>
    <w:tmpl w:val="F0B60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2E03B9"/>
    <w:multiLevelType w:val="hybridMultilevel"/>
    <w:tmpl w:val="FDA6725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5B409F"/>
    <w:multiLevelType w:val="hybridMultilevel"/>
    <w:tmpl w:val="A17A3E94"/>
    <w:lvl w:ilvl="0" w:tplc="D38C60A8">
      <w:start w:val="1"/>
      <w:numFmt w:val="decimal"/>
      <w:lvlText w:val="%1."/>
      <w:lvlJc w:val="left"/>
      <w:pPr>
        <w:ind w:left="360" w:firstLine="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892CE2"/>
    <w:multiLevelType w:val="multilevel"/>
    <w:tmpl w:val="402C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C93FC8"/>
    <w:multiLevelType w:val="hybridMultilevel"/>
    <w:tmpl w:val="5226F72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9E56E5"/>
    <w:multiLevelType w:val="hybridMultilevel"/>
    <w:tmpl w:val="AC269E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370A90"/>
    <w:multiLevelType w:val="multilevel"/>
    <w:tmpl w:val="D70C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3C7E0E"/>
    <w:multiLevelType w:val="hybridMultilevel"/>
    <w:tmpl w:val="C8E0E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BF3DBB"/>
    <w:multiLevelType w:val="hybridMultilevel"/>
    <w:tmpl w:val="D334F6B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9A00EDF"/>
    <w:multiLevelType w:val="hybridMultilevel"/>
    <w:tmpl w:val="880A829E"/>
    <w:lvl w:ilvl="0" w:tplc="5F38564E">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BC61FE"/>
    <w:multiLevelType w:val="multilevel"/>
    <w:tmpl w:val="3C8C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5F58E7"/>
    <w:multiLevelType w:val="hybridMultilevel"/>
    <w:tmpl w:val="D8F23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5F2B51"/>
    <w:multiLevelType w:val="hybridMultilevel"/>
    <w:tmpl w:val="2092FB40"/>
    <w:lvl w:ilvl="0" w:tplc="5F38564E">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1F75A1"/>
    <w:multiLevelType w:val="hybridMultilevel"/>
    <w:tmpl w:val="443C1530"/>
    <w:lvl w:ilvl="0" w:tplc="2950401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680394"/>
    <w:multiLevelType w:val="multilevel"/>
    <w:tmpl w:val="035AF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C27999"/>
    <w:multiLevelType w:val="hybridMultilevel"/>
    <w:tmpl w:val="F1AACC4C"/>
    <w:lvl w:ilvl="0" w:tplc="FBD0005A">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C217CB"/>
    <w:multiLevelType w:val="hybridMultilevel"/>
    <w:tmpl w:val="F97E0570"/>
    <w:lvl w:ilvl="0" w:tplc="5F38564E">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D74E29"/>
    <w:multiLevelType w:val="hybridMultilevel"/>
    <w:tmpl w:val="A5FA1C60"/>
    <w:lvl w:ilvl="0" w:tplc="5F38564E">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7445774">
    <w:abstractNumId w:val="18"/>
  </w:num>
  <w:num w:numId="2" w16cid:durableId="714621464">
    <w:abstractNumId w:val="13"/>
  </w:num>
  <w:num w:numId="3" w16cid:durableId="205873115">
    <w:abstractNumId w:val="30"/>
  </w:num>
  <w:num w:numId="4" w16cid:durableId="950818468">
    <w:abstractNumId w:val="9"/>
  </w:num>
  <w:num w:numId="5" w16cid:durableId="784351405">
    <w:abstractNumId w:val="11"/>
  </w:num>
  <w:num w:numId="6" w16cid:durableId="41944225">
    <w:abstractNumId w:val="38"/>
  </w:num>
  <w:num w:numId="7" w16cid:durableId="1195533103">
    <w:abstractNumId w:val="27"/>
  </w:num>
  <w:num w:numId="8" w16cid:durableId="1029067325">
    <w:abstractNumId w:val="34"/>
  </w:num>
  <w:num w:numId="9" w16cid:durableId="674698042">
    <w:abstractNumId w:val="6"/>
  </w:num>
  <w:num w:numId="10" w16cid:durableId="1432117858">
    <w:abstractNumId w:val="15"/>
  </w:num>
  <w:num w:numId="11" w16cid:durableId="142700703">
    <w:abstractNumId w:val="4"/>
  </w:num>
  <w:num w:numId="12" w16cid:durableId="1740520109">
    <w:abstractNumId w:val="25"/>
  </w:num>
  <w:num w:numId="13" w16cid:durableId="955674406">
    <w:abstractNumId w:val="29"/>
  </w:num>
  <w:num w:numId="14" w16cid:durableId="1962765844">
    <w:abstractNumId w:val="23"/>
  </w:num>
  <w:num w:numId="15" w16cid:durableId="1753045997">
    <w:abstractNumId w:val="32"/>
  </w:num>
  <w:num w:numId="16" w16cid:durableId="136387566">
    <w:abstractNumId w:val="12"/>
  </w:num>
  <w:num w:numId="17" w16cid:durableId="1083139415">
    <w:abstractNumId w:val="39"/>
  </w:num>
  <w:num w:numId="18" w16cid:durableId="788861366">
    <w:abstractNumId w:val="7"/>
  </w:num>
  <w:num w:numId="19" w16cid:durableId="401683726">
    <w:abstractNumId w:val="37"/>
  </w:num>
  <w:num w:numId="20" w16cid:durableId="278991217">
    <w:abstractNumId w:val="14"/>
  </w:num>
  <w:num w:numId="21" w16cid:durableId="1072586856">
    <w:abstractNumId w:val="21"/>
  </w:num>
  <w:num w:numId="22" w16cid:durableId="2119057956">
    <w:abstractNumId w:val="10"/>
  </w:num>
  <w:num w:numId="23" w16cid:durableId="1197308177">
    <w:abstractNumId w:val="5"/>
  </w:num>
  <w:num w:numId="24" w16cid:durableId="2022119124">
    <w:abstractNumId w:val="26"/>
  </w:num>
  <w:num w:numId="25" w16cid:durableId="1358770944">
    <w:abstractNumId w:val="0"/>
  </w:num>
  <w:num w:numId="26" w16cid:durableId="458258337">
    <w:abstractNumId w:val="16"/>
  </w:num>
  <w:num w:numId="27" w16cid:durableId="2016030907">
    <w:abstractNumId w:val="3"/>
  </w:num>
  <w:num w:numId="28" w16cid:durableId="1922448880">
    <w:abstractNumId w:val="35"/>
  </w:num>
  <w:num w:numId="29" w16cid:durableId="1339698518">
    <w:abstractNumId w:val="24"/>
  </w:num>
  <w:num w:numId="30" w16cid:durableId="17246194">
    <w:abstractNumId w:val="8"/>
  </w:num>
  <w:num w:numId="31" w16cid:durableId="934097534">
    <w:abstractNumId w:val="31"/>
  </w:num>
  <w:num w:numId="32" w16cid:durableId="309529218">
    <w:abstractNumId w:val="28"/>
  </w:num>
  <w:num w:numId="33" w16cid:durableId="1123615330">
    <w:abstractNumId w:val="19"/>
  </w:num>
  <w:num w:numId="34" w16cid:durableId="1495533689">
    <w:abstractNumId w:val="17"/>
  </w:num>
  <w:num w:numId="35" w16cid:durableId="838890503">
    <w:abstractNumId w:val="2"/>
  </w:num>
  <w:num w:numId="36" w16cid:durableId="468012293">
    <w:abstractNumId w:val="20"/>
  </w:num>
  <w:num w:numId="37" w16cid:durableId="1221943210">
    <w:abstractNumId w:val="33"/>
  </w:num>
  <w:num w:numId="38" w16cid:durableId="1104109146">
    <w:abstractNumId w:val="36"/>
  </w:num>
  <w:num w:numId="39" w16cid:durableId="381683324">
    <w:abstractNumId w:val="40"/>
  </w:num>
  <w:num w:numId="40" w16cid:durableId="625738224">
    <w:abstractNumId w:val="41"/>
  </w:num>
  <w:num w:numId="41" w16cid:durableId="1236361190">
    <w:abstractNumId w:val="22"/>
  </w:num>
  <w:num w:numId="42" w16cid:durableId="1685740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CF0"/>
    <w:rsid w:val="000001FF"/>
    <w:rsid w:val="0000061A"/>
    <w:rsid w:val="00004AA5"/>
    <w:rsid w:val="00004AC0"/>
    <w:rsid w:val="0000625E"/>
    <w:rsid w:val="00006D6F"/>
    <w:rsid w:val="00007489"/>
    <w:rsid w:val="00010756"/>
    <w:rsid w:val="00010E0C"/>
    <w:rsid w:val="00010E32"/>
    <w:rsid w:val="00011211"/>
    <w:rsid w:val="000132F7"/>
    <w:rsid w:val="0001377D"/>
    <w:rsid w:val="00013E0A"/>
    <w:rsid w:val="00014848"/>
    <w:rsid w:val="00015AE0"/>
    <w:rsid w:val="000162D2"/>
    <w:rsid w:val="00020568"/>
    <w:rsid w:val="0002089A"/>
    <w:rsid w:val="00022BE5"/>
    <w:rsid w:val="00023440"/>
    <w:rsid w:val="00027696"/>
    <w:rsid w:val="0003088D"/>
    <w:rsid w:val="00030AE4"/>
    <w:rsid w:val="0003110A"/>
    <w:rsid w:val="000315B8"/>
    <w:rsid w:val="0003276E"/>
    <w:rsid w:val="00032CE8"/>
    <w:rsid w:val="00033717"/>
    <w:rsid w:val="00033999"/>
    <w:rsid w:val="000358C6"/>
    <w:rsid w:val="00037149"/>
    <w:rsid w:val="00041192"/>
    <w:rsid w:val="0004127F"/>
    <w:rsid w:val="000419BE"/>
    <w:rsid w:val="00042077"/>
    <w:rsid w:val="00044298"/>
    <w:rsid w:val="00046843"/>
    <w:rsid w:val="000479F9"/>
    <w:rsid w:val="00047D2B"/>
    <w:rsid w:val="000507C3"/>
    <w:rsid w:val="00054DDB"/>
    <w:rsid w:val="00055016"/>
    <w:rsid w:val="00055540"/>
    <w:rsid w:val="00055B83"/>
    <w:rsid w:val="00057C1E"/>
    <w:rsid w:val="0006036D"/>
    <w:rsid w:val="00060B83"/>
    <w:rsid w:val="000622FC"/>
    <w:rsid w:val="00062895"/>
    <w:rsid w:val="00062FBF"/>
    <w:rsid w:val="00063E3B"/>
    <w:rsid w:val="000650AB"/>
    <w:rsid w:val="000658C0"/>
    <w:rsid w:val="00066723"/>
    <w:rsid w:val="00067592"/>
    <w:rsid w:val="00070749"/>
    <w:rsid w:val="00071FB0"/>
    <w:rsid w:val="000724FC"/>
    <w:rsid w:val="00073DD6"/>
    <w:rsid w:val="00074F08"/>
    <w:rsid w:val="000762B3"/>
    <w:rsid w:val="0007640F"/>
    <w:rsid w:val="00076B25"/>
    <w:rsid w:val="000772ED"/>
    <w:rsid w:val="00077A4F"/>
    <w:rsid w:val="000813C6"/>
    <w:rsid w:val="0008221E"/>
    <w:rsid w:val="00083285"/>
    <w:rsid w:val="00083A88"/>
    <w:rsid w:val="00083AB7"/>
    <w:rsid w:val="0008416B"/>
    <w:rsid w:val="000854EE"/>
    <w:rsid w:val="0008597F"/>
    <w:rsid w:val="000861D4"/>
    <w:rsid w:val="00090B38"/>
    <w:rsid w:val="0009311C"/>
    <w:rsid w:val="000936DF"/>
    <w:rsid w:val="00093A25"/>
    <w:rsid w:val="000946C5"/>
    <w:rsid w:val="00094C43"/>
    <w:rsid w:val="00096685"/>
    <w:rsid w:val="000967B1"/>
    <w:rsid w:val="00096849"/>
    <w:rsid w:val="000A0A31"/>
    <w:rsid w:val="000A24E2"/>
    <w:rsid w:val="000A2A64"/>
    <w:rsid w:val="000A2BDE"/>
    <w:rsid w:val="000A2E8B"/>
    <w:rsid w:val="000A353C"/>
    <w:rsid w:val="000A3643"/>
    <w:rsid w:val="000A48E7"/>
    <w:rsid w:val="000A518C"/>
    <w:rsid w:val="000A62F8"/>
    <w:rsid w:val="000A6ACF"/>
    <w:rsid w:val="000A7927"/>
    <w:rsid w:val="000B0E01"/>
    <w:rsid w:val="000B1276"/>
    <w:rsid w:val="000B1BE3"/>
    <w:rsid w:val="000B2B0D"/>
    <w:rsid w:val="000B3225"/>
    <w:rsid w:val="000B340B"/>
    <w:rsid w:val="000B3537"/>
    <w:rsid w:val="000B3C1A"/>
    <w:rsid w:val="000B4B9D"/>
    <w:rsid w:val="000B4C79"/>
    <w:rsid w:val="000B6CC1"/>
    <w:rsid w:val="000B6F4A"/>
    <w:rsid w:val="000B6FDB"/>
    <w:rsid w:val="000B7283"/>
    <w:rsid w:val="000B74D8"/>
    <w:rsid w:val="000B7E62"/>
    <w:rsid w:val="000C0547"/>
    <w:rsid w:val="000C6AC9"/>
    <w:rsid w:val="000D1F5D"/>
    <w:rsid w:val="000D27E8"/>
    <w:rsid w:val="000D333D"/>
    <w:rsid w:val="000D4612"/>
    <w:rsid w:val="000D4847"/>
    <w:rsid w:val="000D6198"/>
    <w:rsid w:val="000D6526"/>
    <w:rsid w:val="000D670B"/>
    <w:rsid w:val="000D6D09"/>
    <w:rsid w:val="000D77AE"/>
    <w:rsid w:val="000D7D26"/>
    <w:rsid w:val="000E1C85"/>
    <w:rsid w:val="000E2408"/>
    <w:rsid w:val="000E36BB"/>
    <w:rsid w:val="000E42DD"/>
    <w:rsid w:val="000E42E0"/>
    <w:rsid w:val="000E48FC"/>
    <w:rsid w:val="000E4F19"/>
    <w:rsid w:val="000E56B5"/>
    <w:rsid w:val="000E5EC4"/>
    <w:rsid w:val="000E6102"/>
    <w:rsid w:val="000E7410"/>
    <w:rsid w:val="000F0168"/>
    <w:rsid w:val="000F0FE3"/>
    <w:rsid w:val="000F1F5D"/>
    <w:rsid w:val="000F1F80"/>
    <w:rsid w:val="000F2831"/>
    <w:rsid w:val="000F358C"/>
    <w:rsid w:val="000F3C12"/>
    <w:rsid w:val="000F46BE"/>
    <w:rsid w:val="000F5B74"/>
    <w:rsid w:val="00100DF7"/>
    <w:rsid w:val="00100FB2"/>
    <w:rsid w:val="00101BEA"/>
    <w:rsid w:val="00101EDE"/>
    <w:rsid w:val="00102680"/>
    <w:rsid w:val="00104C2D"/>
    <w:rsid w:val="00104C6E"/>
    <w:rsid w:val="00105062"/>
    <w:rsid w:val="00105A11"/>
    <w:rsid w:val="00105C65"/>
    <w:rsid w:val="0010685D"/>
    <w:rsid w:val="00106BCB"/>
    <w:rsid w:val="001078EC"/>
    <w:rsid w:val="001105BD"/>
    <w:rsid w:val="001112BA"/>
    <w:rsid w:val="00111777"/>
    <w:rsid w:val="001118A9"/>
    <w:rsid w:val="00112348"/>
    <w:rsid w:val="001131CF"/>
    <w:rsid w:val="00113931"/>
    <w:rsid w:val="00113BCE"/>
    <w:rsid w:val="00114C1F"/>
    <w:rsid w:val="00116598"/>
    <w:rsid w:val="00117626"/>
    <w:rsid w:val="001202D8"/>
    <w:rsid w:val="00120652"/>
    <w:rsid w:val="00121174"/>
    <w:rsid w:val="00122108"/>
    <w:rsid w:val="001225A3"/>
    <w:rsid w:val="00123068"/>
    <w:rsid w:val="001234CF"/>
    <w:rsid w:val="0012499F"/>
    <w:rsid w:val="00126DD3"/>
    <w:rsid w:val="001271AC"/>
    <w:rsid w:val="00127763"/>
    <w:rsid w:val="00127C52"/>
    <w:rsid w:val="001300B3"/>
    <w:rsid w:val="0013027A"/>
    <w:rsid w:val="00131BAD"/>
    <w:rsid w:val="001327B9"/>
    <w:rsid w:val="00132A83"/>
    <w:rsid w:val="001332F2"/>
    <w:rsid w:val="0013337B"/>
    <w:rsid w:val="00134FE7"/>
    <w:rsid w:val="001352D0"/>
    <w:rsid w:val="00135729"/>
    <w:rsid w:val="001361CB"/>
    <w:rsid w:val="001377F6"/>
    <w:rsid w:val="00137FCF"/>
    <w:rsid w:val="00140F64"/>
    <w:rsid w:val="00141228"/>
    <w:rsid w:val="00143B06"/>
    <w:rsid w:val="00144429"/>
    <w:rsid w:val="00144CA9"/>
    <w:rsid w:val="00145248"/>
    <w:rsid w:val="001465B9"/>
    <w:rsid w:val="00146F0D"/>
    <w:rsid w:val="00151675"/>
    <w:rsid w:val="00151677"/>
    <w:rsid w:val="00151FC2"/>
    <w:rsid w:val="00154087"/>
    <w:rsid w:val="00154B1A"/>
    <w:rsid w:val="00155C70"/>
    <w:rsid w:val="00155CB9"/>
    <w:rsid w:val="00157E73"/>
    <w:rsid w:val="00161232"/>
    <w:rsid w:val="00161436"/>
    <w:rsid w:val="00161918"/>
    <w:rsid w:val="001642B0"/>
    <w:rsid w:val="0016567F"/>
    <w:rsid w:val="001662DB"/>
    <w:rsid w:val="00166BAA"/>
    <w:rsid w:val="00166DA3"/>
    <w:rsid w:val="00166DB7"/>
    <w:rsid w:val="00166F1A"/>
    <w:rsid w:val="001675B6"/>
    <w:rsid w:val="001676BC"/>
    <w:rsid w:val="0017043B"/>
    <w:rsid w:val="00170442"/>
    <w:rsid w:val="00171497"/>
    <w:rsid w:val="00172824"/>
    <w:rsid w:val="00172946"/>
    <w:rsid w:val="00173599"/>
    <w:rsid w:val="00176723"/>
    <w:rsid w:val="00177066"/>
    <w:rsid w:val="00177549"/>
    <w:rsid w:val="001776D2"/>
    <w:rsid w:val="00180B2B"/>
    <w:rsid w:val="00181EF3"/>
    <w:rsid w:val="001838B8"/>
    <w:rsid w:val="00183C0F"/>
    <w:rsid w:val="00183C8D"/>
    <w:rsid w:val="001846EE"/>
    <w:rsid w:val="00185065"/>
    <w:rsid w:val="0018598F"/>
    <w:rsid w:val="00185CD5"/>
    <w:rsid w:val="0018691B"/>
    <w:rsid w:val="00186E2A"/>
    <w:rsid w:val="00191C56"/>
    <w:rsid w:val="00192017"/>
    <w:rsid w:val="001927BC"/>
    <w:rsid w:val="00192F46"/>
    <w:rsid w:val="00193084"/>
    <w:rsid w:val="001945D8"/>
    <w:rsid w:val="00195613"/>
    <w:rsid w:val="00196E43"/>
    <w:rsid w:val="00196FBA"/>
    <w:rsid w:val="001972D6"/>
    <w:rsid w:val="001A0B17"/>
    <w:rsid w:val="001A145D"/>
    <w:rsid w:val="001A189C"/>
    <w:rsid w:val="001A314B"/>
    <w:rsid w:val="001A424B"/>
    <w:rsid w:val="001A42AB"/>
    <w:rsid w:val="001A66FB"/>
    <w:rsid w:val="001A72BD"/>
    <w:rsid w:val="001B006D"/>
    <w:rsid w:val="001B02AF"/>
    <w:rsid w:val="001B0BE6"/>
    <w:rsid w:val="001B0F73"/>
    <w:rsid w:val="001B1092"/>
    <w:rsid w:val="001B2C20"/>
    <w:rsid w:val="001B2C89"/>
    <w:rsid w:val="001B377C"/>
    <w:rsid w:val="001B3FC8"/>
    <w:rsid w:val="001B47A5"/>
    <w:rsid w:val="001B4B08"/>
    <w:rsid w:val="001B5100"/>
    <w:rsid w:val="001B556E"/>
    <w:rsid w:val="001B5A32"/>
    <w:rsid w:val="001B602C"/>
    <w:rsid w:val="001B6A26"/>
    <w:rsid w:val="001C00C6"/>
    <w:rsid w:val="001C01C7"/>
    <w:rsid w:val="001C116F"/>
    <w:rsid w:val="001C5D4B"/>
    <w:rsid w:val="001C6737"/>
    <w:rsid w:val="001C74DA"/>
    <w:rsid w:val="001D0A7C"/>
    <w:rsid w:val="001D1FC4"/>
    <w:rsid w:val="001D3428"/>
    <w:rsid w:val="001D45AC"/>
    <w:rsid w:val="001D46EB"/>
    <w:rsid w:val="001D4C8A"/>
    <w:rsid w:val="001D547C"/>
    <w:rsid w:val="001D5B47"/>
    <w:rsid w:val="001D642F"/>
    <w:rsid w:val="001E00F6"/>
    <w:rsid w:val="001E0561"/>
    <w:rsid w:val="001E0631"/>
    <w:rsid w:val="001E0E17"/>
    <w:rsid w:val="001E2648"/>
    <w:rsid w:val="001E27B6"/>
    <w:rsid w:val="001E56E9"/>
    <w:rsid w:val="001E7489"/>
    <w:rsid w:val="001E7E29"/>
    <w:rsid w:val="001F0A1F"/>
    <w:rsid w:val="001F3826"/>
    <w:rsid w:val="001F4009"/>
    <w:rsid w:val="001F45AD"/>
    <w:rsid w:val="001F471F"/>
    <w:rsid w:val="001F6225"/>
    <w:rsid w:val="001F6ADF"/>
    <w:rsid w:val="002003BF"/>
    <w:rsid w:val="0020087B"/>
    <w:rsid w:val="00201280"/>
    <w:rsid w:val="002015C9"/>
    <w:rsid w:val="00201A89"/>
    <w:rsid w:val="002023F2"/>
    <w:rsid w:val="00203A97"/>
    <w:rsid w:val="0020594B"/>
    <w:rsid w:val="00205F29"/>
    <w:rsid w:val="0020690F"/>
    <w:rsid w:val="00207045"/>
    <w:rsid w:val="00211426"/>
    <w:rsid w:val="00212411"/>
    <w:rsid w:val="00213741"/>
    <w:rsid w:val="00213A1D"/>
    <w:rsid w:val="002140F0"/>
    <w:rsid w:val="002141AE"/>
    <w:rsid w:val="00214E10"/>
    <w:rsid w:val="0021609A"/>
    <w:rsid w:val="00216DA6"/>
    <w:rsid w:val="00216FF9"/>
    <w:rsid w:val="00217321"/>
    <w:rsid w:val="00217C46"/>
    <w:rsid w:val="00217FB6"/>
    <w:rsid w:val="00220F89"/>
    <w:rsid w:val="00221A65"/>
    <w:rsid w:val="002221DD"/>
    <w:rsid w:val="002224A2"/>
    <w:rsid w:val="002227C7"/>
    <w:rsid w:val="00222AE2"/>
    <w:rsid w:val="00223A1F"/>
    <w:rsid w:val="0022488C"/>
    <w:rsid w:val="002257ED"/>
    <w:rsid w:val="00225853"/>
    <w:rsid w:val="00226351"/>
    <w:rsid w:val="00226F71"/>
    <w:rsid w:val="00227560"/>
    <w:rsid w:val="00227760"/>
    <w:rsid w:val="00227767"/>
    <w:rsid w:val="002300FE"/>
    <w:rsid w:val="00230B09"/>
    <w:rsid w:val="00231161"/>
    <w:rsid w:val="002324EA"/>
    <w:rsid w:val="00235446"/>
    <w:rsid w:val="00235BA4"/>
    <w:rsid w:val="00235F00"/>
    <w:rsid w:val="00237176"/>
    <w:rsid w:val="00237E16"/>
    <w:rsid w:val="002427F3"/>
    <w:rsid w:val="00242C83"/>
    <w:rsid w:val="002432FE"/>
    <w:rsid w:val="002456B2"/>
    <w:rsid w:val="00245ACC"/>
    <w:rsid w:val="00245B8D"/>
    <w:rsid w:val="00245DFD"/>
    <w:rsid w:val="00247231"/>
    <w:rsid w:val="002472F3"/>
    <w:rsid w:val="002476E9"/>
    <w:rsid w:val="002502C3"/>
    <w:rsid w:val="002509AB"/>
    <w:rsid w:val="00252019"/>
    <w:rsid w:val="00253A10"/>
    <w:rsid w:val="00254D0F"/>
    <w:rsid w:val="00254D59"/>
    <w:rsid w:val="00256ACD"/>
    <w:rsid w:val="00256F95"/>
    <w:rsid w:val="002603B9"/>
    <w:rsid w:val="00263650"/>
    <w:rsid w:val="00263DE9"/>
    <w:rsid w:val="002646BA"/>
    <w:rsid w:val="002654DA"/>
    <w:rsid w:val="00265669"/>
    <w:rsid w:val="00266621"/>
    <w:rsid w:val="00267464"/>
    <w:rsid w:val="00267D0A"/>
    <w:rsid w:val="0027089C"/>
    <w:rsid w:val="00272162"/>
    <w:rsid w:val="002729AD"/>
    <w:rsid w:val="00273A66"/>
    <w:rsid w:val="00273AE8"/>
    <w:rsid w:val="00273C19"/>
    <w:rsid w:val="002743B0"/>
    <w:rsid w:val="00274A94"/>
    <w:rsid w:val="00275584"/>
    <w:rsid w:val="00275AC1"/>
    <w:rsid w:val="00275DF6"/>
    <w:rsid w:val="00275F7A"/>
    <w:rsid w:val="002765F6"/>
    <w:rsid w:val="00277321"/>
    <w:rsid w:val="0027779E"/>
    <w:rsid w:val="002830E9"/>
    <w:rsid w:val="00283255"/>
    <w:rsid w:val="00283606"/>
    <w:rsid w:val="00283ABA"/>
    <w:rsid w:val="002928A0"/>
    <w:rsid w:val="002942C2"/>
    <w:rsid w:val="00295280"/>
    <w:rsid w:val="002955EE"/>
    <w:rsid w:val="00295FDF"/>
    <w:rsid w:val="00296F38"/>
    <w:rsid w:val="00297D9E"/>
    <w:rsid w:val="002A0FE2"/>
    <w:rsid w:val="002A21CF"/>
    <w:rsid w:val="002A3100"/>
    <w:rsid w:val="002A313B"/>
    <w:rsid w:val="002A3D98"/>
    <w:rsid w:val="002A3E1A"/>
    <w:rsid w:val="002A434B"/>
    <w:rsid w:val="002A46CE"/>
    <w:rsid w:val="002A501A"/>
    <w:rsid w:val="002A52D6"/>
    <w:rsid w:val="002A67BE"/>
    <w:rsid w:val="002B269D"/>
    <w:rsid w:val="002B38D0"/>
    <w:rsid w:val="002B5E58"/>
    <w:rsid w:val="002B664D"/>
    <w:rsid w:val="002B736E"/>
    <w:rsid w:val="002B791B"/>
    <w:rsid w:val="002C019B"/>
    <w:rsid w:val="002C0D6B"/>
    <w:rsid w:val="002C0F6C"/>
    <w:rsid w:val="002C12AF"/>
    <w:rsid w:val="002C1B72"/>
    <w:rsid w:val="002C1D2B"/>
    <w:rsid w:val="002C2350"/>
    <w:rsid w:val="002C24F1"/>
    <w:rsid w:val="002C2580"/>
    <w:rsid w:val="002C34F7"/>
    <w:rsid w:val="002C3F65"/>
    <w:rsid w:val="002C50D2"/>
    <w:rsid w:val="002C5762"/>
    <w:rsid w:val="002C611E"/>
    <w:rsid w:val="002C6275"/>
    <w:rsid w:val="002C6E79"/>
    <w:rsid w:val="002C7B76"/>
    <w:rsid w:val="002D0129"/>
    <w:rsid w:val="002D02A3"/>
    <w:rsid w:val="002D0B47"/>
    <w:rsid w:val="002D184B"/>
    <w:rsid w:val="002D19EA"/>
    <w:rsid w:val="002D1C67"/>
    <w:rsid w:val="002D4DA7"/>
    <w:rsid w:val="002D5128"/>
    <w:rsid w:val="002D6EF1"/>
    <w:rsid w:val="002E00D2"/>
    <w:rsid w:val="002E16FA"/>
    <w:rsid w:val="002E192D"/>
    <w:rsid w:val="002E1B0E"/>
    <w:rsid w:val="002E1F58"/>
    <w:rsid w:val="002E2158"/>
    <w:rsid w:val="002E2331"/>
    <w:rsid w:val="002E71F0"/>
    <w:rsid w:val="002F075E"/>
    <w:rsid w:val="002F1496"/>
    <w:rsid w:val="002F17D6"/>
    <w:rsid w:val="002F3DB7"/>
    <w:rsid w:val="002F45B8"/>
    <w:rsid w:val="002F4EFF"/>
    <w:rsid w:val="002F53E3"/>
    <w:rsid w:val="002F575C"/>
    <w:rsid w:val="002F589B"/>
    <w:rsid w:val="002F642D"/>
    <w:rsid w:val="002F7474"/>
    <w:rsid w:val="002F7637"/>
    <w:rsid w:val="00300C43"/>
    <w:rsid w:val="003015B3"/>
    <w:rsid w:val="00301E91"/>
    <w:rsid w:val="003026EE"/>
    <w:rsid w:val="003030E3"/>
    <w:rsid w:val="003032E8"/>
    <w:rsid w:val="00303763"/>
    <w:rsid w:val="003037B1"/>
    <w:rsid w:val="003042DB"/>
    <w:rsid w:val="003050FA"/>
    <w:rsid w:val="00305210"/>
    <w:rsid w:val="0030588E"/>
    <w:rsid w:val="00305AE6"/>
    <w:rsid w:val="003063BE"/>
    <w:rsid w:val="003063DD"/>
    <w:rsid w:val="00306CDA"/>
    <w:rsid w:val="00312454"/>
    <w:rsid w:val="00312836"/>
    <w:rsid w:val="00312DD1"/>
    <w:rsid w:val="003139CE"/>
    <w:rsid w:val="00313E20"/>
    <w:rsid w:val="00313F2A"/>
    <w:rsid w:val="00320D2D"/>
    <w:rsid w:val="003216C7"/>
    <w:rsid w:val="00321BB3"/>
    <w:rsid w:val="003231C9"/>
    <w:rsid w:val="0032747B"/>
    <w:rsid w:val="00327B67"/>
    <w:rsid w:val="003301C1"/>
    <w:rsid w:val="00331AC3"/>
    <w:rsid w:val="00331B3D"/>
    <w:rsid w:val="00332777"/>
    <w:rsid w:val="00332B72"/>
    <w:rsid w:val="00332E94"/>
    <w:rsid w:val="00335AA7"/>
    <w:rsid w:val="00335AEF"/>
    <w:rsid w:val="00336168"/>
    <w:rsid w:val="003368F0"/>
    <w:rsid w:val="00337211"/>
    <w:rsid w:val="003374FB"/>
    <w:rsid w:val="00340622"/>
    <w:rsid w:val="00342053"/>
    <w:rsid w:val="00343EE0"/>
    <w:rsid w:val="003442A3"/>
    <w:rsid w:val="00345127"/>
    <w:rsid w:val="003464F2"/>
    <w:rsid w:val="00346AEB"/>
    <w:rsid w:val="00347081"/>
    <w:rsid w:val="00350412"/>
    <w:rsid w:val="003514B1"/>
    <w:rsid w:val="003526E3"/>
    <w:rsid w:val="0035305D"/>
    <w:rsid w:val="00354962"/>
    <w:rsid w:val="00354E2C"/>
    <w:rsid w:val="00355FD0"/>
    <w:rsid w:val="003560A3"/>
    <w:rsid w:val="003569A4"/>
    <w:rsid w:val="003615E8"/>
    <w:rsid w:val="00361762"/>
    <w:rsid w:val="00362E02"/>
    <w:rsid w:val="00364585"/>
    <w:rsid w:val="00365DA4"/>
    <w:rsid w:val="00367354"/>
    <w:rsid w:val="00367532"/>
    <w:rsid w:val="00367BAD"/>
    <w:rsid w:val="003702C9"/>
    <w:rsid w:val="00371B43"/>
    <w:rsid w:val="0037273A"/>
    <w:rsid w:val="003739D0"/>
    <w:rsid w:val="00374918"/>
    <w:rsid w:val="00374D2C"/>
    <w:rsid w:val="00374EA6"/>
    <w:rsid w:val="003809D6"/>
    <w:rsid w:val="00380E83"/>
    <w:rsid w:val="003813F3"/>
    <w:rsid w:val="003836E0"/>
    <w:rsid w:val="00383FDC"/>
    <w:rsid w:val="003852E6"/>
    <w:rsid w:val="003856DC"/>
    <w:rsid w:val="00386D55"/>
    <w:rsid w:val="00387361"/>
    <w:rsid w:val="00387FD1"/>
    <w:rsid w:val="00390E98"/>
    <w:rsid w:val="00391164"/>
    <w:rsid w:val="00391A11"/>
    <w:rsid w:val="003921F5"/>
    <w:rsid w:val="00393CBA"/>
    <w:rsid w:val="00394A6C"/>
    <w:rsid w:val="003950F5"/>
    <w:rsid w:val="003959AA"/>
    <w:rsid w:val="00395CB9"/>
    <w:rsid w:val="00396CF4"/>
    <w:rsid w:val="003A1A48"/>
    <w:rsid w:val="003A2D5A"/>
    <w:rsid w:val="003A3AE2"/>
    <w:rsid w:val="003A3B53"/>
    <w:rsid w:val="003A4032"/>
    <w:rsid w:val="003A4AC4"/>
    <w:rsid w:val="003A5C78"/>
    <w:rsid w:val="003A626C"/>
    <w:rsid w:val="003A650B"/>
    <w:rsid w:val="003A7FE5"/>
    <w:rsid w:val="003B125A"/>
    <w:rsid w:val="003B1498"/>
    <w:rsid w:val="003B1807"/>
    <w:rsid w:val="003B2C57"/>
    <w:rsid w:val="003B412F"/>
    <w:rsid w:val="003B42FA"/>
    <w:rsid w:val="003B52C4"/>
    <w:rsid w:val="003B52E5"/>
    <w:rsid w:val="003B667C"/>
    <w:rsid w:val="003B7CE2"/>
    <w:rsid w:val="003C1919"/>
    <w:rsid w:val="003C1CBF"/>
    <w:rsid w:val="003C2432"/>
    <w:rsid w:val="003C343D"/>
    <w:rsid w:val="003C35F5"/>
    <w:rsid w:val="003C3F5C"/>
    <w:rsid w:val="003C476A"/>
    <w:rsid w:val="003C4D01"/>
    <w:rsid w:val="003C5436"/>
    <w:rsid w:val="003C6A1A"/>
    <w:rsid w:val="003D0553"/>
    <w:rsid w:val="003D0809"/>
    <w:rsid w:val="003D0D2E"/>
    <w:rsid w:val="003D2F09"/>
    <w:rsid w:val="003D4A50"/>
    <w:rsid w:val="003D4F89"/>
    <w:rsid w:val="003D5BCF"/>
    <w:rsid w:val="003D67CB"/>
    <w:rsid w:val="003D6976"/>
    <w:rsid w:val="003D6EA6"/>
    <w:rsid w:val="003D71D5"/>
    <w:rsid w:val="003E1505"/>
    <w:rsid w:val="003E2E63"/>
    <w:rsid w:val="003E3883"/>
    <w:rsid w:val="003E3BC4"/>
    <w:rsid w:val="003E54E6"/>
    <w:rsid w:val="003E5BB0"/>
    <w:rsid w:val="003E7DD6"/>
    <w:rsid w:val="003F11BC"/>
    <w:rsid w:val="003F274B"/>
    <w:rsid w:val="003F2953"/>
    <w:rsid w:val="003F3A62"/>
    <w:rsid w:val="003F45F2"/>
    <w:rsid w:val="003F48E0"/>
    <w:rsid w:val="004015D1"/>
    <w:rsid w:val="004038BC"/>
    <w:rsid w:val="00403B63"/>
    <w:rsid w:val="00404C81"/>
    <w:rsid w:val="004053E1"/>
    <w:rsid w:val="00406277"/>
    <w:rsid w:val="0040731E"/>
    <w:rsid w:val="0040746C"/>
    <w:rsid w:val="00410A49"/>
    <w:rsid w:val="00411499"/>
    <w:rsid w:val="00411D08"/>
    <w:rsid w:val="00411F5A"/>
    <w:rsid w:val="00412064"/>
    <w:rsid w:val="00412075"/>
    <w:rsid w:val="00412A24"/>
    <w:rsid w:val="004163A9"/>
    <w:rsid w:val="00417396"/>
    <w:rsid w:val="004201E1"/>
    <w:rsid w:val="0042045E"/>
    <w:rsid w:val="00420D4C"/>
    <w:rsid w:val="00422B2C"/>
    <w:rsid w:val="00424CB5"/>
    <w:rsid w:val="00425D6C"/>
    <w:rsid w:val="004278A7"/>
    <w:rsid w:val="00430279"/>
    <w:rsid w:val="004304F0"/>
    <w:rsid w:val="004315B6"/>
    <w:rsid w:val="0043185C"/>
    <w:rsid w:val="0043258A"/>
    <w:rsid w:val="004365EA"/>
    <w:rsid w:val="00436B87"/>
    <w:rsid w:val="0044039C"/>
    <w:rsid w:val="0044137E"/>
    <w:rsid w:val="00441EA7"/>
    <w:rsid w:val="0044261E"/>
    <w:rsid w:val="00443EC7"/>
    <w:rsid w:val="00447E12"/>
    <w:rsid w:val="00451099"/>
    <w:rsid w:val="00451820"/>
    <w:rsid w:val="004522CA"/>
    <w:rsid w:val="00453983"/>
    <w:rsid w:val="00454682"/>
    <w:rsid w:val="004555AD"/>
    <w:rsid w:val="00455688"/>
    <w:rsid w:val="0045574F"/>
    <w:rsid w:val="00455754"/>
    <w:rsid w:val="00457083"/>
    <w:rsid w:val="0045730D"/>
    <w:rsid w:val="00457B11"/>
    <w:rsid w:val="00460F65"/>
    <w:rsid w:val="004653BA"/>
    <w:rsid w:val="00466898"/>
    <w:rsid w:val="004668C0"/>
    <w:rsid w:val="004708CE"/>
    <w:rsid w:val="00470B23"/>
    <w:rsid w:val="00470F00"/>
    <w:rsid w:val="00472FB9"/>
    <w:rsid w:val="00473E8B"/>
    <w:rsid w:val="004740DA"/>
    <w:rsid w:val="00475325"/>
    <w:rsid w:val="004755E2"/>
    <w:rsid w:val="00476308"/>
    <w:rsid w:val="0048064E"/>
    <w:rsid w:val="00480FD1"/>
    <w:rsid w:val="00482339"/>
    <w:rsid w:val="004829E2"/>
    <w:rsid w:val="00486DF3"/>
    <w:rsid w:val="004926AF"/>
    <w:rsid w:val="0049276D"/>
    <w:rsid w:val="004928E7"/>
    <w:rsid w:val="00492925"/>
    <w:rsid w:val="00493C8A"/>
    <w:rsid w:val="00493F4C"/>
    <w:rsid w:val="0049549D"/>
    <w:rsid w:val="004A0933"/>
    <w:rsid w:val="004A0AEC"/>
    <w:rsid w:val="004A1D5A"/>
    <w:rsid w:val="004A1FAF"/>
    <w:rsid w:val="004A2280"/>
    <w:rsid w:val="004A2618"/>
    <w:rsid w:val="004A2F7E"/>
    <w:rsid w:val="004A48EE"/>
    <w:rsid w:val="004A4C38"/>
    <w:rsid w:val="004A4E52"/>
    <w:rsid w:val="004A627E"/>
    <w:rsid w:val="004A79C0"/>
    <w:rsid w:val="004B0029"/>
    <w:rsid w:val="004B0370"/>
    <w:rsid w:val="004B0A91"/>
    <w:rsid w:val="004B238A"/>
    <w:rsid w:val="004B2586"/>
    <w:rsid w:val="004B358B"/>
    <w:rsid w:val="004B36D2"/>
    <w:rsid w:val="004B4C4F"/>
    <w:rsid w:val="004B65B0"/>
    <w:rsid w:val="004B7F80"/>
    <w:rsid w:val="004B7FAD"/>
    <w:rsid w:val="004C0169"/>
    <w:rsid w:val="004C1742"/>
    <w:rsid w:val="004C1748"/>
    <w:rsid w:val="004C1AD6"/>
    <w:rsid w:val="004C256D"/>
    <w:rsid w:val="004C37AD"/>
    <w:rsid w:val="004C4A7B"/>
    <w:rsid w:val="004C5E1F"/>
    <w:rsid w:val="004C6459"/>
    <w:rsid w:val="004C6EE3"/>
    <w:rsid w:val="004D0D7C"/>
    <w:rsid w:val="004D1897"/>
    <w:rsid w:val="004D19FD"/>
    <w:rsid w:val="004D2555"/>
    <w:rsid w:val="004D5364"/>
    <w:rsid w:val="004D7338"/>
    <w:rsid w:val="004E04F3"/>
    <w:rsid w:val="004E0D8F"/>
    <w:rsid w:val="004E1E0E"/>
    <w:rsid w:val="004E4F52"/>
    <w:rsid w:val="004E6B62"/>
    <w:rsid w:val="004E7478"/>
    <w:rsid w:val="004F0D29"/>
    <w:rsid w:val="004F122C"/>
    <w:rsid w:val="004F1FBC"/>
    <w:rsid w:val="004F2AAB"/>
    <w:rsid w:val="004F35E0"/>
    <w:rsid w:val="004F3D06"/>
    <w:rsid w:val="004F3E34"/>
    <w:rsid w:val="004F4CF3"/>
    <w:rsid w:val="004F5326"/>
    <w:rsid w:val="004F6238"/>
    <w:rsid w:val="005007BE"/>
    <w:rsid w:val="00501A95"/>
    <w:rsid w:val="00502F8D"/>
    <w:rsid w:val="005032F7"/>
    <w:rsid w:val="0050485A"/>
    <w:rsid w:val="00504EEE"/>
    <w:rsid w:val="005054A4"/>
    <w:rsid w:val="00512355"/>
    <w:rsid w:val="00512368"/>
    <w:rsid w:val="005130BF"/>
    <w:rsid w:val="005141BA"/>
    <w:rsid w:val="00514B27"/>
    <w:rsid w:val="005157FF"/>
    <w:rsid w:val="005158F1"/>
    <w:rsid w:val="00515DF3"/>
    <w:rsid w:val="00516F2A"/>
    <w:rsid w:val="00517182"/>
    <w:rsid w:val="00517FAB"/>
    <w:rsid w:val="0052017B"/>
    <w:rsid w:val="00521119"/>
    <w:rsid w:val="0052175C"/>
    <w:rsid w:val="00522B55"/>
    <w:rsid w:val="00523031"/>
    <w:rsid w:val="0053046A"/>
    <w:rsid w:val="00531E14"/>
    <w:rsid w:val="00532951"/>
    <w:rsid w:val="005338AE"/>
    <w:rsid w:val="0053497A"/>
    <w:rsid w:val="005353DA"/>
    <w:rsid w:val="00535B0B"/>
    <w:rsid w:val="00535E2C"/>
    <w:rsid w:val="00537651"/>
    <w:rsid w:val="005378BD"/>
    <w:rsid w:val="00541700"/>
    <w:rsid w:val="00542E5B"/>
    <w:rsid w:val="00543BB0"/>
    <w:rsid w:val="00543C47"/>
    <w:rsid w:val="00545A83"/>
    <w:rsid w:val="005466C4"/>
    <w:rsid w:val="005504FF"/>
    <w:rsid w:val="00552571"/>
    <w:rsid w:val="005568D7"/>
    <w:rsid w:val="005571E1"/>
    <w:rsid w:val="00561733"/>
    <w:rsid w:val="0056279D"/>
    <w:rsid w:val="00564108"/>
    <w:rsid w:val="00564648"/>
    <w:rsid w:val="00565497"/>
    <w:rsid w:val="005655D5"/>
    <w:rsid w:val="00566AD9"/>
    <w:rsid w:val="00566B2D"/>
    <w:rsid w:val="00567E8F"/>
    <w:rsid w:val="00570F14"/>
    <w:rsid w:val="00571F69"/>
    <w:rsid w:val="00572D1D"/>
    <w:rsid w:val="0057470F"/>
    <w:rsid w:val="00575102"/>
    <w:rsid w:val="00581DFF"/>
    <w:rsid w:val="005823BA"/>
    <w:rsid w:val="005838F6"/>
    <w:rsid w:val="00584EA7"/>
    <w:rsid w:val="00586458"/>
    <w:rsid w:val="00586F61"/>
    <w:rsid w:val="0058703F"/>
    <w:rsid w:val="00587081"/>
    <w:rsid w:val="0058717B"/>
    <w:rsid w:val="00591090"/>
    <w:rsid w:val="00591A88"/>
    <w:rsid w:val="00592260"/>
    <w:rsid w:val="00592CB9"/>
    <w:rsid w:val="00592E80"/>
    <w:rsid w:val="005932BA"/>
    <w:rsid w:val="00593A0A"/>
    <w:rsid w:val="00593AE8"/>
    <w:rsid w:val="0059474C"/>
    <w:rsid w:val="00594E80"/>
    <w:rsid w:val="00595919"/>
    <w:rsid w:val="00596E29"/>
    <w:rsid w:val="005970FE"/>
    <w:rsid w:val="005973F3"/>
    <w:rsid w:val="005A225E"/>
    <w:rsid w:val="005A248C"/>
    <w:rsid w:val="005A3873"/>
    <w:rsid w:val="005A42EB"/>
    <w:rsid w:val="005A5B24"/>
    <w:rsid w:val="005A5B8E"/>
    <w:rsid w:val="005A69ED"/>
    <w:rsid w:val="005A72F7"/>
    <w:rsid w:val="005A7428"/>
    <w:rsid w:val="005B108C"/>
    <w:rsid w:val="005B5A45"/>
    <w:rsid w:val="005B6010"/>
    <w:rsid w:val="005B67A3"/>
    <w:rsid w:val="005B6E7E"/>
    <w:rsid w:val="005C19C3"/>
    <w:rsid w:val="005C3C79"/>
    <w:rsid w:val="005C48D2"/>
    <w:rsid w:val="005C5E40"/>
    <w:rsid w:val="005C5F40"/>
    <w:rsid w:val="005C6F25"/>
    <w:rsid w:val="005C7383"/>
    <w:rsid w:val="005D0B79"/>
    <w:rsid w:val="005D21BD"/>
    <w:rsid w:val="005D2B91"/>
    <w:rsid w:val="005D3114"/>
    <w:rsid w:val="005D5D62"/>
    <w:rsid w:val="005D68EE"/>
    <w:rsid w:val="005D7205"/>
    <w:rsid w:val="005E016A"/>
    <w:rsid w:val="005E0961"/>
    <w:rsid w:val="005E09A4"/>
    <w:rsid w:val="005E0C0F"/>
    <w:rsid w:val="005E11A2"/>
    <w:rsid w:val="005E2F18"/>
    <w:rsid w:val="005E32E4"/>
    <w:rsid w:val="005E3382"/>
    <w:rsid w:val="005E3637"/>
    <w:rsid w:val="005E519E"/>
    <w:rsid w:val="005E7D52"/>
    <w:rsid w:val="005F1F4E"/>
    <w:rsid w:val="005F28C7"/>
    <w:rsid w:val="005F2F8B"/>
    <w:rsid w:val="005F46B2"/>
    <w:rsid w:val="005F509D"/>
    <w:rsid w:val="005F6730"/>
    <w:rsid w:val="005F7777"/>
    <w:rsid w:val="005F7BA0"/>
    <w:rsid w:val="00600077"/>
    <w:rsid w:val="0060007F"/>
    <w:rsid w:val="00600294"/>
    <w:rsid w:val="00600822"/>
    <w:rsid w:val="0060124F"/>
    <w:rsid w:val="00602F9F"/>
    <w:rsid w:val="006031E8"/>
    <w:rsid w:val="0060478D"/>
    <w:rsid w:val="00604AEE"/>
    <w:rsid w:val="00606165"/>
    <w:rsid w:val="0060669A"/>
    <w:rsid w:val="00607217"/>
    <w:rsid w:val="00607CE1"/>
    <w:rsid w:val="00607E07"/>
    <w:rsid w:val="00610467"/>
    <w:rsid w:val="006110E0"/>
    <w:rsid w:val="00611319"/>
    <w:rsid w:val="00611AE0"/>
    <w:rsid w:val="00612A7A"/>
    <w:rsid w:val="00612B5E"/>
    <w:rsid w:val="00612D13"/>
    <w:rsid w:val="00614F38"/>
    <w:rsid w:val="00614FD1"/>
    <w:rsid w:val="00615360"/>
    <w:rsid w:val="0061627A"/>
    <w:rsid w:val="00616CC0"/>
    <w:rsid w:val="006221DE"/>
    <w:rsid w:val="00622FDD"/>
    <w:rsid w:val="006230C1"/>
    <w:rsid w:val="00624057"/>
    <w:rsid w:val="006254A0"/>
    <w:rsid w:val="006258B1"/>
    <w:rsid w:val="00630F5E"/>
    <w:rsid w:val="006327D9"/>
    <w:rsid w:val="00634D36"/>
    <w:rsid w:val="00634D6C"/>
    <w:rsid w:val="006356D9"/>
    <w:rsid w:val="00636B7B"/>
    <w:rsid w:val="00637F3E"/>
    <w:rsid w:val="00641193"/>
    <w:rsid w:val="0064130A"/>
    <w:rsid w:val="006413A4"/>
    <w:rsid w:val="0064144E"/>
    <w:rsid w:val="0064174B"/>
    <w:rsid w:val="00641909"/>
    <w:rsid w:val="00641B6A"/>
    <w:rsid w:val="00641E2E"/>
    <w:rsid w:val="0064378A"/>
    <w:rsid w:val="00644A0A"/>
    <w:rsid w:val="00644D37"/>
    <w:rsid w:val="00645386"/>
    <w:rsid w:val="00646BEF"/>
    <w:rsid w:val="00646E05"/>
    <w:rsid w:val="00646F23"/>
    <w:rsid w:val="00647FE4"/>
    <w:rsid w:val="00650406"/>
    <w:rsid w:val="00651DAB"/>
    <w:rsid w:val="00652294"/>
    <w:rsid w:val="00652585"/>
    <w:rsid w:val="00655CAF"/>
    <w:rsid w:val="00656110"/>
    <w:rsid w:val="00662395"/>
    <w:rsid w:val="00662516"/>
    <w:rsid w:val="006625F2"/>
    <w:rsid w:val="00666181"/>
    <w:rsid w:val="0066687D"/>
    <w:rsid w:val="00670144"/>
    <w:rsid w:val="006702CE"/>
    <w:rsid w:val="0067108C"/>
    <w:rsid w:val="006724CB"/>
    <w:rsid w:val="006747EC"/>
    <w:rsid w:val="00675664"/>
    <w:rsid w:val="00675D35"/>
    <w:rsid w:val="00676B8C"/>
    <w:rsid w:val="00677D0F"/>
    <w:rsid w:val="00681124"/>
    <w:rsid w:val="00682E20"/>
    <w:rsid w:val="00683A8B"/>
    <w:rsid w:val="00683C6F"/>
    <w:rsid w:val="00685124"/>
    <w:rsid w:val="00687252"/>
    <w:rsid w:val="00687CBE"/>
    <w:rsid w:val="006912AE"/>
    <w:rsid w:val="006916CE"/>
    <w:rsid w:val="00691BB9"/>
    <w:rsid w:val="006921DC"/>
    <w:rsid w:val="00692C08"/>
    <w:rsid w:val="00693378"/>
    <w:rsid w:val="006958F2"/>
    <w:rsid w:val="006967CD"/>
    <w:rsid w:val="00696E2C"/>
    <w:rsid w:val="006A0439"/>
    <w:rsid w:val="006A0C83"/>
    <w:rsid w:val="006A0F7E"/>
    <w:rsid w:val="006A22F6"/>
    <w:rsid w:val="006A49D9"/>
    <w:rsid w:val="006A4ACE"/>
    <w:rsid w:val="006A5638"/>
    <w:rsid w:val="006A6929"/>
    <w:rsid w:val="006B05A2"/>
    <w:rsid w:val="006B1B83"/>
    <w:rsid w:val="006B23DA"/>
    <w:rsid w:val="006B25AC"/>
    <w:rsid w:val="006B28B5"/>
    <w:rsid w:val="006B2B90"/>
    <w:rsid w:val="006B3559"/>
    <w:rsid w:val="006B615A"/>
    <w:rsid w:val="006B702A"/>
    <w:rsid w:val="006C0038"/>
    <w:rsid w:val="006C0244"/>
    <w:rsid w:val="006C1011"/>
    <w:rsid w:val="006C1C2A"/>
    <w:rsid w:val="006C1F4D"/>
    <w:rsid w:val="006C5546"/>
    <w:rsid w:val="006C70A8"/>
    <w:rsid w:val="006D0172"/>
    <w:rsid w:val="006D2FF0"/>
    <w:rsid w:val="006D3E10"/>
    <w:rsid w:val="006D4481"/>
    <w:rsid w:val="006D44FE"/>
    <w:rsid w:val="006D4608"/>
    <w:rsid w:val="006D582A"/>
    <w:rsid w:val="006D637A"/>
    <w:rsid w:val="006D6E16"/>
    <w:rsid w:val="006D7A01"/>
    <w:rsid w:val="006E02A0"/>
    <w:rsid w:val="006E0AF8"/>
    <w:rsid w:val="006E185B"/>
    <w:rsid w:val="006E2418"/>
    <w:rsid w:val="006E28D4"/>
    <w:rsid w:val="006E35AA"/>
    <w:rsid w:val="006E4291"/>
    <w:rsid w:val="006E49DE"/>
    <w:rsid w:val="006E4B33"/>
    <w:rsid w:val="006E4BEA"/>
    <w:rsid w:val="006E6DCF"/>
    <w:rsid w:val="006F12F3"/>
    <w:rsid w:val="006F1A50"/>
    <w:rsid w:val="006F2D3B"/>
    <w:rsid w:val="006F32FF"/>
    <w:rsid w:val="006F3324"/>
    <w:rsid w:val="006F3CEF"/>
    <w:rsid w:val="006F3E0E"/>
    <w:rsid w:val="006F4162"/>
    <w:rsid w:val="006F49E6"/>
    <w:rsid w:val="006F4A9C"/>
    <w:rsid w:val="006F4AE6"/>
    <w:rsid w:val="006F57F5"/>
    <w:rsid w:val="006F5C64"/>
    <w:rsid w:val="006F65E6"/>
    <w:rsid w:val="006F73CA"/>
    <w:rsid w:val="007021D6"/>
    <w:rsid w:val="00702636"/>
    <w:rsid w:val="007027EA"/>
    <w:rsid w:val="007028D5"/>
    <w:rsid w:val="00702998"/>
    <w:rsid w:val="00703669"/>
    <w:rsid w:val="00704B44"/>
    <w:rsid w:val="00704DF2"/>
    <w:rsid w:val="00704F4D"/>
    <w:rsid w:val="0071012E"/>
    <w:rsid w:val="007107E0"/>
    <w:rsid w:val="00711150"/>
    <w:rsid w:val="007111AE"/>
    <w:rsid w:val="00711890"/>
    <w:rsid w:val="0071304E"/>
    <w:rsid w:val="00713726"/>
    <w:rsid w:val="007141CD"/>
    <w:rsid w:val="00715A52"/>
    <w:rsid w:val="00717AD0"/>
    <w:rsid w:val="00717ECC"/>
    <w:rsid w:val="00720F1A"/>
    <w:rsid w:val="0072121B"/>
    <w:rsid w:val="00721B14"/>
    <w:rsid w:val="007222D1"/>
    <w:rsid w:val="007248BE"/>
    <w:rsid w:val="00725205"/>
    <w:rsid w:val="0072581D"/>
    <w:rsid w:val="00726BFC"/>
    <w:rsid w:val="00726F5C"/>
    <w:rsid w:val="007277AB"/>
    <w:rsid w:val="0073021A"/>
    <w:rsid w:val="007306A6"/>
    <w:rsid w:val="007309AC"/>
    <w:rsid w:val="00732262"/>
    <w:rsid w:val="007322AD"/>
    <w:rsid w:val="00732D9A"/>
    <w:rsid w:val="0073359B"/>
    <w:rsid w:val="00733E3D"/>
    <w:rsid w:val="00734A6D"/>
    <w:rsid w:val="00735C8C"/>
    <w:rsid w:val="0073644F"/>
    <w:rsid w:val="007369B4"/>
    <w:rsid w:val="00736CE3"/>
    <w:rsid w:val="00736E1B"/>
    <w:rsid w:val="00742E07"/>
    <w:rsid w:val="00742FC2"/>
    <w:rsid w:val="00743143"/>
    <w:rsid w:val="00743347"/>
    <w:rsid w:val="0074384D"/>
    <w:rsid w:val="007447BC"/>
    <w:rsid w:val="00745516"/>
    <w:rsid w:val="00745E47"/>
    <w:rsid w:val="00746083"/>
    <w:rsid w:val="00746C5F"/>
    <w:rsid w:val="00746E28"/>
    <w:rsid w:val="00747E7B"/>
    <w:rsid w:val="00751B07"/>
    <w:rsid w:val="00752192"/>
    <w:rsid w:val="00752F88"/>
    <w:rsid w:val="007539A3"/>
    <w:rsid w:val="007549FB"/>
    <w:rsid w:val="007553ED"/>
    <w:rsid w:val="00756916"/>
    <w:rsid w:val="00756CBC"/>
    <w:rsid w:val="00757824"/>
    <w:rsid w:val="00757EA9"/>
    <w:rsid w:val="007610C0"/>
    <w:rsid w:val="007610E8"/>
    <w:rsid w:val="00761337"/>
    <w:rsid w:val="00762294"/>
    <w:rsid w:val="00763143"/>
    <w:rsid w:val="0076343D"/>
    <w:rsid w:val="0076464D"/>
    <w:rsid w:val="00765B35"/>
    <w:rsid w:val="00765C73"/>
    <w:rsid w:val="00767A13"/>
    <w:rsid w:val="0077053D"/>
    <w:rsid w:val="007714DF"/>
    <w:rsid w:val="00775072"/>
    <w:rsid w:val="0077562E"/>
    <w:rsid w:val="00776489"/>
    <w:rsid w:val="007766F5"/>
    <w:rsid w:val="0077732B"/>
    <w:rsid w:val="007779AB"/>
    <w:rsid w:val="00780B33"/>
    <w:rsid w:val="00780D14"/>
    <w:rsid w:val="00780D2C"/>
    <w:rsid w:val="0078170B"/>
    <w:rsid w:val="00781C84"/>
    <w:rsid w:val="00781CA3"/>
    <w:rsid w:val="00781F91"/>
    <w:rsid w:val="007829F3"/>
    <w:rsid w:val="007830B9"/>
    <w:rsid w:val="007836A8"/>
    <w:rsid w:val="00783F3E"/>
    <w:rsid w:val="0078438A"/>
    <w:rsid w:val="00784EFB"/>
    <w:rsid w:val="00785333"/>
    <w:rsid w:val="0078589B"/>
    <w:rsid w:val="007862C6"/>
    <w:rsid w:val="00787F8F"/>
    <w:rsid w:val="00790CC7"/>
    <w:rsid w:val="00791C8D"/>
    <w:rsid w:val="00792A9B"/>
    <w:rsid w:val="00792B28"/>
    <w:rsid w:val="00792F70"/>
    <w:rsid w:val="00793C2E"/>
    <w:rsid w:val="00794A14"/>
    <w:rsid w:val="00794B18"/>
    <w:rsid w:val="00794FCF"/>
    <w:rsid w:val="0079739A"/>
    <w:rsid w:val="007A0921"/>
    <w:rsid w:val="007A0995"/>
    <w:rsid w:val="007A1EE9"/>
    <w:rsid w:val="007A3781"/>
    <w:rsid w:val="007A7939"/>
    <w:rsid w:val="007A7A2F"/>
    <w:rsid w:val="007A7F3A"/>
    <w:rsid w:val="007B0A78"/>
    <w:rsid w:val="007B2F33"/>
    <w:rsid w:val="007B364B"/>
    <w:rsid w:val="007B577C"/>
    <w:rsid w:val="007B6C1B"/>
    <w:rsid w:val="007B6FF0"/>
    <w:rsid w:val="007B717E"/>
    <w:rsid w:val="007B7AEE"/>
    <w:rsid w:val="007C1988"/>
    <w:rsid w:val="007C25DF"/>
    <w:rsid w:val="007C30B0"/>
    <w:rsid w:val="007C3335"/>
    <w:rsid w:val="007C3B3B"/>
    <w:rsid w:val="007C45BF"/>
    <w:rsid w:val="007C51D0"/>
    <w:rsid w:val="007C640C"/>
    <w:rsid w:val="007C707A"/>
    <w:rsid w:val="007D20BC"/>
    <w:rsid w:val="007D2E20"/>
    <w:rsid w:val="007D533B"/>
    <w:rsid w:val="007D5549"/>
    <w:rsid w:val="007D558F"/>
    <w:rsid w:val="007D590B"/>
    <w:rsid w:val="007D70B9"/>
    <w:rsid w:val="007D714D"/>
    <w:rsid w:val="007D7F0E"/>
    <w:rsid w:val="007E11C8"/>
    <w:rsid w:val="007E142B"/>
    <w:rsid w:val="007E2011"/>
    <w:rsid w:val="007E2D58"/>
    <w:rsid w:val="007E33AF"/>
    <w:rsid w:val="007E410F"/>
    <w:rsid w:val="007E524D"/>
    <w:rsid w:val="007E5816"/>
    <w:rsid w:val="007E636E"/>
    <w:rsid w:val="007E6ADB"/>
    <w:rsid w:val="007E7218"/>
    <w:rsid w:val="007E7BB9"/>
    <w:rsid w:val="007F0B1B"/>
    <w:rsid w:val="007F10E9"/>
    <w:rsid w:val="007F3695"/>
    <w:rsid w:val="007F36CD"/>
    <w:rsid w:val="007F582F"/>
    <w:rsid w:val="007F6966"/>
    <w:rsid w:val="007F6F6C"/>
    <w:rsid w:val="007F7C69"/>
    <w:rsid w:val="00802D6C"/>
    <w:rsid w:val="00804895"/>
    <w:rsid w:val="00804C92"/>
    <w:rsid w:val="008050CF"/>
    <w:rsid w:val="00805188"/>
    <w:rsid w:val="00805B16"/>
    <w:rsid w:val="00805D9E"/>
    <w:rsid w:val="00806528"/>
    <w:rsid w:val="00806B9B"/>
    <w:rsid w:val="00806EAD"/>
    <w:rsid w:val="008073F9"/>
    <w:rsid w:val="008102D8"/>
    <w:rsid w:val="00812A75"/>
    <w:rsid w:val="00814E36"/>
    <w:rsid w:val="008166C4"/>
    <w:rsid w:val="008171CA"/>
    <w:rsid w:val="00817E27"/>
    <w:rsid w:val="00820A63"/>
    <w:rsid w:val="00823CED"/>
    <w:rsid w:val="008260DE"/>
    <w:rsid w:val="00830061"/>
    <w:rsid w:val="00830A79"/>
    <w:rsid w:val="008320AA"/>
    <w:rsid w:val="008330C2"/>
    <w:rsid w:val="008331A3"/>
    <w:rsid w:val="00833383"/>
    <w:rsid w:val="00834014"/>
    <w:rsid w:val="008340DC"/>
    <w:rsid w:val="00835A8F"/>
    <w:rsid w:val="00837A3E"/>
    <w:rsid w:val="00840656"/>
    <w:rsid w:val="008409C9"/>
    <w:rsid w:val="008410FD"/>
    <w:rsid w:val="00841C7A"/>
    <w:rsid w:val="00841EDE"/>
    <w:rsid w:val="00842470"/>
    <w:rsid w:val="00842894"/>
    <w:rsid w:val="008434CF"/>
    <w:rsid w:val="00843646"/>
    <w:rsid w:val="00843683"/>
    <w:rsid w:val="00843BA5"/>
    <w:rsid w:val="00843C6D"/>
    <w:rsid w:val="0084422E"/>
    <w:rsid w:val="00844AF7"/>
    <w:rsid w:val="00844D90"/>
    <w:rsid w:val="00847557"/>
    <w:rsid w:val="0084759C"/>
    <w:rsid w:val="00847BB7"/>
    <w:rsid w:val="00850164"/>
    <w:rsid w:val="008503E2"/>
    <w:rsid w:val="00850A01"/>
    <w:rsid w:val="00852650"/>
    <w:rsid w:val="00853C13"/>
    <w:rsid w:val="00855905"/>
    <w:rsid w:val="00860CB4"/>
    <w:rsid w:val="00860DA0"/>
    <w:rsid w:val="008641A0"/>
    <w:rsid w:val="00864AD2"/>
    <w:rsid w:val="00864DD4"/>
    <w:rsid w:val="00865A7E"/>
    <w:rsid w:val="00866193"/>
    <w:rsid w:val="0086696D"/>
    <w:rsid w:val="00867AEE"/>
    <w:rsid w:val="00867F9E"/>
    <w:rsid w:val="00867FEA"/>
    <w:rsid w:val="00870C14"/>
    <w:rsid w:val="00871168"/>
    <w:rsid w:val="0087147E"/>
    <w:rsid w:val="00874034"/>
    <w:rsid w:val="00874B87"/>
    <w:rsid w:val="00875733"/>
    <w:rsid w:val="00875876"/>
    <w:rsid w:val="00875CB1"/>
    <w:rsid w:val="00877DF1"/>
    <w:rsid w:val="00880D8C"/>
    <w:rsid w:val="0088160C"/>
    <w:rsid w:val="00881B42"/>
    <w:rsid w:val="00882192"/>
    <w:rsid w:val="008824ED"/>
    <w:rsid w:val="00883186"/>
    <w:rsid w:val="0088373F"/>
    <w:rsid w:val="00883F5E"/>
    <w:rsid w:val="00883F83"/>
    <w:rsid w:val="008844C0"/>
    <w:rsid w:val="00886A6A"/>
    <w:rsid w:val="00887985"/>
    <w:rsid w:val="008902FC"/>
    <w:rsid w:val="0089135C"/>
    <w:rsid w:val="00891B01"/>
    <w:rsid w:val="0089279F"/>
    <w:rsid w:val="00893127"/>
    <w:rsid w:val="00894B38"/>
    <w:rsid w:val="0089662B"/>
    <w:rsid w:val="00896917"/>
    <w:rsid w:val="008A0D78"/>
    <w:rsid w:val="008A1054"/>
    <w:rsid w:val="008A4988"/>
    <w:rsid w:val="008A4AEE"/>
    <w:rsid w:val="008A4BAC"/>
    <w:rsid w:val="008A4DE9"/>
    <w:rsid w:val="008A51DF"/>
    <w:rsid w:val="008A5620"/>
    <w:rsid w:val="008A65FF"/>
    <w:rsid w:val="008A6BF6"/>
    <w:rsid w:val="008A6D4A"/>
    <w:rsid w:val="008B00A0"/>
    <w:rsid w:val="008B148A"/>
    <w:rsid w:val="008B1BC3"/>
    <w:rsid w:val="008B1BD3"/>
    <w:rsid w:val="008B3A7C"/>
    <w:rsid w:val="008B406A"/>
    <w:rsid w:val="008B4E72"/>
    <w:rsid w:val="008B5631"/>
    <w:rsid w:val="008B7369"/>
    <w:rsid w:val="008B78B0"/>
    <w:rsid w:val="008C0FC7"/>
    <w:rsid w:val="008C2228"/>
    <w:rsid w:val="008C29E2"/>
    <w:rsid w:val="008C2EB7"/>
    <w:rsid w:val="008C4FB0"/>
    <w:rsid w:val="008C55D6"/>
    <w:rsid w:val="008C5FD8"/>
    <w:rsid w:val="008C78C3"/>
    <w:rsid w:val="008C7F55"/>
    <w:rsid w:val="008D03B1"/>
    <w:rsid w:val="008D20AB"/>
    <w:rsid w:val="008D278F"/>
    <w:rsid w:val="008D27D6"/>
    <w:rsid w:val="008D31A3"/>
    <w:rsid w:val="008D365B"/>
    <w:rsid w:val="008D36FF"/>
    <w:rsid w:val="008D4334"/>
    <w:rsid w:val="008D433F"/>
    <w:rsid w:val="008D4B29"/>
    <w:rsid w:val="008D578B"/>
    <w:rsid w:val="008D7458"/>
    <w:rsid w:val="008D7668"/>
    <w:rsid w:val="008D7858"/>
    <w:rsid w:val="008E17C9"/>
    <w:rsid w:val="008E19B8"/>
    <w:rsid w:val="008E3622"/>
    <w:rsid w:val="008E42D4"/>
    <w:rsid w:val="008E5C12"/>
    <w:rsid w:val="008E5CCD"/>
    <w:rsid w:val="008E5CE0"/>
    <w:rsid w:val="008E613F"/>
    <w:rsid w:val="008E63E8"/>
    <w:rsid w:val="008E77B2"/>
    <w:rsid w:val="008F1474"/>
    <w:rsid w:val="008F1B2C"/>
    <w:rsid w:val="008F2934"/>
    <w:rsid w:val="008F4923"/>
    <w:rsid w:val="008F5883"/>
    <w:rsid w:val="008F5CF9"/>
    <w:rsid w:val="008F7CF3"/>
    <w:rsid w:val="008F7E0E"/>
    <w:rsid w:val="0090037F"/>
    <w:rsid w:val="00900C48"/>
    <w:rsid w:val="0090169A"/>
    <w:rsid w:val="00903C12"/>
    <w:rsid w:val="00904206"/>
    <w:rsid w:val="00905A85"/>
    <w:rsid w:val="009061F3"/>
    <w:rsid w:val="009067A4"/>
    <w:rsid w:val="00906FCF"/>
    <w:rsid w:val="0090729D"/>
    <w:rsid w:val="0091030F"/>
    <w:rsid w:val="00910386"/>
    <w:rsid w:val="00910ADD"/>
    <w:rsid w:val="009123A1"/>
    <w:rsid w:val="00913876"/>
    <w:rsid w:val="009165B0"/>
    <w:rsid w:val="00916D34"/>
    <w:rsid w:val="00916EC1"/>
    <w:rsid w:val="00920CCA"/>
    <w:rsid w:val="009225E7"/>
    <w:rsid w:val="0092488D"/>
    <w:rsid w:val="00926C0F"/>
    <w:rsid w:val="009316B4"/>
    <w:rsid w:val="00932156"/>
    <w:rsid w:val="009327FE"/>
    <w:rsid w:val="00933A70"/>
    <w:rsid w:val="00933C83"/>
    <w:rsid w:val="0093445B"/>
    <w:rsid w:val="0093470B"/>
    <w:rsid w:val="00935195"/>
    <w:rsid w:val="009351C1"/>
    <w:rsid w:val="0093552C"/>
    <w:rsid w:val="00936980"/>
    <w:rsid w:val="00936C66"/>
    <w:rsid w:val="009379B9"/>
    <w:rsid w:val="00937B74"/>
    <w:rsid w:val="00940545"/>
    <w:rsid w:val="009440F1"/>
    <w:rsid w:val="00945543"/>
    <w:rsid w:val="00945B75"/>
    <w:rsid w:val="00945C7B"/>
    <w:rsid w:val="00947EE7"/>
    <w:rsid w:val="0095158C"/>
    <w:rsid w:val="00951ABC"/>
    <w:rsid w:val="0095434A"/>
    <w:rsid w:val="00954CC0"/>
    <w:rsid w:val="00955CAE"/>
    <w:rsid w:val="009566FD"/>
    <w:rsid w:val="009575D3"/>
    <w:rsid w:val="009604C1"/>
    <w:rsid w:val="00961993"/>
    <w:rsid w:val="00962553"/>
    <w:rsid w:val="00962703"/>
    <w:rsid w:val="009629BF"/>
    <w:rsid w:val="0096387B"/>
    <w:rsid w:val="00963B3D"/>
    <w:rsid w:val="0096595B"/>
    <w:rsid w:val="0096730F"/>
    <w:rsid w:val="009718AB"/>
    <w:rsid w:val="009740BD"/>
    <w:rsid w:val="00975C8E"/>
    <w:rsid w:val="00977AD9"/>
    <w:rsid w:val="0098018D"/>
    <w:rsid w:val="009802DC"/>
    <w:rsid w:val="009803E7"/>
    <w:rsid w:val="00981DCF"/>
    <w:rsid w:val="00981F1F"/>
    <w:rsid w:val="0098227D"/>
    <w:rsid w:val="0098246E"/>
    <w:rsid w:val="009843DE"/>
    <w:rsid w:val="009846B1"/>
    <w:rsid w:val="00984DEE"/>
    <w:rsid w:val="00985085"/>
    <w:rsid w:val="00985403"/>
    <w:rsid w:val="00986309"/>
    <w:rsid w:val="00986E7E"/>
    <w:rsid w:val="00986EA6"/>
    <w:rsid w:val="0098717A"/>
    <w:rsid w:val="0099095B"/>
    <w:rsid w:val="00991827"/>
    <w:rsid w:val="00991DC4"/>
    <w:rsid w:val="0099261D"/>
    <w:rsid w:val="009932A0"/>
    <w:rsid w:val="009957DD"/>
    <w:rsid w:val="00996C3D"/>
    <w:rsid w:val="00996FEA"/>
    <w:rsid w:val="00997783"/>
    <w:rsid w:val="009A08FE"/>
    <w:rsid w:val="009A0BFD"/>
    <w:rsid w:val="009A14D9"/>
    <w:rsid w:val="009A247D"/>
    <w:rsid w:val="009A5AE9"/>
    <w:rsid w:val="009B15F9"/>
    <w:rsid w:val="009B1B31"/>
    <w:rsid w:val="009B28EB"/>
    <w:rsid w:val="009B3838"/>
    <w:rsid w:val="009B4D7F"/>
    <w:rsid w:val="009B4E27"/>
    <w:rsid w:val="009B5A65"/>
    <w:rsid w:val="009B6416"/>
    <w:rsid w:val="009B64CC"/>
    <w:rsid w:val="009B76D2"/>
    <w:rsid w:val="009C075D"/>
    <w:rsid w:val="009C1089"/>
    <w:rsid w:val="009C162C"/>
    <w:rsid w:val="009C2995"/>
    <w:rsid w:val="009C39F1"/>
    <w:rsid w:val="009C4729"/>
    <w:rsid w:val="009C537D"/>
    <w:rsid w:val="009C53DD"/>
    <w:rsid w:val="009C7654"/>
    <w:rsid w:val="009D0EDB"/>
    <w:rsid w:val="009D1372"/>
    <w:rsid w:val="009D1562"/>
    <w:rsid w:val="009D28C0"/>
    <w:rsid w:val="009D290B"/>
    <w:rsid w:val="009D2B76"/>
    <w:rsid w:val="009D30B2"/>
    <w:rsid w:val="009D44B5"/>
    <w:rsid w:val="009D5BA9"/>
    <w:rsid w:val="009D73F9"/>
    <w:rsid w:val="009E19EB"/>
    <w:rsid w:val="009E239A"/>
    <w:rsid w:val="009E25B1"/>
    <w:rsid w:val="009E2AD0"/>
    <w:rsid w:val="009E2F25"/>
    <w:rsid w:val="009E4FB0"/>
    <w:rsid w:val="009E5CDD"/>
    <w:rsid w:val="009E6D8A"/>
    <w:rsid w:val="009F2C2A"/>
    <w:rsid w:val="009F4C4C"/>
    <w:rsid w:val="009F6B8E"/>
    <w:rsid w:val="00A006B2"/>
    <w:rsid w:val="00A006F8"/>
    <w:rsid w:val="00A00B16"/>
    <w:rsid w:val="00A0103D"/>
    <w:rsid w:val="00A010E6"/>
    <w:rsid w:val="00A01EE4"/>
    <w:rsid w:val="00A02503"/>
    <w:rsid w:val="00A0372C"/>
    <w:rsid w:val="00A037C5"/>
    <w:rsid w:val="00A04106"/>
    <w:rsid w:val="00A0507F"/>
    <w:rsid w:val="00A06CC7"/>
    <w:rsid w:val="00A07803"/>
    <w:rsid w:val="00A07AB9"/>
    <w:rsid w:val="00A10031"/>
    <w:rsid w:val="00A10E21"/>
    <w:rsid w:val="00A126B0"/>
    <w:rsid w:val="00A12F54"/>
    <w:rsid w:val="00A1355B"/>
    <w:rsid w:val="00A14B12"/>
    <w:rsid w:val="00A150DC"/>
    <w:rsid w:val="00A152D4"/>
    <w:rsid w:val="00A16BAC"/>
    <w:rsid w:val="00A17F07"/>
    <w:rsid w:val="00A20268"/>
    <w:rsid w:val="00A20D62"/>
    <w:rsid w:val="00A2206B"/>
    <w:rsid w:val="00A227A6"/>
    <w:rsid w:val="00A23556"/>
    <w:rsid w:val="00A25AFA"/>
    <w:rsid w:val="00A25B18"/>
    <w:rsid w:val="00A308FD"/>
    <w:rsid w:val="00A34ED6"/>
    <w:rsid w:val="00A350DB"/>
    <w:rsid w:val="00A36060"/>
    <w:rsid w:val="00A40C9B"/>
    <w:rsid w:val="00A41A5D"/>
    <w:rsid w:val="00A4295E"/>
    <w:rsid w:val="00A435A4"/>
    <w:rsid w:val="00A43CB5"/>
    <w:rsid w:val="00A43F12"/>
    <w:rsid w:val="00A44130"/>
    <w:rsid w:val="00A458A7"/>
    <w:rsid w:val="00A45944"/>
    <w:rsid w:val="00A45E95"/>
    <w:rsid w:val="00A4624C"/>
    <w:rsid w:val="00A47CAE"/>
    <w:rsid w:val="00A5040E"/>
    <w:rsid w:val="00A519A1"/>
    <w:rsid w:val="00A5331E"/>
    <w:rsid w:val="00A53FFF"/>
    <w:rsid w:val="00A5474D"/>
    <w:rsid w:val="00A5624C"/>
    <w:rsid w:val="00A56E81"/>
    <w:rsid w:val="00A57E5A"/>
    <w:rsid w:val="00A61869"/>
    <w:rsid w:val="00A630FC"/>
    <w:rsid w:val="00A632D1"/>
    <w:rsid w:val="00A6414A"/>
    <w:rsid w:val="00A64B93"/>
    <w:rsid w:val="00A66707"/>
    <w:rsid w:val="00A6795D"/>
    <w:rsid w:val="00A67CB8"/>
    <w:rsid w:val="00A71A2B"/>
    <w:rsid w:val="00A72495"/>
    <w:rsid w:val="00A72BCE"/>
    <w:rsid w:val="00A73B2E"/>
    <w:rsid w:val="00A746C9"/>
    <w:rsid w:val="00A74D7F"/>
    <w:rsid w:val="00A74EE0"/>
    <w:rsid w:val="00A7568B"/>
    <w:rsid w:val="00A75FF8"/>
    <w:rsid w:val="00A762A8"/>
    <w:rsid w:val="00A82797"/>
    <w:rsid w:val="00A82D54"/>
    <w:rsid w:val="00A83181"/>
    <w:rsid w:val="00A83BD5"/>
    <w:rsid w:val="00A847C4"/>
    <w:rsid w:val="00A847FF"/>
    <w:rsid w:val="00A8536B"/>
    <w:rsid w:val="00A85868"/>
    <w:rsid w:val="00A94BEB"/>
    <w:rsid w:val="00A958B7"/>
    <w:rsid w:val="00A96EAA"/>
    <w:rsid w:val="00A96EC3"/>
    <w:rsid w:val="00A973AF"/>
    <w:rsid w:val="00AA002F"/>
    <w:rsid w:val="00AA12D8"/>
    <w:rsid w:val="00AA1D63"/>
    <w:rsid w:val="00AA27C5"/>
    <w:rsid w:val="00AA370E"/>
    <w:rsid w:val="00AA3FB2"/>
    <w:rsid w:val="00AA5A58"/>
    <w:rsid w:val="00AA6BFE"/>
    <w:rsid w:val="00AA6E12"/>
    <w:rsid w:val="00AA7EFF"/>
    <w:rsid w:val="00AB1C6C"/>
    <w:rsid w:val="00AB20EC"/>
    <w:rsid w:val="00AB31FE"/>
    <w:rsid w:val="00AB3DB6"/>
    <w:rsid w:val="00AB4180"/>
    <w:rsid w:val="00AB4B10"/>
    <w:rsid w:val="00AB5BBE"/>
    <w:rsid w:val="00AB5C32"/>
    <w:rsid w:val="00AB6AD3"/>
    <w:rsid w:val="00AB6DC0"/>
    <w:rsid w:val="00AB775F"/>
    <w:rsid w:val="00AC0B96"/>
    <w:rsid w:val="00AC2CCE"/>
    <w:rsid w:val="00AC3024"/>
    <w:rsid w:val="00AC508C"/>
    <w:rsid w:val="00AC59D8"/>
    <w:rsid w:val="00AC5F63"/>
    <w:rsid w:val="00AC65E3"/>
    <w:rsid w:val="00AC71B8"/>
    <w:rsid w:val="00AC7284"/>
    <w:rsid w:val="00AD04F0"/>
    <w:rsid w:val="00AD0E19"/>
    <w:rsid w:val="00AD2012"/>
    <w:rsid w:val="00AD27EA"/>
    <w:rsid w:val="00AD2BDB"/>
    <w:rsid w:val="00AD35E0"/>
    <w:rsid w:val="00AD5190"/>
    <w:rsid w:val="00AD5D16"/>
    <w:rsid w:val="00AD743D"/>
    <w:rsid w:val="00AE05FF"/>
    <w:rsid w:val="00AE0732"/>
    <w:rsid w:val="00AE1FC0"/>
    <w:rsid w:val="00AE25F3"/>
    <w:rsid w:val="00AE4996"/>
    <w:rsid w:val="00AE6B69"/>
    <w:rsid w:val="00AE756E"/>
    <w:rsid w:val="00AE7843"/>
    <w:rsid w:val="00AF14C8"/>
    <w:rsid w:val="00AF3DDC"/>
    <w:rsid w:val="00AF3EF6"/>
    <w:rsid w:val="00AF51DB"/>
    <w:rsid w:val="00AF6079"/>
    <w:rsid w:val="00B00001"/>
    <w:rsid w:val="00B006E0"/>
    <w:rsid w:val="00B00FD1"/>
    <w:rsid w:val="00B017A4"/>
    <w:rsid w:val="00B0293C"/>
    <w:rsid w:val="00B0327B"/>
    <w:rsid w:val="00B044EB"/>
    <w:rsid w:val="00B05045"/>
    <w:rsid w:val="00B06331"/>
    <w:rsid w:val="00B068E7"/>
    <w:rsid w:val="00B06EBD"/>
    <w:rsid w:val="00B0740E"/>
    <w:rsid w:val="00B107AD"/>
    <w:rsid w:val="00B10B69"/>
    <w:rsid w:val="00B115ED"/>
    <w:rsid w:val="00B12841"/>
    <w:rsid w:val="00B13275"/>
    <w:rsid w:val="00B13D19"/>
    <w:rsid w:val="00B13F76"/>
    <w:rsid w:val="00B1407E"/>
    <w:rsid w:val="00B14C1E"/>
    <w:rsid w:val="00B15210"/>
    <w:rsid w:val="00B1573F"/>
    <w:rsid w:val="00B1647A"/>
    <w:rsid w:val="00B17CA6"/>
    <w:rsid w:val="00B203FE"/>
    <w:rsid w:val="00B20616"/>
    <w:rsid w:val="00B22771"/>
    <w:rsid w:val="00B22F1C"/>
    <w:rsid w:val="00B23239"/>
    <w:rsid w:val="00B23CA5"/>
    <w:rsid w:val="00B23FF6"/>
    <w:rsid w:val="00B2446F"/>
    <w:rsid w:val="00B26692"/>
    <w:rsid w:val="00B26A9F"/>
    <w:rsid w:val="00B270D2"/>
    <w:rsid w:val="00B27275"/>
    <w:rsid w:val="00B311C1"/>
    <w:rsid w:val="00B31935"/>
    <w:rsid w:val="00B32557"/>
    <w:rsid w:val="00B3274F"/>
    <w:rsid w:val="00B3286B"/>
    <w:rsid w:val="00B3339F"/>
    <w:rsid w:val="00B33BFF"/>
    <w:rsid w:val="00B37379"/>
    <w:rsid w:val="00B373E5"/>
    <w:rsid w:val="00B406A3"/>
    <w:rsid w:val="00B410A5"/>
    <w:rsid w:val="00B41D1B"/>
    <w:rsid w:val="00B4227E"/>
    <w:rsid w:val="00B438D8"/>
    <w:rsid w:val="00B440B9"/>
    <w:rsid w:val="00B44268"/>
    <w:rsid w:val="00B443D8"/>
    <w:rsid w:val="00B44917"/>
    <w:rsid w:val="00B4505F"/>
    <w:rsid w:val="00B46D98"/>
    <w:rsid w:val="00B46DA3"/>
    <w:rsid w:val="00B4722C"/>
    <w:rsid w:val="00B47B6B"/>
    <w:rsid w:val="00B50285"/>
    <w:rsid w:val="00B51992"/>
    <w:rsid w:val="00B51D7F"/>
    <w:rsid w:val="00B532FD"/>
    <w:rsid w:val="00B5576C"/>
    <w:rsid w:val="00B55E61"/>
    <w:rsid w:val="00B57367"/>
    <w:rsid w:val="00B57A4A"/>
    <w:rsid w:val="00B608D9"/>
    <w:rsid w:val="00B62D7F"/>
    <w:rsid w:val="00B6349E"/>
    <w:rsid w:val="00B6487C"/>
    <w:rsid w:val="00B65AB3"/>
    <w:rsid w:val="00B66B29"/>
    <w:rsid w:val="00B6755B"/>
    <w:rsid w:val="00B70097"/>
    <w:rsid w:val="00B70C20"/>
    <w:rsid w:val="00B71CB0"/>
    <w:rsid w:val="00B7265B"/>
    <w:rsid w:val="00B7438F"/>
    <w:rsid w:val="00B7443C"/>
    <w:rsid w:val="00B74BF7"/>
    <w:rsid w:val="00B7511E"/>
    <w:rsid w:val="00B761A0"/>
    <w:rsid w:val="00B76857"/>
    <w:rsid w:val="00B771D4"/>
    <w:rsid w:val="00B80EC4"/>
    <w:rsid w:val="00B8119A"/>
    <w:rsid w:val="00B819C9"/>
    <w:rsid w:val="00B81DEF"/>
    <w:rsid w:val="00B82464"/>
    <w:rsid w:val="00B849B4"/>
    <w:rsid w:val="00B84DA2"/>
    <w:rsid w:val="00B8540A"/>
    <w:rsid w:val="00B8551C"/>
    <w:rsid w:val="00B9088E"/>
    <w:rsid w:val="00B90B07"/>
    <w:rsid w:val="00B910A1"/>
    <w:rsid w:val="00B93898"/>
    <w:rsid w:val="00B94476"/>
    <w:rsid w:val="00B94D70"/>
    <w:rsid w:val="00B95730"/>
    <w:rsid w:val="00B96264"/>
    <w:rsid w:val="00B9635B"/>
    <w:rsid w:val="00BA1464"/>
    <w:rsid w:val="00BA1BD7"/>
    <w:rsid w:val="00BA1DCF"/>
    <w:rsid w:val="00BA29DE"/>
    <w:rsid w:val="00BA3A4C"/>
    <w:rsid w:val="00BA45D2"/>
    <w:rsid w:val="00BA6CE8"/>
    <w:rsid w:val="00BA774D"/>
    <w:rsid w:val="00BA7DF9"/>
    <w:rsid w:val="00BB2365"/>
    <w:rsid w:val="00BB3119"/>
    <w:rsid w:val="00BB6C28"/>
    <w:rsid w:val="00BB72C2"/>
    <w:rsid w:val="00BB7817"/>
    <w:rsid w:val="00BC0119"/>
    <w:rsid w:val="00BC0823"/>
    <w:rsid w:val="00BC3195"/>
    <w:rsid w:val="00BC3B3D"/>
    <w:rsid w:val="00BC4066"/>
    <w:rsid w:val="00BC4400"/>
    <w:rsid w:val="00BC4507"/>
    <w:rsid w:val="00BC4A25"/>
    <w:rsid w:val="00BC4FBA"/>
    <w:rsid w:val="00BC5508"/>
    <w:rsid w:val="00BC6D56"/>
    <w:rsid w:val="00BD00FB"/>
    <w:rsid w:val="00BD25DB"/>
    <w:rsid w:val="00BD2952"/>
    <w:rsid w:val="00BD4021"/>
    <w:rsid w:val="00BD4ACD"/>
    <w:rsid w:val="00BD5007"/>
    <w:rsid w:val="00BD6282"/>
    <w:rsid w:val="00BD67EB"/>
    <w:rsid w:val="00BD6B7B"/>
    <w:rsid w:val="00BD6FCA"/>
    <w:rsid w:val="00BD784A"/>
    <w:rsid w:val="00BE01C6"/>
    <w:rsid w:val="00BE01CA"/>
    <w:rsid w:val="00BE07F0"/>
    <w:rsid w:val="00BE0CB6"/>
    <w:rsid w:val="00BE35B8"/>
    <w:rsid w:val="00BE4F5D"/>
    <w:rsid w:val="00BE75F3"/>
    <w:rsid w:val="00BF0647"/>
    <w:rsid w:val="00BF0815"/>
    <w:rsid w:val="00BF0A6A"/>
    <w:rsid w:val="00BF160B"/>
    <w:rsid w:val="00BF1E6F"/>
    <w:rsid w:val="00BF2327"/>
    <w:rsid w:val="00BF2D2D"/>
    <w:rsid w:val="00BF3468"/>
    <w:rsid w:val="00BF403C"/>
    <w:rsid w:val="00BF51B0"/>
    <w:rsid w:val="00BF706B"/>
    <w:rsid w:val="00BF75DA"/>
    <w:rsid w:val="00BF7E80"/>
    <w:rsid w:val="00C00DBB"/>
    <w:rsid w:val="00C00F31"/>
    <w:rsid w:val="00C01010"/>
    <w:rsid w:val="00C011BD"/>
    <w:rsid w:val="00C02005"/>
    <w:rsid w:val="00C04897"/>
    <w:rsid w:val="00C04E5E"/>
    <w:rsid w:val="00C04F5D"/>
    <w:rsid w:val="00C0572E"/>
    <w:rsid w:val="00C05F32"/>
    <w:rsid w:val="00C06015"/>
    <w:rsid w:val="00C0672C"/>
    <w:rsid w:val="00C06F3F"/>
    <w:rsid w:val="00C075F6"/>
    <w:rsid w:val="00C07A58"/>
    <w:rsid w:val="00C10B17"/>
    <w:rsid w:val="00C11071"/>
    <w:rsid w:val="00C13B1B"/>
    <w:rsid w:val="00C15D56"/>
    <w:rsid w:val="00C1682B"/>
    <w:rsid w:val="00C20062"/>
    <w:rsid w:val="00C200EF"/>
    <w:rsid w:val="00C201FD"/>
    <w:rsid w:val="00C22F6E"/>
    <w:rsid w:val="00C23F92"/>
    <w:rsid w:val="00C243CA"/>
    <w:rsid w:val="00C248FC"/>
    <w:rsid w:val="00C2559B"/>
    <w:rsid w:val="00C26D54"/>
    <w:rsid w:val="00C31156"/>
    <w:rsid w:val="00C31685"/>
    <w:rsid w:val="00C32462"/>
    <w:rsid w:val="00C331F6"/>
    <w:rsid w:val="00C33A51"/>
    <w:rsid w:val="00C3596B"/>
    <w:rsid w:val="00C40455"/>
    <w:rsid w:val="00C40D39"/>
    <w:rsid w:val="00C40DC8"/>
    <w:rsid w:val="00C425B8"/>
    <w:rsid w:val="00C42637"/>
    <w:rsid w:val="00C42E8C"/>
    <w:rsid w:val="00C43327"/>
    <w:rsid w:val="00C4392C"/>
    <w:rsid w:val="00C44BB6"/>
    <w:rsid w:val="00C44BD9"/>
    <w:rsid w:val="00C45901"/>
    <w:rsid w:val="00C45BC3"/>
    <w:rsid w:val="00C45E55"/>
    <w:rsid w:val="00C46D80"/>
    <w:rsid w:val="00C4720F"/>
    <w:rsid w:val="00C5042D"/>
    <w:rsid w:val="00C50672"/>
    <w:rsid w:val="00C50CD8"/>
    <w:rsid w:val="00C50DCF"/>
    <w:rsid w:val="00C523CA"/>
    <w:rsid w:val="00C52512"/>
    <w:rsid w:val="00C52BC0"/>
    <w:rsid w:val="00C540B5"/>
    <w:rsid w:val="00C54A14"/>
    <w:rsid w:val="00C54F7A"/>
    <w:rsid w:val="00C55452"/>
    <w:rsid w:val="00C61775"/>
    <w:rsid w:val="00C61B23"/>
    <w:rsid w:val="00C62020"/>
    <w:rsid w:val="00C620AE"/>
    <w:rsid w:val="00C62197"/>
    <w:rsid w:val="00C62B5F"/>
    <w:rsid w:val="00C62DF7"/>
    <w:rsid w:val="00C64F80"/>
    <w:rsid w:val="00C65A6F"/>
    <w:rsid w:val="00C66329"/>
    <w:rsid w:val="00C66C7F"/>
    <w:rsid w:val="00C67639"/>
    <w:rsid w:val="00C702E3"/>
    <w:rsid w:val="00C7042C"/>
    <w:rsid w:val="00C7177D"/>
    <w:rsid w:val="00C7183C"/>
    <w:rsid w:val="00C71CC4"/>
    <w:rsid w:val="00C72787"/>
    <w:rsid w:val="00C73648"/>
    <w:rsid w:val="00C73C7E"/>
    <w:rsid w:val="00C74694"/>
    <w:rsid w:val="00C75267"/>
    <w:rsid w:val="00C77AEE"/>
    <w:rsid w:val="00C80710"/>
    <w:rsid w:val="00C80B0F"/>
    <w:rsid w:val="00C81102"/>
    <w:rsid w:val="00C851EA"/>
    <w:rsid w:val="00C856B8"/>
    <w:rsid w:val="00C85E5A"/>
    <w:rsid w:val="00C879C1"/>
    <w:rsid w:val="00C87E5D"/>
    <w:rsid w:val="00C90ED2"/>
    <w:rsid w:val="00C9126E"/>
    <w:rsid w:val="00C9140C"/>
    <w:rsid w:val="00C9150C"/>
    <w:rsid w:val="00C92907"/>
    <w:rsid w:val="00C952FC"/>
    <w:rsid w:val="00C9742D"/>
    <w:rsid w:val="00C9796F"/>
    <w:rsid w:val="00CA0D42"/>
    <w:rsid w:val="00CA112E"/>
    <w:rsid w:val="00CA1908"/>
    <w:rsid w:val="00CA2DCE"/>
    <w:rsid w:val="00CA30C3"/>
    <w:rsid w:val="00CA49B6"/>
    <w:rsid w:val="00CA4F93"/>
    <w:rsid w:val="00CA5339"/>
    <w:rsid w:val="00CB1467"/>
    <w:rsid w:val="00CB1C68"/>
    <w:rsid w:val="00CB24F7"/>
    <w:rsid w:val="00CB3034"/>
    <w:rsid w:val="00CB33E9"/>
    <w:rsid w:val="00CB3666"/>
    <w:rsid w:val="00CB3E52"/>
    <w:rsid w:val="00CB785A"/>
    <w:rsid w:val="00CB79AB"/>
    <w:rsid w:val="00CC0091"/>
    <w:rsid w:val="00CC10EC"/>
    <w:rsid w:val="00CC1C8D"/>
    <w:rsid w:val="00CC21A3"/>
    <w:rsid w:val="00CC2E27"/>
    <w:rsid w:val="00CC575F"/>
    <w:rsid w:val="00CC591F"/>
    <w:rsid w:val="00CC5EDB"/>
    <w:rsid w:val="00CC6A15"/>
    <w:rsid w:val="00CC7097"/>
    <w:rsid w:val="00CC7405"/>
    <w:rsid w:val="00CC7BEA"/>
    <w:rsid w:val="00CC7FDF"/>
    <w:rsid w:val="00CD05DB"/>
    <w:rsid w:val="00CD0A1A"/>
    <w:rsid w:val="00CD0CE8"/>
    <w:rsid w:val="00CD183A"/>
    <w:rsid w:val="00CD1865"/>
    <w:rsid w:val="00CD20B1"/>
    <w:rsid w:val="00CD20F5"/>
    <w:rsid w:val="00CD335C"/>
    <w:rsid w:val="00CD3601"/>
    <w:rsid w:val="00CD40CF"/>
    <w:rsid w:val="00CD43BC"/>
    <w:rsid w:val="00CD51F9"/>
    <w:rsid w:val="00CD55BC"/>
    <w:rsid w:val="00CD6697"/>
    <w:rsid w:val="00CD68D1"/>
    <w:rsid w:val="00CD73FC"/>
    <w:rsid w:val="00CE0CDB"/>
    <w:rsid w:val="00CE14BB"/>
    <w:rsid w:val="00CE1CBC"/>
    <w:rsid w:val="00CE36F8"/>
    <w:rsid w:val="00CE69FD"/>
    <w:rsid w:val="00CE720E"/>
    <w:rsid w:val="00CE768D"/>
    <w:rsid w:val="00CF1E2B"/>
    <w:rsid w:val="00CF3AA8"/>
    <w:rsid w:val="00CF5240"/>
    <w:rsid w:val="00CF58CD"/>
    <w:rsid w:val="00CF623C"/>
    <w:rsid w:val="00CF72F0"/>
    <w:rsid w:val="00CF7A12"/>
    <w:rsid w:val="00D01858"/>
    <w:rsid w:val="00D04BCA"/>
    <w:rsid w:val="00D04FA6"/>
    <w:rsid w:val="00D05F9A"/>
    <w:rsid w:val="00D06B5E"/>
    <w:rsid w:val="00D07C12"/>
    <w:rsid w:val="00D11C86"/>
    <w:rsid w:val="00D164B3"/>
    <w:rsid w:val="00D16F4E"/>
    <w:rsid w:val="00D172E0"/>
    <w:rsid w:val="00D17C9B"/>
    <w:rsid w:val="00D20BED"/>
    <w:rsid w:val="00D21107"/>
    <w:rsid w:val="00D2116A"/>
    <w:rsid w:val="00D226E8"/>
    <w:rsid w:val="00D227C9"/>
    <w:rsid w:val="00D23200"/>
    <w:rsid w:val="00D25CE8"/>
    <w:rsid w:val="00D25DE7"/>
    <w:rsid w:val="00D26249"/>
    <w:rsid w:val="00D265B7"/>
    <w:rsid w:val="00D26742"/>
    <w:rsid w:val="00D27A83"/>
    <w:rsid w:val="00D27C37"/>
    <w:rsid w:val="00D30676"/>
    <w:rsid w:val="00D31ED3"/>
    <w:rsid w:val="00D32580"/>
    <w:rsid w:val="00D34095"/>
    <w:rsid w:val="00D34770"/>
    <w:rsid w:val="00D34F64"/>
    <w:rsid w:val="00D3530F"/>
    <w:rsid w:val="00D35334"/>
    <w:rsid w:val="00D36CA2"/>
    <w:rsid w:val="00D372D4"/>
    <w:rsid w:val="00D40695"/>
    <w:rsid w:val="00D41454"/>
    <w:rsid w:val="00D414F7"/>
    <w:rsid w:val="00D41835"/>
    <w:rsid w:val="00D42F0D"/>
    <w:rsid w:val="00D43433"/>
    <w:rsid w:val="00D448AE"/>
    <w:rsid w:val="00D44AD6"/>
    <w:rsid w:val="00D45E11"/>
    <w:rsid w:val="00D519EB"/>
    <w:rsid w:val="00D52CA3"/>
    <w:rsid w:val="00D53912"/>
    <w:rsid w:val="00D53955"/>
    <w:rsid w:val="00D557A1"/>
    <w:rsid w:val="00D558AE"/>
    <w:rsid w:val="00D55B32"/>
    <w:rsid w:val="00D56784"/>
    <w:rsid w:val="00D57087"/>
    <w:rsid w:val="00D57CDB"/>
    <w:rsid w:val="00D6084F"/>
    <w:rsid w:val="00D60C7F"/>
    <w:rsid w:val="00D6256F"/>
    <w:rsid w:val="00D625DC"/>
    <w:rsid w:val="00D626D3"/>
    <w:rsid w:val="00D62D77"/>
    <w:rsid w:val="00D637C9"/>
    <w:rsid w:val="00D64175"/>
    <w:rsid w:val="00D646C1"/>
    <w:rsid w:val="00D64A52"/>
    <w:rsid w:val="00D656D0"/>
    <w:rsid w:val="00D65B8C"/>
    <w:rsid w:val="00D65B95"/>
    <w:rsid w:val="00D7002A"/>
    <w:rsid w:val="00D70DB1"/>
    <w:rsid w:val="00D71365"/>
    <w:rsid w:val="00D71A64"/>
    <w:rsid w:val="00D74270"/>
    <w:rsid w:val="00D74FB8"/>
    <w:rsid w:val="00D7532B"/>
    <w:rsid w:val="00D76469"/>
    <w:rsid w:val="00D76A5C"/>
    <w:rsid w:val="00D76F98"/>
    <w:rsid w:val="00D81DFE"/>
    <w:rsid w:val="00D826A7"/>
    <w:rsid w:val="00D83C6B"/>
    <w:rsid w:val="00D84CA0"/>
    <w:rsid w:val="00D84E53"/>
    <w:rsid w:val="00D86115"/>
    <w:rsid w:val="00D87408"/>
    <w:rsid w:val="00D87676"/>
    <w:rsid w:val="00D87E2B"/>
    <w:rsid w:val="00D87FE6"/>
    <w:rsid w:val="00D90782"/>
    <w:rsid w:val="00D913A0"/>
    <w:rsid w:val="00D921FF"/>
    <w:rsid w:val="00D92386"/>
    <w:rsid w:val="00D92B23"/>
    <w:rsid w:val="00D93195"/>
    <w:rsid w:val="00D933A9"/>
    <w:rsid w:val="00D94B83"/>
    <w:rsid w:val="00D966ED"/>
    <w:rsid w:val="00D969A6"/>
    <w:rsid w:val="00D97010"/>
    <w:rsid w:val="00D97266"/>
    <w:rsid w:val="00D97738"/>
    <w:rsid w:val="00D97BEC"/>
    <w:rsid w:val="00D97E43"/>
    <w:rsid w:val="00DA0420"/>
    <w:rsid w:val="00DA04B3"/>
    <w:rsid w:val="00DA1317"/>
    <w:rsid w:val="00DA182B"/>
    <w:rsid w:val="00DA270F"/>
    <w:rsid w:val="00DA3371"/>
    <w:rsid w:val="00DA487B"/>
    <w:rsid w:val="00DA62DD"/>
    <w:rsid w:val="00DA6879"/>
    <w:rsid w:val="00DA695E"/>
    <w:rsid w:val="00DA6A54"/>
    <w:rsid w:val="00DA745B"/>
    <w:rsid w:val="00DB0821"/>
    <w:rsid w:val="00DB0CFA"/>
    <w:rsid w:val="00DB422E"/>
    <w:rsid w:val="00DB474E"/>
    <w:rsid w:val="00DB4B10"/>
    <w:rsid w:val="00DB5D9C"/>
    <w:rsid w:val="00DC0178"/>
    <w:rsid w:val="00DC1063"/>
    <w:rsid w:val="00DC267C"/>
    <w:rsid w:val="00DC2B24"/>
    <w:rsid w:val="00DC2B3A"/>
    <w:rsid w:val="00DC4D18"/>
    <w:rsid w:val="00DC600F"/>
    <w:rsid w:val="00DC6AA2"/>
    <w:rsid w:val="00DD0279"/>
    <w:rsid w:val="00DD1760"/>
    <w:rsid w:val="00DD2B7F"/>
    <w:rsid w:val="00DD325F"/>
    <w:rsid w:val="00DD3460"/>
    <w:rsid w:val="00DD3B4A"/>
    <w:rsid w:val="00DD564B"/>
    <w:rsid w:val="00DD5764"/>
    <w:rsid w:val="00DD5831"/>
    <w:rsid w:val="00DD59C1"/>
    <w:rsid w:val="00DD614E"/>
    <w:rsid w:val="00DD62D0"/>
    <w:rsid w:val="00DE067D"/>
    <w:rsid w:val="00DE30B9"/>
    <w:rsid w:val="00DE33A4"/>
    <w:rsid w:val="00DE4A59"/>
    <w:rsid w:val="00DE52E5"/>
    <w:rsid w:val="00DE74AE"/>
    <w:rsid w:val="00DF06F5"/>
    <w:rsid w:val="00DF17F5"/>
    <w:rsid w:val="00DF1CBC"/>
    <w:rsid w:val="00DF1E3A"/>
    <w:rsid w:val="00DF1EE8"/>
    <w:rsid w:val="00DF4180"/>
    <w:rsid w:val="00DF4DB3"/>
    <w:rsid w:val="00DF5726"/>
    <w:rsid w:val="00E00221"/>
    <w:rsid w:val="00E012A8"/>
    <w:rsid w:val="00E03888"/>
    <w:rsid w:val="00E04925"/>
    <w:rsid w:val="00E049BD"/>
    <w:rsid w:val="00E05C98"/>
    <w:rsid w:val="00E06015"/>
    <w:rsid w:val="00E06107"/>
    <w:rsid w:val="00E063CC"/>
    <w:rsid w:val="00E10C47"/>
    <w:rsid w:val="00E114B9"/>
    <w:rsid w:val="00E11972"/>
    <w:rsid w:val="00E11CA4"/>
    <w:rsid w:val="00E121D7"/>
    <w:rsid w:val="00E12C0E"/>
    <w:rsid w:val="00E14231"/>
    <w:rsid w:val="00E153C7"/>
    <w:rsid w:val="00E165E0"/>
    <w:rsid w:val="00E172E0"/>
    <w:rsid w:val="00E1738E"/>
    <w:rsid w:val="00E21D4D"/>
    <w:rsid w:val="00E226A7"/>
    <w:rsid w:val="00E227F1"/>
    <w:rsid w:val="00E23504"/>
    <w:rsid w:val="00E23C24"/>
    <w:rsid w:val="00E23E07"/>
    <w:rsid w:val="00E23F7F"/>
    <w:rsid w:val="00E24D28"/>
    <w:rsid w:val="00E26304"/>
    <w:rsid w:val="00E26E8B"/>
    <w:rsid w:val="00E2732F"/>
    <w:rsid w:val="00E27E60"/>
    <w:rsid w:val="00E30F28"/>
    <w:rsid w:val="00E3226D"/>
    <w:rsid w:val="00E32CEF"/>
    <w:rsid w:val="00E32DE4"/>
    <w:rsid w:val="00E341F9"/>
    <w:rsid w:val="00E3589D"/>
    <w:rsid w:val="00E359B9"/>
    <w:rsid w:val="00E35DC3"/>
    <w:rsid w:val="00E400D6"/>
    <w:rsid w:val="00E41F25"/>
    <w:rsid w:val="00E44726"/>
    <w:rsid w:val="00E45498"/>
    <w:rsid w:val="00E456AC"/>
    <w:rsid w:val="00E46151"/>
    <w:rsid w:val="00E4649A"/>
    <w:rsid w:val="00E472D2"/>
    <w:rsid w:val="00E474B4"/>
    <w:rsid w:val="00E519A6"/>
    <w:rsid w:val="00E522C6"/>
    <w:rsid w:val="00E534EC"/>
    <w:rsid w:val="00E5454F"/>
    <w:rsid w:val="00E54A71"/>
    <w:rsid w:val="00E54D80"/>
    <w:rsid w:val="00E55252"/>
    <w:rsid w:val="00E56064"/>
    <w:rsid w:val="00E5725A"/>
    <w:rsid w:val="00E61011"/>
    <w:rsid w:val="00E62306"/>
    <w:rsid w:val="00E6341A"/>
    <w:rsid w:val="00E65354"/>
    <w:rsid w:val="00E65A7D"/>
    <w:rsid w:val="00E660AA"/>
    <w:rsid w:val="00E67958"/>
    <w:rsid w:val="00E67E27"/>
    <w:rsid w:val="00E705DD"/>
    <w:rsid w:val="00E70787"/>
    <w:rsid w:val="00E70E24"/>
    <w:rsid w:val="00E71067"/>
    <w:rsid w:val="00E713D3"/>
    <w:rsid w:val="00E71BB9"/>
    <w:rsid w:val="00E723FB"/>
    <w:rsid w:val="00E72825"/>
    <w:rsid w:val="00E7312F"/>
    <w:rsid w:val="00E755C2"/>
    <w:rsid w:val="00E76ED9"/>
    <w:rsid w:val="00E779CC"/>
    <w:rsid w:val="00E77FC5"/>
    <w:rsid w:val="00E80023"/>
    <w:rsid w:val="00E81009"/>
    <w:rsid w:val="00E811FD"/>
    <w:rsid w:val="00E852F5"/>
    <w:rsid w:val="00E85CF0"/>
    <w:rsid w:val="00E869AA"/>
    <w:rsid w:val="00E86E63"/>
    <w:rsid w:val="00E873D6"/>
    <w:rsid w:val="00E87C23"/>
    <w:rsid w:val="00E918DE"/>
    <w:rsid w:val="00E9383C"/>
    <w:rsid w:val="00E939B0"/>
    <w:rsid w:val="00E94525"/>
    <w:rsid w:val="00E94DEE"/>
    <w:rsid w:val="00E96915"/>
    <w:rsid w:val="00E96C25"/>
    <w:rsid w:val="00EA0F36"/>
    <w:rsid w:val="00EA16B5"/>
    <w:rsid w:val="00EA34E4"/>
    <w:rsid w:val="00EA3A29"/>
    <w:rsid w:val="00EA4B61"/>
    <w:rsid w:val="00EA579A"/>
    <w:rsid w:val="00EA5F6B"/>
    <w:rsid w:val="00EA7A5C"/>
    <w:rsid w:val="00EA7C13"/>
    <w:rsid w:val="00EB0CFC"/>
    <w:rsid w:val="00EB20DA"/>
    <w:rsid w:val="00EB2BAC"/>
    <w:rsid w:val="00EB3599"/>
    <w:rsid w:val="00EB4842"/>
    <w:rsid w:val="00EB4ACA"/>
    <w:rsid w:val="00EB5758"/>
    <w:rsid w:val="00EB577D"/>
    <w:rsid w:val="00EB6468"/>
    <w:rsid w:val="00EB77EA"/>
    <w:rsid w:val="00EB796A"/>
    <w:rsid w:val="00EB7D9E"/>
    <w:rsid w:val="00EB7DCA"/>
    <w:rsid w:val="00EC02AE"/>
    <w:rsid w:val="00EC1EE7"/>
    <w:rsid w:val="00EC26B9"/>
    <w:rsid w:val="00EC2E71"/>
    <w:rsid w:val="00EC34ED"/>
    <w:rsid w:val="00EC3B18"/>
    <w:rsid w:val="00EC3B53"/>
    <w:rsid w:val="00EC54AB"/>
    <w:rsid w:val="00EC558E"/>
    <w:rsid w:val="00EC56B4"/>
    <w:rsid w:val="00EC597F"/>
    <w:rsid w:val="00EC5E6F"/>
    <w:rsid w:val="00EC631B"/>
    <w:rsid w:val="00EC654E"/>
    <w:rsid w:val="00EC6B70"/>
    <w:rsid w:val="00ED0891"/>
    <w:rsid w:val="00ED143C"/>
    <w:rsid w:val="00ED2F01"/>
    <w:rsid w:val="00ED4501"/>
    <w:rsid w:val="00ED517D"/>
    <w:rsid w:val="00ED564A"/>
    <w:rsid w:val="00EE0AEE"/>
    <w:rsid w:val="00EE1C5B"/>
    <w:rsid w:val="00EE1D38"/>
    <w:rsid w:val="00EE1EB2"/>
    <w:rsid w:val="00EE25EE"/>
    <w:rsid w:val="00EE44F9"/>
    <w:rsid w:val="00EE528D"/>
    <w:rsid w:val="00EE73FA"/>
    <w:rsid w:val="00EE795D"/>
    <w:rsid w:val="00EF0607"/>
    <w:rsid w:val="00EF16B1"/>
    <w:rsid w:val="00EF28A8"/>
    <w:rsid w:val="00EF4032"/>
    <w:rsid w:val="00EF49D4"/>
    <w:rsid w:val="00EF7D16"/>
    <w:rsid w:val="00F000BE"/>
    <w:rsid w:val="00F00390"/>
    <w:rsid w:val="00F0097F"/>
    <w:rsid w:val="00F00C9B"/>
    <w:rsid w:val="00F01DB5"/>
    <w:rsid w:val="00F02F58"/>
    <w:rsid w:val="00F041CC"/>
    <w:rsid w:val="00F0570D"/>
    <w:rsid w:val="00F057E6"/>
    <w:rsid w:val="00F058E1"/>
    <w:rsid w:val="00F05B82"/>
    <w:rsid w:val="00F05CC3"/>
    <w:rsid w:val="00F1014D"/>
    <w:rsid w:val="00F10BF8"/>
    <w:rsid w:val="00F10D8E"/>
    <w:rsid w:val="00F11019"/>
    <w:rsid w:val="00F11DB7"/>
    <w:rsid w:val="00F1210B"/>
    <w:rsid w:val="00F1274E"/>
    <w:rsid w:val="00F133D2"/>
    <w:rsid w:val="00F13867"/>
    <w:rsid w:val="00F13AD2"/>
    <w:rsid w:val="00F13E30"/>
    <w:rsid w:val="00F14380"/>
    <w:rsid w:val="00F16C09"/>
    <w:rsid w:val="00F173AA"/>
    <w:rsid w:val="00F2048F"/>
    <w:rsid w:val="00F22463"/>
    <w:rsid w:val="00F23842"/>
    <w:rsid w:val="00F23BA7"/>
    <w:rsid w:val="00F24080"/>
    <w:rsid w:val="00F242B0"/>
    <w:rsid w:val="00F248A9"/>
    <w:rsid w:val="00F25D77"/>
    <w:rsid w:val="00F2638D"/>
    <w:rsid w:val="00F2662A"/>
    <w:rsid w:val="00F27491"/>
    <w:rsid w:val="00F308A0"/>
    <w:rsid w:val="00F31AFA"/>
    <w:rsid w:val="00F33208"/>
    <w:rsid w:val="00F33548"/>
    <w:rsid w:val="00F35225"/>
    <w:rsid w:val="00F36010"/>
    <w:rsid w:val="00F37737"/>
    <w:rsid w:val="00F37B2D"/>
    <w:rsid w:val="00F40377"/>
    <w:rsid w:val="00F40D4C"/>
    <w:rsid w:val="00F41041"/>
    <w:rsid w:val="00F44086"/>
    <w:rsid w:val="00F447AD"/>
    <w:rsid w:val="00F44C8A"/>
    <w:rsid w:val="00F45876"/>
    <w:rsid w:val="00F47047"/>
    <w:rsid w:val="00F4744B"/>
    <w:rsid w:val="00F4773F"/>
    <w:rsid w:val="00F50F93"/>
    <w:rsid w:val="00F54ADE"/>
    <w:rsid w:val="00F54B45"/>
    <w:rsid w:val="00F55086"/>
    <w:rsid w:val="00F5508C"/>
    <w:rsid w:val="00F557DC"/>
    <w:rsid w:val="00F55D31"/>
    <w:rsid w:val="00F55FA2"/>
    <w:rsid w:val="00F57284"/>
    <w:rsid w:val="00F61AE2"/>
    <w:rsid w:val="00F62E9A"/>
    <w:rsid w:val="00F63B7F"/>
    <w:rsid w:val="00F641BE"/>
    <w:rsid w:val="00F65422"/>
    <w:rsid w:val="00F65C11"/>
    <w:rsid w:val="00F664AF"/>
    <w:rsid w:val="00F67E3E"/>
    <w:rsid w:val="00F67FCB"/>
    <w:rsid w:val="00F70CF9"/>
    <w:rsid w:val="00F70D2B"/>
    <w:rsid w:val="00F71CD2"/>
    <w:rsid w:val="00F72978"/>
    <w:rsid w:val="00F72A18"/>
    <w:rsid w:val="00F73D20"/>
    <w:rsid w:val="00F75B87"/>
    <w:rsid w:val="00F7603A"/>
    <w:rsid w:val="00F77E85"/>
    <w:rsid w:val="00F81817"/>
    <w:rsid w:val="00F82A2F"/>
    <w:rsid w:val="00F83FCD"/>
    <w:rsid w:val="00F8488C"/>
    <w:rsid w:val="00F84A5B"/>
    <w:rsid w:val="00F84A95"/>
    <w:rsid w:val="00F853A2"/>
    <w:rsid w:val="00F85481"/>
    <w:rsid w:val="00F869D0"/>
    <w:rsid w:val="00F871DF"/>
    <w:rsid w:val="00F87600"/>
    <w:rsid w:val="00F902E1"/>
    <w:rsid w:val="00F90498"/>
    <w:rsid w:val="00F908D5"/>
    <w:rsid w:val="00F913BA"/>
    <w:rsid w:val="00F9235B"/>
    <w:rsid w:val="00F9242C"/>
    <w:rsid w:val="00F92BC1"/>
    <w:rsid w:val="00F92BD6"/>
    <w:rsid w:val="00F92F4E"/>
    <w:rsid w:val="00F9322B"/>
    <w:rsid w:val="00F9328E"/>
    <w:rsid w:val="00F93532"/>
    <w:rsid w:val="00F966F3"/>
    <w:rsid w:val="00F969EC"/>
    <w:rsid w:val="00F97A91"/>
    <w:rsid w:val="00F97D94"/>
    <w:rsid w:val="00FA1584"/>
    <w:rsid w:val="00FA1A2F"/>
    <w:rsid w:val="00FA1EA3"/>
    <w:rsid w:val="00FA24E8"/>
    <w:rsid w:val="00FA387B"/>
    <w:rsid w:val="00FA3E9C"/>
    <w:rsid w:val="00FA477D"/>
    <w:rsid w:val="00FA526D"/>
    <w:rsid w:val="00FA52E7"/>
    <w:rsid w:val="00FA600A"/>
    <w:rsid w:val="00FA698D"/>
    <w:rsid w:val="00FA7560"/>
    <w:rsid w:val="00FB00C6"/>
    <w:rsid w:val="00FB06F2"/>
    <w:rsid w:val="00FB0808"/>
    <w:rsid w:val="00FB2A29"/>
    <w:rsid w:val="00FB413F"/>
    <w:rsid w:val="00FB4D85"/>
    <w:rsid w:val="00FB61E1"/>
    <w:rsid w:val="00FB730C"/>
    <w:rsid w:val="00FB7865"/>
    <w:rsid w:val="00FC0337"/>
    <w:rsid w:val="00FC1597"/>
    <w:rsid w:val="00FC1C25"/>
    <w:rsid w:val="00FC2AEF"/>
    <w:rsid w:val="00FC499B"/>
    <w:rsid w:val="00FC616B"/>
    <w:rsid w:val="00FC631A"/>
    <w:rsid w:val="00FC7AF7"/>
    <w:rsid w:val="00FC7D26"/>
    <w:rsid w:val="00FC7F90"/>
    <w:rsid w:val="00FD13C9"/>
    <w:rsid w:val="00FD1AB1"/>
    <w:rsid w:val="00FD22E2"/>
    <w:rsid w:val="00FD30DF"/>
    <w:rsid w:val="00FD4299"/>
    <w:rsid w:val="00FD496B"/>
    <w:rsid w:val="00FD4DEA"/>
    <w:rsid w:val="00FD67A3"/>
    <w:rsid w:val="00FE04C6"/>
    <w:rsid w:val="00FE087D"/>
    <w:rsid w:val="00FE1EF0"/>
    <w:rsid w:val="00FE263A"/>
    <w:rsid w:val="00FE323E"/>
    <w:rsid w:val="00FE63B1"/>
    <w:rsid w:val="00FE666A"/>
    <w:rsid w:val="00FE6B27"/>
    <w:rsid w:val="00FE6F38"/>
    <w:rsid w:val="00FE7970"/>
    <w:rsid w:val="00FF1159"/>
    <w:rsid w:val="00FF191B"/>
    <w:rsid w:val="00FF2E90"/>
    <w:rsid w:val="00FF31B2"/>
    <w:rsid w:val="00FF33DE"/>
    <w:rsid w:val="00FF381C"/>
    <w:rsid w:val="00FF452A"/>
    <w:rsid w:val="00FF4784"/>
    <w:rsid w:val="00FF5AB9"/>
    <w:rsid w:val="00FF7BE5"/>
    <w:rsid w:val="00FF7CB2"/>
    <w:rsid w:val="01539612"/>
    <w:rsid w:val="025B0674"/>
    <w:rsid w:val="036747AC"/>
    <w:rsid w:val="03A3A407"/>
    <w:rsid w:val="040DE614"/>
    <w:rsid w:val="04687B40"/>
    <w:rsid w:val="04E42A04"/>
    <w:rsid w:val="05E36EFE"/>
    <w:rsid w:val="05F5FFA6"/>
    <w:rsid w:val="074563F8"/>
    <w:rsid w:val="0761FD50"/>
    <w:rsid w:val="0A4F0824"/>
    <w:rsid w:val="0ACE7448"/>
    <w:rsid w:val="0B32203A"/>
    <w:rsid w:val="0BD6DA9D"/>
    <w:rsid w:val="0BECA5DA"/>
    <w:rsid w:val="0BFC107C"/>
    <w:rsid w:val="0C96A3B4"/>
    <w:rsid w:val="0D44DF44"/>
    <w:rsid w:val="0D74A835"/>
    <w:rsid w:val="0E769927"/>
    <w:rsid w:val="0EC6156A"/>
    <w:rsid w:val="0EE2DA0E"/>
    <w:rsid w:val="0F3F41BC"/>
    <w:rsid w:val="10FB1928"/>
    <w:rsid w:val="117DDB43"/>
    <w:rsid w:val="11CAF1C9"/>
    <w:rsid w:val="12055C63"/>
    <w:rsid w:val="13193C88"/>
    <w:rsid w:val="13F66C55"/>
    <w:rsid w:val="1551D295"/>
    <w:rsid w:val="1570110B"/>
    <w:rsid w:val="1671D249"/>
    <w:rsid w:val="16926D63"/>
    <w:rsid w:val="17044DD9"/>
    <w:rsid w:val="17544A83"/>
    <w:rsid w:val="17FFEF11"/>
    <w:rsid w:val="18CC469B"/>
    <w:rsid w:val="18DBC300"/>
    <w:rsid w:val="18DE8B12"/>
    <w:rsid w:val="192365D1"/>
    <w:rsid w:val="19A7A974"/>
    <w:rsid w:val="1A10C55C"/>
    <w:rsid w:val="1A2A899C"/>
    <w:rsid w:val="1A60CEA9"/>
    <w:rsid w:val="1A9BDE7C"/>
    <w:rsid w:val="1AAF16EC"/>
    <w:rsid w:val="1AC8024D"/>
    <w:rsid w:val="1B50DE66"/>
    <w:rsid w:val="1B58A6F4"/>
    <w:rsid w:val="1B645C14"/>
    <w:rsid w:val="1B85F0E1"/>
    <w:rsid w:val="1B94A6A5"/>
    <w:rsid w:val="1BE59E24"/>
    <w:rsid w:val="1C48EE54"/>
    <w:rsid w:val="1C85778F"/>
    <w:rsid w:val="1CAC8822"/>
    <w:rsid w:val="1D3E6DCA"/>
    <w:rsid w:val="1D69A114"/>
    <w:rsid w:val="1D72E8F8"/>
    <w:rsid w:val="1E0091BD"/>
    <w:rsid w:val="1E0334A2"/>
    <w:rsid w:val="1E44EB8E"/>
    <w:rsid w:val="1F7DA6D1"/>
    <w:rsid w:val="20800271"/>
    <w:rsid w:val="208D1481"/>
    <w:rsid w:val="20F2C754"/>
    <w:rsid w:val="210DA35E"/>
    <w:rsid w:val="2159E725"/>
    <w:rsid w:val="217F821F"/>
    <w:rsid w:val="226DA85F"/>
    <w:rsid w:val="22C766AF"/>
    <w:rsid w:val="23D27748"/>
    <w:rsid w:val="23DA63BE"/>
    <w:rsid w:val="245E65ED"/>
    <w:rsid w:val="24C9C292"/>
    <w:rsid w:val="251EEF0F"/>
    <w:rsid w:val="254048DD"/>
    <w:rsid w:val="264168BB"/>
    <w:rsid w:val="265961EA"/>
    <w:rsid w:val="2684E620"/>
    <w:rsid w:val="283FF08C"/>
    <w:rsid w:val="285BEDE3"/>
    <w:rsid w:val="28B70111"/>
    <w:rsid w:val="28EE6BF3"/>
    <w:rsid w:val="295E5B33"/>
    <w:rsid w:val="29A7AB8C"/>
    <w:rsid w:val="29FF9590"/>
    <w:rsid w:val="2C472685"/>
    <w:rsid w:val="2CABD637"/>
    <w:rsid w:val="2DD057D1"/>
    <w:rsid w:val="2DDC97C0"/>
    <w:rsid w:val="2DFBCCDB"/>
    <w:rsid w:val="2E81337A"/>
    <w:rsid w:val="2E8D58DA"/>
    <w:rsid w:val="2ED11A29"/>
    <w:rsid w:val="2F2A3AEF"/>
    <w:rsid w:val="30538C98"/>
    <w:rsid w:val="30868AAB"/>
    <w:rsid w:val="30910049"/>
    <w:rsid w:val="30BAC70F"/>
    <w:rsid w:val="317B299A"/>
    <w:rsid w:val="31C340AE"/>
    <w:rsid w:val="31F31EDB"/>
    <w:rsid w:val="328230C4"/>
    <w:rsid w:val="329540FA"/>
    <w:rsid w:val="32A6C83E"/>
    <w:rsid w:val="32C3E0A1"/>
    <w:rsid w:val="33877792"/>
    <w:rsid w:val="34023899"/>
    <w:rsid w:val="340E713E"/>
    <w:rsid w:val="3480FF77"/>
    <w:rsid w:val="3592C2DB"/>
    <w:rsid w:val="36222C2A"/>
    <w:rsid w:val="369617BE"/>
    <w:rsid w:val="36B8FAC7"/>
    <w:rsid w:val="37A6D7EB"/>
    <w:rsid w:val="381E2177"/>
    <w:rsid w:val="386E6DC6"/>
    <w:rsid w:val="39172DB4"/>
    <w:rsid w:val="393A9C7D"/>
    <w:rsid w:val="3A5FE4A7"/>
    <w:rsid w:val="3AB67347"/>
    <w:rsid w:val="3AFD4E42"/>
    <w:rsid w:val="3B70042D"/>
    <w:rsid w:val="3B7DCED4"/>
    <w:rsid w:val="3BD1B68E"/>
    <w:rsid w:val="3BF71341"/>
    <w:rsid w:val="3C4F9AAB"/>
    <w:rsid w:val="3C79C3B2"/>
    <w:rsid w:val="3C8D66E2"/>
    <w:rsid w:val="3CC2AF01"/>
    <w:rsid w:val="3D3555E9"/>
    <w:rsid w:val="3DC5A15A"/>
    <w:rsid w:val="3E81278E"/>
    <w:rsid w:val="3EA7AEF0"/>
    <w:rsid w:val="3EE1743B"/>
    <w:rsid w:val="40041998"/>
    <w:rsid w:val="403116B6"/>
    <w:rsid w:val="40CB9BF4"/>
    <w:rsid w:val="41083A06"/>
    <w:rsid w:val="4114B58E"/>
    <w:rsid w:val="412EFF36"/>
    <w:rsid w:val="41EC6595"/>
    <w:rsid w:val="42554A54"/>
    <w:rsid w:val="427824C2"/>
    <w:rsid w:val="42A4EF29"/>
    <w:rsid w:val="42ABBCD2"/>
    <w:rsid w:val="42D2CC2E"/>
    <w:rsid w:val="42FBE592"/>
    <w:rsid w:val="431A5F64"/>
    <w:rsid w:val="435C6772"/>
    <w:rsid w:val="439BA514"/>
    <w:rsid w:val="43CCE369"/>
    <w:rsid w:val="44326BAE"/>
    <w:rsid w:val="4518A78A"/>
    <w:rsid w:val="455E516E"/>
    <w:rsid w:val="4584F62C"/>
    <w:rsid w:val="46450EAC"/>
    <w:rsid w:val="465F6591"/>
    <w:rsid w:val="46914A0C"/>
    <w:rsid w:val="473A716B"/>
    <w:rsid w:val="47607905"/>
    <w:rsid w:val="47F1D10E"/>
    <w:rsid w:val="483AA177"/>
    <w:rsid w:val="485B582A"/>
    <w:rsid w:val="4900985A"/>
    <w:rsid w:val="49088DB7"/>
    <w:rsid w:val="492E6066"/>
    <w:rsid w:val="4936A847"/>
    <w:rsid w:val="49DC234B"/>
    <w:rsid w:val="4A3CD241"/>
    <w:rsid w:val="4A4DFACA"/>
    <w:rsid w:val="4AD6D281"/>
    <w:rsid w:val="4B04BEDE"/>
    <w:rsid w:val="4DA956F3"/>
    <w:rsid w:val="4DE3739C"/>
    <w:rsid w:val="4E25D187"/>
    <w:rsid w:val="4ECF16B1"/>
    <w:rsid w:val="4ED0FDF2"/>
    <w:rsid w:val="4FB8EFEC"/>
    <w:rsid w:val="513BBCE1"/>
    <w:rsid w:val="51433A1B"/>
    <w:rsid w:val="5189EC0D"/>
    <w:rsid w:val="52FC3156"/>
    <w:rsid w:val="531CD7F5"/>
    <w:rsid w:val="53517811"/>
    <w:rsid w:val="53B8FF55"/>
    <w:rsid w:val="547CCCBB"/>
    <w:rsid w:val="5496245A"/>
    <w:rsid w:val="55003CDB"/>
    <w:rsid w:val="551F994A"/>
    <w:rsid w:val="554DD868"/>
    <w:rsid w:val="5593E5B2"/>
    <w:rsid w:val="55A251C9"/>
    <w:rsid w:val="55BC75B9"/>
    <w:rsid w:val="56289B92"/>
    <w:rsid w:val="576C66E4"/>
    <w:rsid w:val="585EEA33"/>
    <w:rsid w:val="589A48ED"/>
    <w:rsid w:val="595B0514"/>
    <w:rsid w:val="5989E5C1"/>
    <w:rsid w:val="599CCCF6"/>
    <w:rsid w:val="59F7A631"/>
    <w:rsid w:val="5A38ED57"/>
    <w:rsid w:val="5BA60943"/>
    <w:rsid w:val="5BAC5DC1"/>
    <w:rsid w:val="5BB6DDDB"/>
    <w:rsid w:val="5BD7C47F"/>
    <w:rsid w:val="5BE5C38D"/>
    <w:rsid w:val="5C3C266F"/>
    <w:rsid w:val="5C694C6A"/>
    <w:rsid w:val="5C7C63D7"/>
    <w:rsid w:val="5DBECF95"/>
    <w:rsid w:val="5E699CFA"/>
    <w:rsid w:val="5EFD6567"/>
    <w:rsid w:val="5FE24753"/>
    <w:rsid w:val="601404C7"/>
    <w:rsid w:val="60612811"/>
    <w:rsid w:val="60AD1CAE"/>
    <w:rsid w:val="60B953C7"/>
    <w:rsid w:val="6169CA30"/>
    <w:rsid w:val="61CA39A9"/>
    <w:rsid w:val="61DDAF88"/>
    <w:rsid w:val="6208B0C3"/>
    <w:rsid w:val="62473288"/>
    <w:rsid w:val="6251041F"/>
    <w:rsid w:val="62654C26"/>
    <w:rsid w:val="626A703F"/>
    <w:rsid w:val="635EC260"/>
    <w:rsid w:val="639A66BC"/>
    <w:rsid w:val="63C303B0"/>
    <w:rsid w:val="647DA32F"/>
    <w:rsid w:val="648D31BC"/>
    <w:rsid w:val="6543D4CD"/>
    <w:rsid w:val="65974CAE"/>
    <w:rsid w:val="65A255CC"/>
    <w:rsid w:val="65CC306F"/>
    <w:rsid w:val="664A5C4D"/>
    <w:rsid w:val="67641D8D"/>
    <w:rsid w:val="679BBE60"/>
    <w:rsid w:val="68EEC882"/>
    <w:rsid w:val="6964C442"/>
    <w:rsid w:val="6A3F6CF5"/>
    <w:rsid w:val="6B152B17"/>
    <w:rsid w:val="6B4F4699"/>
    <w:rsid w:val="6C63E8CF"/>
    <w:rsid w:val="6CF50548"/>
    <w:rsid w:val="6FB997B5"/>
    <w:rsid w:val="6FF8C42A"/>
    <w:rsid w:val="7085CC9C"/>
    <w:rsid w:val="70876C9B"/>
    <w:rsid w:val="70BBE015"/>
    <w:rsid w:val="70E28938"/>
    <w:rsid w:val="729DA9C6"/>
    <w:rsid w:val="73283458"/>
    <w:rsid w:val="73614FD1"/>
    <w:rsid w:val="73C4D045"/>
    <w:rsid w:val="73CB74CE"/>
    <w:rsid w:val="74EE01C0"/>
    <w:rsid w:val="757EFCF7"/>
    <w:rsid w:val="75F622A8"/>
    <w:rsid w:val="75FF855F"/>
    <w:rsid w:val="7611D262"/>
    <w:rsid w:val="767CD2EC"/>
    <w:rsid w:val="76816994"/>
    <w:rsid w:val="7694CD95"/>
    <w:rsid w:val="787A1F5D"/>
    <w:rsid w:val="78E32A3C"/>
    <w:rsid w:val="79137F09"/>
    <w:rsid w:val="7B631C6F"/>
    <w:rsid w:val="7BACA6E7"/>
    <w:rsid w:val="7D329A2E"/>
    <w:rsid w:val="7D76889F"/>
    <w:rsid w:val="7E0391FA"/>
    <w:rsid w:val="7E14C0A8"/>
    <w:rsid w:val="7E5EAA67"/>
    <w:rsid w:val="7E7471B0"/>
    <w:rsid w:val="7E95889D"/>
    <w:rsid w:val="7FCFC210"/>
    <w:rsid w:val="7FF9DE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4F7EC"/>
  <w15:chartTrackingRefBased/>
  <w15:docId w15:val="{F26DC651-361F-41BF-8C2B-34DCE23FB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723"/>
    <w:pPr>
      <w:spacing w:line="360" w:lineRule="auto" w:after="120"/>
      <w:jc w:val="both"/>
    </w:pPr>
    <w:rPr>
      <w:rFonts w:ascii="Times New Roman" w:hAnsi="Times New Roman"/>
      <w:color w:val="000000"/>
      <w:sz w:val="26"/>
    </w:rPr>
  </w:style>
  <w:style w:type="paragraph" w:styleId="Heading1">
    <w:name w:val="heading 1"/>
    <w:basedOn w:val="Normal"/>
    <w:next w:val="Normal"/>
    <w:link w:val="Heading1Char"/>
    <w:uiPriority w:val="9"/>
    <w:qFormat/>
    <w:rsid w:val="00D265B7"/>
    <w:pPr>
      <w:keepNext/>
      <w:keepLines/>
      <w:spacing w:before="360" w:after="120" w:line="360" w:lineRule="auto"/>
      <w:outlineLvl w:val="0"/>
    </w:pPr>
    <w:rPr>
      <w:rFonts w:ascii="Times New Roman" w:eastAsiaTheme="majorEastAsia" w:hAnsi="Times New Roman" w:cstheme="majorBidi"/>
      <w:b/>
      <w:color w:val="000000"/>
      <w:sz w:val="32"/>
      <w:szCs w:val="40"/>
    </w:rPr>
  </w:style>
  <w:style w:type="paragraph" w:styleId="Heading2">
    <w:name w:val="heading 2"/>
    <w:basedOn w:val="Normal"/>
    <w:next w:val="Normal"/>
    <w:link w:val="Heading2Char"/>
    <w:uiPriority w:val="9"/>
    <w:unhideWhenUsed/>
    <w:qFormat/>
    <w:rsid w:val="00D265B7"/>
    <w:pPr>
      <w:keepNext/>
      <w:keepLines/>
      <w:spacing w:before="160" w:after="120" w:line="360" w:lineRule="auto"/>
      <w:outlineLvl w:val="1"/>
    </w:pPr>
    <w:rPr>
      <w:rFonts w:ascii="Times New Roman" w:eastAsiaTheme="majorEastAsia" w:hAnsi="Times New Roman" w:cstheme="majorBidi"/>
      <w:b/>
      <w:color w:val="000000"/>
      <w:sz w:val="28"/>
      <w:szCs w:val="32"/>
    </w:rPr>
  </w:style>
  <w:style w:type="paragraph" w:styleId="Heading3">
    <w:name w:val="heading 3"/>
    <w:basedOn w:val="Normal"/>
    <w:next w:val="Normal"/>
    <w:link w:val="Heading3Char"/>
    <w:uiPriority w:val="9"/>
    <w:unhideWhenUsed/>
    <w:qFormat/>
    <w:rsid w:val="001B0BE6"/>
    <w:pPr>
      <w:keepNext/>
      <w:keepLines/>
      <w:spacing w:before="160" w:after="80"/>
      <w:outlineLvl w:val="2"/>
    </w:pPr>
    <w:rPr>
      <w:rFonts w:ascii="Times New Roman" w:eastAsiaTheme="majorEastAsia" w:hAnsi="Times New Roman" w:cstheme="majorBidi"/>
      <w:b/>
      <w:color w:val="000000" w:themeColor="text1"/>
      <w:sz w:val="26"/>
      <w:szCs w:val="28"/>
    </w:rPr>
  </w:style>
  <w:style w:type="paragraph" w:styleId="Heading4">
    <w:name w:val="heading 4"/>
    <w:basedOn w:val="Normal"/>
    <w:next w:val="Normal"/>
    <w:link w:val="Heading4Char"/>
    <w:uiPriority w:val="9"/>
    <w:unhideWhenUsed/>
    <w:qFormat/>
    <w:rsid w:val="00D53912"/>
    <w:pPr>
      <w:keepNext/>
      <w:keepLines/>
      <w:spacing w:before="80" w:after="40"/>
      <w:ind w:left="720"/>
      <w:outlineLvl w:val="3"/>
    </w:pPr>
    <w:rPr>
      <w:rFonts w:ascii="Times New Roman" w:eastAsiaTheme="majorEastAsia" w:hAnsi="Times New Roman" w:cstheme="majorBidi"/>
      <w:i/>
      <w:iCs/>
      <w:sz w:val="26"/>
    </w:rPr>
  </w:style>
  <w:style w:type="paragraph" w:styleId="Heading5">
    <w:name w:val="heading 5"/>
    <w:basedOn w:val="Normal"/>
    <w:next w:val="Normal"/>
    <w:link w:val="Heading5Char"/>
    <w:uiPriority w:val="9"/>
    <w:semiHidden/>
    <w:unhideWhenUsed/>
    <w:qFormat/>
    <w:rsid w:val="00E85C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5B7"/>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D265B7"/>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1B0BE6"/>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D53912"/>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E85C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CF0"/>
    <w:rPr>
      <w:rFonts w:eastAsiaTheme="majorEastAsia" w:cstheme="majorBidi"/>
      <w:color w:val="272727" w:themeColor="text1" w:themeTint="D8"/>
    </w:rPr>
  </w:style>
  <w:style w:type="paragraph" w:styleId="Title">
    <w:name w:val="Title"/>
    <w:basedOn w:val="Normal"/>
    <w:next w:val="Normal"/>
    <w:link w:val="TitleChar"/>
    <w:uiPriority w:val="10"/>
    <w:qFormat/>
    <w:rsid w:val="00E85CF0"/>
    <w:pPr>
      <w:keepNext/>
      <w:spacing w:after="120" w:line="360" w:lineRule="auto"/>
      <w:contextualSpacing/>
    </w:pPr>
    <w:rPr>
      <w:rFonts w:asciiTheme="majorHAnsi" w:eastAsiaTheme="majorEastAsia" w:hAnsiTheme="majorHAnsi" w:cstheme="majorBidi" w:ascii="Times New Roman" w:hAnsi="Times New Roman"/>
      <w:b/>
      <w:color w:val="000000"/>
      <w:spacing w:val="-10"/>
      <w:kern w:val="28"/>
      <w:sz w:val="36"/>
      <w:szCs w:val="56"/>
    </w:rPr>
  </w:style>
  <w:style w:type="character" w:customStyle="1" w:styleId="TitleChar">
    <w:name w:val="Title Char"/>
    <w:basedOn w:val="DefaultParagraphFont"/>
    <w:link w:val="Title"/>
    <w:uiPriority w:val="10"/>
    <w:rsid w:val="00E85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CF0"/>
    <w:pPr>
      <w:spacing w:before="160"/>
      <w:jc w:val="center"/>
    </w:pPr>
    <w:rPr>
      <w:i/>
      <w:iCs/>
      <w:color w:val="404040" w:themeColor="text1" w:themeTint="BF"/>
    </w:rPr>
  </w:style>
  <w:style w:type="character" w:customStyle="1" w:styleId="QuoteChar">
    <w:name w:val="Quote Char"/>
    <w:basedOn w:val="DefaultParagraphFont"/>
    <w:link w:val="Quote"/>
    <w:uiPriority w:val="29"/>
    <w:rsid w:val="00E85CF0"/>
    <w:rPr>
      <w:i/>
      <w:iCs/>
      <w:color w:val="404040" w:themeColor="text1" w:themeTint="BF"/>
    </w:rPr>
  </w:style>
  <w:style w:type="paragraph" w:styleId="ListParagraph">
    <w:name w:val="List Paragraph"/>
    <w:basedOn w:val="Normal"/>
    <w:uiPriority w:val="34"/>
    <w:qFormat/>
    <w:rsid w:val="00E85CF0"/>
    <w:pPr>
      <w:ind w:left="720"/>
      <w:contextualSpacing/>
    </w:pPr>
  </w:style>
  <w:style w:type="character" w:styleId="IntenseEmphasis">
    <w:name w:val="Intense Emphasis"/>
    <w:basedOn w:val="DefaultParagraphFont"/>
    <w:uiPriority w:val="21"/>
    <w:qFormat/>
    <w:rsid w:val="00E85CF0"/>
    <w:rPr>
      <w:i/>
      <w:iCs/>
      <w:color w:val="0F4761" w:themeColor="accent1" w:themeShade="BF"/>
    </w:rPr>
  </w:style>
  <w:style w:type="paragraph" w:styleId="IntenseQuote">
    <w:name w:val="Intense Quote"/>
    <w:basedOn w:val="Normal"/>
    <w:next w:val="Normal"/>
    <w:link w:val="IntenseQuoteChar"/>
    <w:uiPriority w:val="30"/>
    <w:qFormat/>
    <w:rsid w:val="00E85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CF0"/>
    <w:rPr>
      <w:i/>
      <w:iCs/>
      <w:color w:val="0F4761" w:themeColor="accent1" w:themeShade="BF"/>
    </w:rPr>
  </w:style>
  <w:style w:type="character" w:styleId="IntenseReference">
    <w:name w:val="Intense Reference"/>
    <w:basedOn w:val="DefaultParagraphFont"/>
    <w:uiPriority w:val="32"/>
    <w:qFormat/>
    <w:rsid w:val="00E85CF0"/>
    <w:rPr>
      <w:b/>
      <w:bCs/>
      <w:smallCaps/>
      <w:color w:val="0F4761" w:themeColor="accent1" w:themeShade="BF"/>
      <w:spacing w:val="5"/>
    </w:rPr>
  </w:style>
  <w:style w:type="character" w:styleId="PlaceholderText">
    <w:name w:val="Placeholder Text"/>
    <w:basedOn w:val="DefaultParagraphFont"/>
    <w:uiPriority w:val="99"/>
    <w:semiHidden/>
    <w:rsid w:val="000507C3"/>
    <w:rPr>
      <w:color w:val="666666"/>
    </w:rPr>
  </w:style>
  <w:style w:type="character" w:styleId="Hyperlink">
    <w:name w:val="Hyperlink"/>
    <w:basedOn w:val="DefaultParagraphFont"/>
    <w:uiPriority w:val="99"/>
    <w:unhideWhenUsed/>
    <w:rsid w:val="00B13275"/>
    <w:rPr>
      <w:color w:val="467886" w:themeColor="hyperlink"/>
      <w:u w:val="single"/>
    </w:rPr>
  </w:style>
  <w:style w:type="character" w:styleId="UnresolvedMention">
    <w:name w:val="Unresolved Mention"/>
    <w:basedOn w:val="DefaultParagraphFont"/>
    <w:uiPriority w:val="99"/>
    <w:semiHidden/>
    <w:unhideWhenUsed/>
    <w:rsid w:val="00B13275"/>
    <w:rPr>
      <w:color w:val="605E5C"/>
      <w:shd w:val="clear" w:color="auto" w:fill="E1DFDD"/>
    </w:rPr>
  </w:style>
  <w:style w:type="table" w:styleId="TableGrid">
    <w:name w:val="Table Grid"/>
    <w:basedOn w:val="TableNormal"/>
    <w:uiPriority w:val="39"/>
    <w:rsid w:val="002666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D3460"/>
    <w:pPr>
      <w:spacing w:after="200" w:line="240" w:lineRule="auto"/>
      <w:jc w:val="center"/>
    </w:pPr>
    <w:rPr>
      <w:rFonts w:ascii="Times New Roman" w:hAnsi="Times New Roman"/>
      <w:i/>
      <w:iCs/>
      <w:color w:val="0E2841" w:themeColor="text2"/>
      <w:sz w:val="26"/>
      <w:szCs w:val="18"/>
    </w:rPr>
  </w:style>
  <w:style w:type="paragraph" w:styleId="HTMLPreformatted">
    <w:name w:val="HTML Preformatted"/>
    <w:basedOn w:val="Normal"/>
    <w:link w:val="HTMLPreformattedChar"/>
    <w:uiPriority w:val="99"/>
    <w:semiHidden/>
    <w:unhideWhenUsed/>
    <w:rsid w:val="000F2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AU" w:eastAsia="en-AU"/>
      <w14:ligatures w14:val="none"/>
    </w:rPr>
  </w:style>
  <w:style w:type="character" w:customStyle="1" w:styleId="HTMLPreformattedChar">
    <w:name w:val="HTML Preformatted Char"/>
    <w:basedOn w:val="DefaultParagraphFont"/>
    <w:link w:val="HTMLPreformatted"/>
    <w:uiPriority w:val="99"/>
    <w:semiHidden/>
    <w:rsid w:val="000F2831"/>
    <w:rPr>
      <w:rFonts w:ascii="Courier New" w:eastAsia="Times New Roman" w:hAnsi="Courier New" w:cs="Courier New"/>
      <w:kern w:val="0"/>
      <w:sz w:val="20"/>
      <w:szCs w:val="20"/>
      <w:lang w:val="en-AU" w:eastAsia="en-AU"/>
      <w14:ligatures w14:val="none"/>
    </w:rPr>
  </w:style>
  <w:style w:type="paragraph" w:styleId="TableofFigures">
    <w:name w:val="table of figures"/>
    <w:basedOn w:val="Normal"/>
    <w:next w:val="Normal"/>
    <w:uiPriority w:val="99"/>
    <w:unhideWhenUsed/>
    <w:rsid w:val="00482339"/>
    <w:pPr>
      <w:spacing w:after="0"/>
    </w:pPr>
  </w:style>
  <w:style w:type="paragraph" w:styleId="Header">
    <w:name w:val="header"/>
    <w:basedOn w:val="Normal"/>
    <w:link w:val="HeaderChar"/>
    <w:uiPriority w:val="99"/>
    <w:unhideWhenUsed/>
    <w:rsid w:val="00B23C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3CA5"/>
  </w:style>
  <w:style w:type="paragraph" w:styleId="Footer">
    <w:name w:val="footer"/>
    <w:basedOn w:val="Normal"/>
    <w:link w:val="FooterChar"/>
    <w:uiPriority w:val="99"/>
    <w:unhideWhenUsed/>
    <w:rsid w:val="00033717"/>
    <w:pPr>
      <w:tabs>
        <w:tab w:val="center" w:pos="4680"/>
        <w:tab w:val="right" w:pos="9360"/>
      </w:tabs>
      <w:spacing w:after="0" w:line="240" w:lineRule="auto"/>
    </w:pPr>
    <w:rPr>
      <w:rFonts w:ascii="Times New Roman" w:hAnsi="Times New Roman"/>
      <w:sz w:val="26"/>
    </w:rPr>
  </w:style>
  <w:style w:type="character" w:customStyle="1" w:styleId="FooterChar">
    <w:name w:val="Footer Char"/>
    <w:basedOn w:val="DefaultParagraphFont"/>
    <w:link w:val="Footer"/>
    <w:uiPriority w:val="99"/>
    <w:rsid w:val="00033717"/>
    <w:rPr>
      <w:rFonts w:ascii="Times New Roman" w:hAnsi="Times New Roman"/>
      <w:sz w:val="26"/>
    </w:rPr>
  </w:style>
  <w:style w:type="paragraph" w:styleId="TOCHeading">
    <w:name w:val="TOC Heading"/>
    <w:basedOn w:val="Heading1"/>
    <w:next w:val="Normal"/>
    <w:uiPriority w:val="39"/>
    <w:unhideWhenUsed/>
    <w:qFormat/>
    <w:rsid w:val="00B044EB"/>
    <w:p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044EB"/>
    <w:pPr>
      <w:spacing w:after="100"/>
    </w:pPr>
  </w:style>
  <w:style w:type="paragraph" w:styleId="TOC2">
    <w:name w:val="toc 2"/>
    <w:basedOn w:val="Normal"/>
    <w:next w:val="Normal"/>
    <w:autoRedefine/>
    <w:uiPriority w:val="39"/>
    <w:unhideWhenUsed/>
    <w:rsid w:val="00B044EB"/>
    <w:pPr>
      <w:spacing w:after="100"/>
      <w:ind w:left="240"/>
    </w:pPr>
  </w:style>
  <w:style w:type="paragraph" w:styleId="TOC3">
    <w:name w:val="toc 3"/>
    <w:basedOn w:val="Normal"/>
    <w:next w:val="Normal"/>
    <w:autoRedefine/>
    <w:uiPriority w:val="39"/>
    <w:unhideWhenUsed/>
    <w:rsid w:val="00B044EB"/>
    <w:pPr>
      <w:spacing w:after="100"/>
      <w:ind w:left="480"/>
    </w:pPr>
  </w:style>
  <w:style w:type="paragraph" w:customStyle="1" w:styleId="Default">
    <w:name w:val="Default"/>
    <w:uiPriority w:val="99"/>
    <w:rsid w:val="008F1B2C"/>
    <w:pPr>
      <w:autoSpaceDE w:val="0"/>
      <w:autoSpaceDN w:val="0"/>
      <w:adjustRightInd w:val="0"/>
      <w:spacing w:after="0" w:line="240" w:lineRule="auto"/>
    </w:pPr>
    <w:rPr>
      <w:rFonts w:ascii="Times New Roman" w:hAnsi="Times New Roman" w:cs="Times New Roman"/>
      <w:color w:val="000000"/>
      <w:kern w:val="0"/>
      <w14:ligatures w14:val="none"/>
    </w:rPr>
  </w:style>
  <w:style w:type="paragraph" w:customStyle="1" w:styleId="rtejustify">
    <w:name w:val="rtejustify"/>
    <w:basedOn w:val="Normal"/>
    <w:uiPriority w:val="99"/>
    <w:rsid w:val="008F1B2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5520">
      <w:bodyDiv w:val="1"/>
      <w:marLeft w:val="0"/>
      <w:marRight w:val="0"/>
      <w:marTop w:val="0"/>
      <w:marBottom w:val="0"/>
      <w:divBdr>
        <w:top w:val="none" w:sz="0" w:space="0" w:color="auto"/>
        <w:left w:val="none" w:sz="0" w:space="0" w:color="auto"/>
        <w:bottom w:val="none" w:sz="0" w:space="0" w:color="auto"/>
        <w:right w:val="none" w:sz="0" w:space="0" w:color="auto"/>
      </w:divBdr>
    </w:div>
    <w:div w:id="29187232">
      <w:bodyDiv w:val="1"/>
      <w:marLeft w:val="0"/>
      <w:marRight w:val="0"/>
      <w:marTop w:val="0"/>
      <w:marBottom w:val="0"/>
      <w:divBdr>
        <w:top w:val="none" w:sz="0" w:space="0" w:color="auto"/>
        <w:left w:val="none" w:sz="0" w:space="0" w:color="auto"/>
        <w:bottom w:val="none" w:sz="0" w:space="0" w:color="auto"/>
        <w:right w:val="none" w:sz="0" w:space="0" w:color="auto"/>
      </w:divBdr>
    </w:div>
    <w:div w:id="69423092">
      <w:bodyDiv w:val="1"/>
      <w:marLeft w:val="0"/>
      <w:marRight w:val="0"/>
      <w:marTop w:val="0"/>
      <w:marBottom w:val="0"/>
      <w:divBdr>
        <w:top w:val="none" w:sz="0" w:space="0" w:color="auto"/>
        <w:left w:val="none" w:sz="0" w:space="0" w:color="auto"/>
        <w:bottom w:val="none" w:sz="0" w:space="0" w:color="auto"/>
        <w:right w:val="none" w:sz="0" w:space="0" w:color="auto"/>
      </w:divBdr>
    </w:div>
    <w:div w:id="90472015">
      <w:bodyDiv w:val="1"/>
      <w:marLeft w:val="0"/>
      <w:marRight w:val="0"/>
      <w:marTop w:val="0"/>
      <w:marBottom w:val="0"/>
      <w:divBdr>
        <w:top w:val="none" w:sz="0" w:space="0" w:color="auto"/>
        <w:left w:val="none" w:sz="0" w:space="0" w:color="auto"/>
        <w:bottom w:val="none" w:sz="0" w:space="0" w:color="auto"/>
        <w:right w:val="none" w:sz="0" w:space="0" w:color="auto"/>
      </w:divBdr>
      <w:divsChild>
        <w:div w:id="302128490">
          <w:marLeft w:val="0"/>
          <w:marRight w:val="0"/>
          <w:marTop w:val="0"/>
          <w:marBottom w:val="0"/>
          <w:divBdr>
            <w:top w:val="none" w:sz="0" w:space="0" w:color="auto"/>
            <w:left w:val="none" w:sz="0" w:space="0" w:color="auto"/>
            <w:bottom w:val="none" w:sz="0" w:space="0" w:color="auto"/>
            <w:right w:val="none" w:sz="0" w:space="0" w:color="auto"/>
          </w:divBdr>
        </w:div>
      </w:divsChild>
    </w:div>
    <w:div w:id="92358162">
      <w:bodyDiv w:val="1"/>
      <w:marLeft w:val="0"/>
      <w:marRight w:val="0"/>
      <w:marTop w:val="0"/>
      <w:marBottom w:val="0"/>
      <w:divBdr>
        <w:top w:val="none" w:sz="0" w:space="0" w:color="auto"/>
        <w:left w:val="none" w:sz="0" w:space="0" w:color="auto"/>
        <w:bottom w:val="none" w:sz="0" w:space="0" w:color="auto"/>
        <w:right w:val="none" w:sz="0" w:space="0" w:color="auto"/>
      </w:divBdr>
    </w:div>
    <w:div w:id="115875886">
      <w:bodyDiv w:val="1"/>
      <w:marLeft w:val="0"/>
      <w:marRight w:val="0"/>
      <w:marTop w:val="0"/>
      <w:marBottom w:val="0"/>
      <w:divBdr>
        <w:top w:val="none" w:sz="0" w:space="0" w:color="auto"/>
        <w:left w:val="none" w:sz="0" w:space="0" w:color="auto"/>
        <w:bottom w:val="none" w:sz="0" w:space="0" w:color="auto"/>
        <w:right w:val="none" w:sz="0" w:space="0" w:color="auto"/>
      </w:divBdr>
      <w:divsChild>
        <w:div w:id="665128154">
          <w:marLeft w:val="0"/>
          <w:marRight w:val="0"/>
          <w:marTop w:val="0"/>
          <w:marBottom w:val="0"/>
          <w:divBdr>
            <w:top w:val="none" w:sz="0" w:space="0" w:color="auto"/>
            <w:left w:val="none" w:sz="0" w:space="0" w:color="auto"/>
            <w:bottom w:val="none" w:sz="0" w:space="0" w:color="auto"/>
            <w:right w:val="none" w:sz="0" w:space="0" w:color="auto"/>
          </w:divBdr>
        </w:div>
      </w:divsChild>
    </w:div>
    <w:div w:id="160506681">
      <w:bodyDiv w:val="1"/>
      <w:marLeft w:val="0"/>
      <w:marRight w:val="0"/>
      <w:marTop w:val="0"/>
      <w:marBottom w:val="0"/>
      <w:divBdr>
        <w:top w:val="none" w:sz="0" w:space="0" w:color="auto"/>
        <w:left w:val="none" w:sz="0" w:space="0" w:color="auto"/>
        <w:bottom w:val="none" w:sz="0" w:space="0" w:color="auto"/>
        <w:right w:val="none" w:sz="0" w:space="0" w:color="auto"/>
      </w:divBdr>
    </w:div>
    <w:div w:id="201795280">
      <w:bodyDiv w:val="1"/>
      <w:marLeft w:val="0"/>
      <w:marRight w:val="0"/>
      <w:marTop w:val="0"/>
      <w:marBottom w:val="0"/>
      <w:divBdr>
        <w:top w:val="none" w:sz="0" w:space="0" w:color="auto"/>
        <w:left w:val="none" w:sz="0" w:space="0" w:color="auto"/>
        <w:bottom w:val="none" w:sz="0" w:space="0" w:color="auto"/>
        <w:right w:val="none" w:sz="0" w:space="0" w:color="auto"/>
      </w:divBdr>
      <w:divsChild>
        <w:div w:id="1887376889">
          <w:marLeft w:val="0"/>
          <w:marRight w:val="0"/>
          <w:marTop w:val="0"/>
          <w:marBottom w:val="0"/>
          <w:divBdr>
            <w:top w:val="none" w:sz="0" w:space="0" w:color="auto"/>
            <w:left w:val="none" w:sz="0" w:space="0" w:color="auto"/>
            <w:bottom w:val="none" w:sz="0" w:space="0" w:color="auto"/>
            <w:right w:val="none" w:sz="0" w:space="0" w:color="auto"/>
          </w:divBdr>
        </w:div>
      </w:divsChild>
    </w:div>
    <w:div w:id="365953748">
      <w:bodyDiv w:val="1"/>
      <w:marLeft w:val="0"/>
      <w:marRight w:val="0"/>
      <w:marTop w:val="0"/>
      <w:marBottom w:val="0"/>
      <w:divBdr>
        <w:top w:val="none" w:sz="0" w:space="0" w:color="auto"/>
        <w:left w:val="none" w:sz="0" w:space="0" w:color="auto"/>
        <w:bottom w:val="none" w:sz="0" w:space="0" w:color="auto"/>
        <w:right w:val="none" w:sz="0" w:space="0" w:color="auto"/>
      </w:divBdr>
    </w:div>
    <w:div w:id="498663836">
      <w:bodyDiv w:val="1"/>
      <w:marLeft w:val="0"/>
      <w:marRight w:val="0"/>
      <w:marTop w:val="0"/>
      <w:marBottom w:val="0"/>
      <w:divBdr>
        <w:top w:val="none" w:sz="0" w:space="0" w:color="auto"/>
        <w:left w:val="none" w:sz="0" w:space="0" w:color="auto"/>
        <w:bottom w:val="none" w:sz="0" w:space="0" w:color="auto"/>
        <w:right w:val="none" w:sz="0" w:space="0" w:color="auto"/>
      </w:divBdr>
    </w:div>
    <w:div w:id="538586280">
      <w:bodyDiv w:val="1"/>
      <w:marLeft w:val="0"/>
      <w:marRight w:val="0"/>
      <w:marTop w:val="0"/>
      <w:marBottom w:val="0"/>
      <w:divBdr>
        <w:top w:val="none" w:sz="0" w:space="0" w:color="auto"/>
        <w:left w:val="none" w:sz="0" w:space="0" w:color="auto"/>
        <w:bottom w:val="none" w:sz="0" w:space="0" w:color="auto"/>
        <w:right w:val="none" w:sz="0" w:space="0" w:color="auto"/>
      </w:divBdr>
      <w:divsChild>
        <w:div w:id="1300840647">
          <w:marLeft w:val="0"/>
          <w:marRight w:val="0"/>
          <w:marTop w:val="0"/>
          <w:marBottom w:val="0"/>
          <w:divBdr>
            <w:top w:val="none" w:sz="0" w:space="0" w:color="auto"/>
            <w:left w:val="none" w:sz="0" w:space="0" w:color="auto"/>
            <w:bottom w:val="none" w:sz="0" w:space="0" w:color="auto"/>
            <w:right w:val="none" w:sz="0" w:space="0" w:color="auto"/>
          </w:divBdr>
        </w:div>
      </w:divsChild>
    </w:div>
    <w:div w:id="626207831">
      <w:bodyDiv w:val="1"/>
      <w:marLeft w:val="0"/>
      <w:marRight w:val="0"/>
      <w:marTop w:val="0"/>
      <w:marBottom w:val="0"/>
      <w:divBdr>
        <w:top w:val="none" w:sz="0" w:space="0" w:color="auto"/>
        <w:left w:val="none" w:sz="0" w:space="0" w:color="auto"/>
        <w:bottom w:val="none" w:sz="0" w:space="0" w:color="auto"/>
        <w:right w:val="none" w:sz="0" w:space="0" w:color="auto"/>
      </w:divBdr>
      <w:divsChild>
        <w:div w:id="496699377">
          <w:marLeft w:val="0"/>
          <w:marRight w:val="0"/>
          <w:marTop w:val="0"/>
          <w:marBottom w:val="0"/>
          <w:divBdr>
            <w:top w:val="none" w:sz="0" w:space="0" w:color="auto"/>
            <w:left w:val="none" w:sz="0" w:space="0" w:color="auto"/>
            <w:bottom w:val="none" w:sz="0" w:space="0" w:color="auto"/>
            <w:right w:val="none" w:sz="0" w:space="0" w:color="auto"/>
          </w:divBdr>
        </w:div>
      </w:divsChild>
    </w:div>
    <w:div w:id="649333917">
      <w:bodyDiv w:val="1"/>
      <w:marLeft w:val="0"/>
      <w:marRight w:val="0"/>
      <w:marTop w:val="0"/>
      <w:marBottom w:val="0"/>
      <w:divBdr>
        <w:top w:val="none" w:sz="0" w:space="0" w:color="auto"/>
        <w:left w:val="none" w:sz="0" w:space="0" w:color="auto"/>
        <w:bottom w:val="none" w:sz="0" w:space="0" w:color="auto"/>
        <w:right w:val="none" w:sz="0" w:space="0" w:color="auto"/>
      </w:divBdr>
    </w:div>
    <w:div w:id="687099050">
      <w:bodyDiv w:val="1"/>
      <w:marLeft w:val="0"/>
      <w:marRight w:val="0"/>
      <w:marTop w:val="0"/>
      <w:marBottom w:val="0"/>
      <w:divBdr>
        <w:top w:val="none" w:sz="0" w:space="0" w:color="auto"/>
        <w:left w:val="none" w:sz="0" w:space="0" w:color="auto"/>
        <w:bottom w:val="none" w:sz="0" w:space="0" w:color="auto"/>
        <w:right w:val="none" w:sz="0" w:space="0" w:color="auto"/>
      </w:divBdr>
    </w:div>
    <w:div w:id="702219099">
      <w:bodyDiv w:val="1"/>
      <w:marLeft w:val="0"/>
      <w:marRight w:val="0"/>
      <w:marTop w:val="0"/>
      <w:marBottom w:val="0"/>
      <w:divBdr>
        <w:top w:val="none" w:sz="0" w:space="0" w:color="auto"/>
        <w:left w:val="none" w:sz="0" w:space="0" w:color="auto"/>
        <w:bottom w:val="none" w:sz="0" w:space="0" w:color="auto"/>
        <w:right w:val="none" w:sz="0" w:space="0" w:color="auto"/>
      </w:divBdr>
    </w:div>
    <w:div w:id="719937492">
      <w:bodyDiv w:val="1"/>
      <w:marLeft w:val="0"/>
      <w:marRight w:val="0"/>
      <w:marTop w:val="0"/>
      <w:marBottom w:val="0"/>
      <w:divBdr>
        <w:top w:val="none" w:sz="0" w:space="0" w:color="auto"/>
        <w:left w:val="none" w:sz="0" w:space="0" w:color="auto"/>
        <w:bottom w:val="none" w:sz="0" w:space="0" w:color="auto"/>
        <w:right w:val="none" w:sz="0" w:space="0" w:color="auto"/>
      </w:divBdr>
    </w:div>
    <w:div w:id="741636486">
      <w:bodyDiv w:val="1"/>
      <w:marLeft w:val="0"/>
      <w:marRight w:val="0"/>
      <w:marTop w:val="0"/>
      <w:marBottom w:val="0"/>
      <w:divBdr>
        <w:top w:val="none" w:sz="0" w:space="0" w:color="auto"/>
        <w:left w:val="none" w:sz="0" w:space="0" w:color="auto"/>
        <w:bottom w:val="none" w:sz="0" w:space="0" w:color="auto"/>
        <w:right w:val="none" w:sz="0" w:space="0" w:color="auto"/>
      </w:divBdr>
      <w:divsChild>
        <w:div w:id="1496144493">
          <w:marLeft w:val="0"/>
          <w:marRight w:val="0"/>
          <w:marTop w:val="0"/>
          <w:marBottom w:val="0"/>
          <w:divBdr>
            <w:top w:val="none" w:sz="0" w:space="0" w:color="auto"/>
            <w:left w:val="none" w:sz="0" w:space="0" w:color="auto"/>
            <w:bottom w:val="none" w:sz="0" w:space="0" w:color="auto"/>
            <w:right w:val="none" w:sz="0" w:space="0" w:color="auto"/>
          </w:divBdr>
        </w:div>
      </w:divsChild>
    </w:div>
    <w:div w:id="906694462">
      <w:bodyDiv w:val="1"/>
      <w:marLeft w:val="0"/>
      <w:marRight w:val="0"/>
      <w:marTop w:val="0"/>
      <w:marBottom w:val="0"/>
      <w:divBdr>
        <w:top w:val="none" w:sz="0" w:space="0" w:color="auto"/>
        <w:left w:val="none" w:sz="0" w:space="0" w:color="auto"/>
        <w:bottom w:val="none" w:sz="0" w:space="0" w:color="auto"/>
        <w:right w:val="none" w:sz="0" w:space="0" w:color="auto"/>
      </w:divBdr>
      <w:divsChild>
        <w:div w:id="1102727211">
          <w:marLeft w:val="0"/>
          <w:marRight w:val="0"/>
          <w:marTop w:val="0"/>
          <w:marBottom w:val="0"/>
          <w:divBdr>
            <w:top w:val="none" w:sz="0" w:space="0" w:color="auto"/>
            <w:left w:val="none" w:sz="0" w:space="0" w:color="auto"/>
            <w:bottom w:val="none" w:sz="0" w:space="0" w:color="auto"/>
            <w:right w:val="none" w:sz="0" w:space="0" w:color="auto"/>
          </w:divBdr>
        </w:div>
      </w:divsChild>
    </w:div>
    <w:div w:id="1077244357">
      <w:bodyDiv w:val="1"/>
      <w:marLeft w:val="0"/>
      <w:marRight w:val="0"/>
      <w:marTop w:val="0"/>
      <w:marBottom w:val="0"/>
      <w:divBdr>
        <w:top w:val="none" w:sz="0" w:space="0" w:color="auto"/>
        <w:left w:val="none" w:sz="0" w:space="0" w:color="auto"/>
        <w:bottom w:val="none" w:sz="0" w:space="0" w:color="auto"/>
        <w:right w:val="none" w:sz="0" w:space="0" w:color="auto"/>
      </w:divBdr>
    </w:div>
    <w:div w:id="1103069119">
      <w:bodyDiv w:val="1"/>
      <w:marLeft w:val="0"/>
      <w:marRight w:val="0"/>
      <w:marTop w:val="0"/>
      <w:marBottom w:val="0"/>
      <w:divBdr>
        <w:top w:val="none" w:sz="0" w:space="0" w:color="auto"/>
        <w:left w:val="none" w:sz="0" w:space="0" w:color="auto"/>
        <w:bottom w:val="none" w:sz="0" w:space="0" w:color="auto"/>
        <w:right w:val="none" w:sz="0" w:space="0" w:color="auto"/>
      </w:divBdr>
      <w:divsChild>
        <w:div w:id="1480028033">
          <w:marLeft w:val="0"/>
          <w:marRight w:val="0"/>
          <w:marTop w:val="0"/>
          <w:marBottom w:val="0"/>
          <w:divBdr>
            <w:top w:val="none" w:sz="0" w:space="0" w:color="auto"/>
            <w:left w:val="none" w:sz="0" w:space="0" w:color="auto"/>
            <w:bottom w:val="none" w:sz="0" w:space="0" w:color="auto"/>
            <w:right w:val="none" w:sz="0" w:space="0" w:color="auto"/>
          </w:divBdr>
        </w:div>
      </w:divsChild>
    </w:div>
    <w:div w:id="1121337831">
      <w:bodyDiv w:val="1"/>
      <w:marLeft w:val="0"/>
      <w:marRight w:val="0"/>
      <w:marTop w:val="0"/>
      <w:marBottom w:val="0"/>
      <w:divBdr>
        <w:top w:val="none" w:sz="0" w:space="0" w:color="auto"/>
        <w:left w:val="none" w:sz="0" w:space="0" w:color="auto"/>
        <w:bottom w:val="none" w:sz="0" w:space="0" w:color="auto"/>
        <w:right w:val="none" w:sz="0" w:space="0" w:color="auto"/>
      </w:divBdr>
      <w:divsChild>
        <w:div w:id="1956324987">
          <w:marLeft w:val="0"/>
          <w:marRight w:val="0"/>
          <w:marTop w:val="0"/>
          <w:marBottom w:val="0"/>
          <w:divBdr>
            <w:top w:val="none" w:sz="0" w:space="0" w:color="auto"/>
            <w:left w:val="none" w:sz="0" w:space="0" w:color="auto"/>
            <w:bottom w:val="none" w:sz="0" w:space="0" w:color="auto"/>
            <w:right w:val="none" w:sz="0" w:space="0" w:color="auto"/>
          </w:divBdr>
        </w:div>
      </w:divsChild>
    </w:div>
    <w:div w:id="1144811845">
      <w:bodyDiv w:val="1"/>
      <w:marLeft w:val="0"/>
      <w:marRight w:val="0"/>
      <w:marTop w:val="0"/>
      <w:marBottom w:val="0"/>
      <w:divBdr>
        <w:top w:val="none" w:sz="0" w:space="0" w:color="auto"/>
        <w:left w:val="none" w:sz="0" w:space="0" w:color="auto"/>
        <w:bottom w:val="none" w:sz="0" w:space="0" w:color="auto"/>
        <w:right w:val="none" w:sz="0" w:space="0" w:color="auto"/>
      </w:divBdr>
    </w:div>
    <w:div w:id="1158184531">
      <w:bodyDiv w:val="1"/>
      <w:marLeft w:val="0"/>
      <w:marRight w:val="0"/>
      <w:marTop w:val="0"/>
      <w:marBottom w:val="0"/>
      <w:divBdr>
        <w:top w:val="none" w:sz="0" w:space="0" w:color="auto"/>
        <w:left w:val="none" w:sz="0" w:space="0" w:color="auto"/>
        <w:bottom w:val="none" w:sz="0" w:space="0" w:color="auto"/>
        <w:right w:val="none" w:sz="0" w:space="0" w:color="auto"/>
      </w:divBdr>
    </w:div>
    <w:div w:id="1213229378">
      <w:bodyDiv w:val="1"/>
      <w:marLeft w:val="0"/>
      <w:marRight w:val="0"/>
      <w:marTop w:val="0"/>
      <w:marBottom w:val="0"/>
      <w:divBdr>
        <w:top w:val="none" w:sz="0" w:space="0" w:color="auto"/>
        <w:left w:val="none" w:sz="0" w:space="0" w:color="auto"/>
        <w:bottom w:val="none" w:sz="0" w:space="0" w:color="auto"/>
        <w:right w:val="none" w:sz="0" w:space="0" w:color="auto"/>
      </w:divBdr>
      <w:divsChild>
        <w:div w:id="486944726">
          <w:marLeft w:val="0"/>
          <w:marRight w:val="0"/>
          <w:marTop w:val="0"/>
          <w:marBottom w:val="0"/>
          <w:divBdr>
            <w:top w:val="none" w:sz="0" w:space="0" w:color="auto"/>
            <w:left w:val="none" w:sz="0" w:space="0" w:color="auto"/>
            <w:bottom w:val="none" w:sz="0" w:space="0" w:color="auto"/>
            <w:right w:val="none" w:sz="0" w:space="0" w:color="auto"/>
          </w:divBdr>
        </w:div>
      </w:divsChild>
    </w:div>
    <w:div w:id="1266697503">
      <w:bodyDiv w:val="1"/>
      <w:marLeft w:val="0"/>
      <w:marRight w:val="0"/>
      <w:marTop w:val="0"/>
      <w:marBottom w:val="0"/>
      <w:divBdr>
        <w:top w:val="none" w:sz="0" w:space="0" w:color="auto"/>
        <w:left w:val="none" w:sz="0" w:space="0" w:color="auto"/>
        <w:bottom w:val="none" w:sz="0" w:space="0" w:color="auto"/>
        <w:right w:val="none" w:sz="0" w:space="0" w:color="auto"/>
      </w:divBdr>
      <w:divsChild>
        <w:div w:id="580213425">
          <w:marLeft w:val="0"/>
          <w:marRight w:val="0"/>
          <w:marTop w:val="0"/>
          <w:marBottom w:val="0"/>
          <w:divBdr>
            <w:top w:val="none" w:sz="0" w:space="0" w:color="auto"/>
            <w:left w:val="none" w:sz="0" w:space="0" w:color="auto"/>
            <w:bottom w:val="none" w:sz="0" w:space="0" w:color="auto"/>
            <w:right w:val="none" w:sz="0" w:space="0" w:color="auto"/>
          </w:divBdr>
        </w:div>
      </w:divsChild>
    </w:div>
    <w:div w:id="1304891993">
      <w:bodyDiv w:val="1"/>
      <w:marLeft w:val="0"/>
      <w:marRight w:val="0"/>
      <w:marTop w:val="0"/>
      <w:marBottom w:val="0"/>
      <w:divBdr>
        <w:top w:val="none" w:sz="0" w:space="0" w:color="auto"/>
        <w:left w:val="none" w:sz="0" w:space="0" w:color="auto"/>
        <w:bottom w:val="none" w:sz="0" w:space="0" w:color="auto"/>
        <w:right w:val="none" w:sz="0" w:space="0" w:color="auto"/>
      </w:divBdr>
      <w:divsChild>
        <w:div w:id="1252590814">
          <w:marLeft w:val="0"/>
          <w:marRight w:val="0"/>
          <w:marTop w:val="0"/>
          <w:marBottom w:val="0"/>
          <w:divBdr>
            <w:top w:val="none" w:sz="0" w:space="0" w:color="auto"/>
            <w:left w:val="none" w:sz="0" w:space="0" w:color="auto"/>
            <w:bottom w:val="none" w:sz="0" w:space="0" w:color="auto"/>
            <w:right w:val="none" w:sz="0" w:space="0" w:color="auto"/>
          </w:divBdr>
        </w:div>
      </w:divsChild>
    </w:div>
    <w:div w:id="1306206190">
      <w:bodyDiv w:val="1"/>
      <w:marLeft w:val="0"/>
      <w:marRight w:val="0"/>
      <w:marTop w:val="0"/>
      <w:marBottom w:val="0"/>
      <w:divBdr>
        <w:top w:val="none" w:sz="0" w:space="0" w:color="auto"/>
        <w:left w:val="none" w:sz="0" w:space="0" w:color="auto"/>
        <w:bottom w:val="none" w:sz="0" w:space="0" w:color="auto"/>
        <w:right w:val="none" w:sz="0" w:space="0" w:color="auto"/>
      </w:divBdr>
    </w:div>
    <w:div w:id="1326980635">
      <w:bodyDiv w:val="1"/>
      <w:marLeft w:val="0"/>
      <w:marRight w:val="0"/>
      <w:marTop w:val="0"/>
      <w:marBottom w:val="0"/>
      <w:divBdr>
        <w:top w:val="none" w:sz="0" w:space="0" w:color="auto"/>
        <w:left w:val="none" w:sz="0" w:space="0" w:color="auto"/>
        <w:bottom w:val="none" w:sz="0" w:space="0" w:color="auto"/>
        <w:right w:val="none" w:sz="0" w:space="0" w:color="auto"/>
      </w:divBdr>
    </w:div>
    <w:div w:id="1331257600">
      <w:bodyDiv w:val="1"/>
      <w:marLeft w:val="0"/>
      <w:marRight w:val="0"/>
      <w:marTop w:val="0"/>
      <w:marBottom w:val="0"/>
      <w:divBdr>
        <w:top w:val="none" w:sz="0" w:space="0" w:color="auto"/>
        <w:left w:val="none" w:sz="0" w:space="0" w:color="auto"/>
        <w:bottom w:val="none" w:sz="0" w:space="0" w:color="auto"/>
        <w:right w:val="none" w:sz="0" w:space="0" w:color="auto"/>
      </w:divBdr>
      <w:divsChild>
        <w:div w:id="1424063068">
          <w:marLeft w:val="0"/>
          <w:marRight w:val="0"/>
          <w:marTop w:val="0"/>
          <w:marBottom w:val="0"/>
          <w:divBdr>
            <w:top w:val="none" w:sz="0" w:space="0" w:color="auto"/>
            <w:left w:val="none" w:sz="0" w:space="0" w:color="auto"/>
            <w:bottom w:val="none" w:sz="0" w:space="0" w:color="auto"/>
            <w:right w:val="none" w:sz="0" w:space="0" w:color="auto"/>
          </w:divBdr>
        </w:div>
      </w:divsChild>
    </w:div>
    <w:div w:id="1380547562">
      <w:bodyDiv w:val="1"/>
      <w:marLeft w:val="0"/>
      <w:marRight w:val="0"/>
      <w:marTop w:val="0"/>
      <w:marBottom w:val="0"/>
      <w:divBdr>
        <w:top w:val="none" w:sz="0" w:space="0" w:color="auto"/>
        <w:left w:val="none" w:sz="0" w:space="0" w:color="auto"/>
        <w:bottom w:val="none" w:sz="0" w:space="0" w:color="auto"/>
        <w:right w:val="none" w:sz="0" w:space="0" w:color="auto"/>
      </w:divBdr>
    </w:div>
    <w:div w:id="1490944413">
      <w:bodyDiv w:val="1"/>
      <w:marLeft w:val="0"/>
      <w:marRight w:val="0"/>
      <w:marTop w:val="0"/>
      <w:marBottom w:val="0"/>
      <w:divBdr>
        <w:top w:val="none" w:sz="0" w:space="0" w:color="auto"/>
        <w:left w:val="none" w:sz="0" w:space="0" w:color="auto"/>
        <w:bottom w:val="none" w:sz="0" w:space="0" w:color="auto"/>
        <w:right w:val="none" w:sz="0" w:space="0" w:color="auto"/>
      </w:divBdr>
      <w:divsChild>
        <w:div w:id="268708212">
          <w:marLeft w:val="0"/>
          <w:marRight w:val="0"/>
          <w:marTop w:val="0"/>
          <w:marBottom w:val="0"/>
          <w:divBdr>
            <w:top w:val="none" w:sz="0" w:space="0" w:color="auto"/>
            <w:left w:val="none" w:sz="0" w:space="0" w:color="auto"/>
            <w:bottom w:val="none" w:sz="0" w:space="0" w:color="auto"/>
            <w:right w:val="none" w:sz="0" w:space="0" w:color="auto"/>
          </w:divBdr>
        </w:div>
      </w:divsChild>
    </w:div>
    <w:div w:id="1534423498">
      <w:bodyDiv w:val="1"/>
      <w:marLeft w:val="0"/>
      <w:marRight w:val="0"/>
      <w:marTop w:val="0"/>
      <w:marBottom w:val="0"/>
      <w:divBdr>
        <w:top w:val="none" w:sz="0" w:space="0" w:color="auto"/>
        <w:left w:val="none" w:sz="0" w:space="0" w:color="auto"/>
        <w:bottom w:val="none" w:sz="0" w:space="0" w:color="auto"/>
        <w:right w:val="none" w:sz="0" w:space="0" w:color="auto"/>
      </w:divBdr>
    </w:div>
    <w:div w:id="1538618521">
      <w:bodyDiv w:val="1"/>
      <w:marLeft w:val="0"/>
      <w:marRight w:val="0"/>
      <w:marTop w:val="0"/>
      <w:marBottom w:val="0"/>
      <w:divBdr>
        <w:top w:val="none" w:sz="0" w:space="0" w:color="auto"/>
        <w:left w:val="none" w:sz="0" w:space="0" w:color="auto"/>
        <w:bottom w:val="none" w:sz="0" w:space="0" w:color="auto"/>
        <w:right w:val="none" w:sz="0" w:space="0" w:color="auto"/>
      </w:divBdr>
    </w:div>
    <w:div w:id="1609195358">
      <w:bodyDiv w:val="1"/>
      <w:marLeft w:val="0"/>
      <w:marRight w:val="0"/>
      <w:marTop w:val="0"/>
      <w:marBottom w:val="0"/>
      <w:divBdr>
        <w:top w:val="none" w:sz="0" w:space="0" w:color="auto"/>
        <w:left w:val="none" w:sz="0" w:space="0" w:color="auto"/>
        <w:bottom w:val="none" w:sz="0" w:space="0" w:color="auto"/>
        <w:right w:val="none" w:sz="0" w:space="0" w:color="auto"/>
      </w:divBdr>
    </w:div>
    <w:div w:id="1749956681">
      <w:bodyDiv w:val="1"/>
      <w:marLeft w:val="0"/>
      <w:marRight w:val="0"/>
      <w:marTop w:val="0"/>
      <w:marBottom w:val="0"/>
      <w:divBdr>
        <w:top w:val="none" w:sz="0" w:space="0" w:color="auto"/>
        <w:left w:val="none" w:sz="0" w:space="0" w:color="auto"/>
        <w:bottom w:val="none" w:sz="0" w:space="0" w:color="auto"/>
        <w:right w:val="none" w:sz="0" w:space="0" w:color="auto"/>
      </w:divBdr>
    </w:div>
    <w:div w:id="1754547562">
      <w:bodyDiv w:val="1"/>
      <w:marLeft w:val="0"/>
      <w:marRight w:val="0"/>
      <w:marTop w:val="0"/>
      <w:marBottom w:val="0"/>
      <w:divBdr>
        <w:top w:val="none" w:sz="0" w:space="0" w:color="auto"/>
        <w:left w:val="none" w:sz="0" w:space="0" w:color="auto"/>
        <w:bottom w:val="none" w:sz="0" w:space="0" w:color="auto"/>
        <w:right w:val="none" w:sz="0" w:space="0" w:color="auto"/>
      </w:divBdr>
      <w:divsChild>
        <w:div w:id="1534809991">
          <w:marLeft w:val="0"/>
          <w:marRight w:val="0"/>
          <w:marTop w:val="0"/>
          <w:marBottom w:val="0"/>
          <w:divBdr>
            <w:top w:val="none" w:sz="0" w:space="0" w:color="auto"/>
            <w:left w:val="none" w:sz="0" w:space="0" w:color="auto"/>
            <w:bottom w:val="none" w:sz="0" w:space="0" w:color="auto"/>
            <w:right w:val="none" w:sz="0" w:space="0" w:color="auto"/>
          </w:divBdr>
        </w:div>
      </w:divsChild>
    </w:div>
    <w:div w:id="1778022921">
      <w:bodyDiv w:val="1"/>
      <w:marLeft w:val="0"/>
      <w:marRight w:val="0"/>
      <w:marTop w:val="0"/>
      <w:marBottom w:val="0"/>
      <w:divBdr>
        <w:top w:val="none" w:sz="0" w:space="0" w:color="auto"/>
        <w:left w:val="none" w:sz="0" w:space="0" w:color="auto"/>
        <w:bottom w:val="none" w:sz="0" w:space="0" w:color="auto"/>
        <w:right w:val="none" w:sz="0" w:space="0" w:color="auto"/>
      </w:divBdr>
    </w:div>
    <w:div w:id="1792431050">
      <w:bodyDiv w:val="1"/>
      <w:marLeft w:val="0"/>
      <w:marRight w:val="0"/>
      <w:marTop w:val="0"/>
      <w:marBottom w:val="0"/>
      <w:divBdr>
        <w:top w:val="none" w:sz="0" w:space="0" w:color="auto"/>
        <w:left w:val="none" w:sz="0" w:space="0" w:color="auto"/>
        <w:bottom w:val="none" w:sz="0" w:space="0" w:color="auto"/>
        <w:right w:val="none" w:sz="0" w:space="0" w:color="auto"/>
      </w:divBdr>
      <w:divsChild>
        <w:div w:id="488332541">
          <w:marLeft w:val="0"/>
          <w:marRight w:val="0"/>
          <w:marTop w:val="0"/>
          <w:marBottom w:val="0"/>
          <w:divBdr>
            <w:top w:val="none" w:sz="0" w:space="0" w:color="auto"/>
            <w:left w:val="none" w:sz="0" w:space="0" w:color="auto"/>
            <w:bottom w:val="none" w:sz="0" w:space="0" w:color="auto"/>
            <w:right w:val="none" w:sz="0" w:space="0" w:color="auto"/>
          </w:divBdr>
        </w:div>
      </w:divsChild>
    </w:div>
    <w:div w:id="1886092780">
      <w:bodyDiv w:val="1"/>
      <w:marLeft w:val="0"/>
      <w:marRight w:val="0"/>
      <w:marTop w:val="0"/>
      <w:marBottom w:val="0"/>
      <w:divBdr>
        <w:top w:val="none" w:sz="0" w:space="0" w:color="auto"/>
        <w:left w:val="none" w:sz="0" w:space="0" w:color="auto"/>
        <w:bottom w:val="none" w:sz="0" w:space="0" w:color="auto"/>
        <w:right w:val="none" w:sz="0" w:space="0" w:color="auto"/>
      </w:divBdr>
    </w:div>
    <w:div w:id="1921021613">
      <w:bodyDiv w:val="1"/>
      <w:marLeft w:val="0"/>
      <w:marRight w:val="0"/>
      <w:marTop w:val="0"/>
      <w:marBottom w:val="0"/>
      <w:divBdr>
        <w:top w:val="none" w:sz="0" w:space="0" w:color="auto"/>
        <w:left w:val="none" w:sz="0" w:space="0" w:color="auto"/>
        <w:bottom w:val="none" w:sz="0" w:space="0" w:color="auto"/>
        <w:right w:val="none" w:sz="0" w:space="0" w:color="auto"/>
      </w:divBdr>
      <w:divsChild>
        <w:div w:id="764107191">
          <w:marLeft w:val="0"/>
          <w:marRight w:val="0"/>
          <w:marTop w:val="0"/>
          <w:marBottom w:val="0"/>
          <w:divBdr>
            <w:top w:val="none" w:sz="0" w:space="0" w:color="auto"/>
            <w:left w:val="none" w:sz="0" w:space="0" w:color="auto"/>
            <w:bottom w:val="none" w:sz="0" w:space="0" w:color="auto"/>
            <w:right w:val="none" w:sz="0" w:space="0" w:color="auto"/>
          </w:divBdr>
        </w:div>
      </w:divsChild>
    </w:div>
    <w:div w:id="1979070411">
      <w:bodyDiv w:val="1"/>
      <w:marLeft w:val="0"/>
      <w:marRight w:val="0"/>
      <w:marTop w:val="0"/>
      <w:marBottom w:val="0"/>
      <w:divBdr>
        <w:top w:val="none" w:sz="0" w:space="0" w:color="auto"/>
        <w:left w:val="none" w:sz="0" w:space="0" w:color="auto"/>
        <w:bottom w:val="none" w:sz="0" w:space="0" w:color="auto"/>
        <w:right w:val="none" w:sz="0" w:space="0" w:color="auto"/>
      </w:divBdr>
    </w:div>
    <w:div w:id="1979416021">
      <w:bodyDiv w:val="1"/>
      <w:marLeft w:val="0"/>
      <w:marRight w:val="0"/>
      <w:marTop w:val="0"/>
      <w:marBottom w:val="0"/>
      <w:divBdr>
        <w:top w:val="none" w:sz="0" w:space="0" w:color="auto"/>
        <w:left w:val="none" w:sz="0" w:space="0" w:color="auto"/>
        <w:bottom w:val="none" w:sz="0" w:space="0" w:color="auto"/>
        <w:right w:val="none" w:sz="0" w:space="0" w:color="auto"/>
      </w:divBdr>
    </w:div>
    <w:div w:id="2001034380">
      <w:bodyDiv w:val="1"/>
      <w:marLeft w:val="0"/>
      <w:marRight w:val="0"/>
      <w:marTop w:val="0"/>
      <w:marBottom w:val="0"/>
      <w:divBdr>
        <w:top w:val="none" w:sz="0" w:space="0" w:color="auto"/>
        <w:left w:val="none" w:sz="0" w:space="0" w:color="auto"/>
        <w:bottom w:val="none" w:sz="0" w:space="0" w:color="auto"/>
        <w:right w:val="none" w:sz="0" w:space="0" w:color="auto"/>
      </w:divBdr>
      <w:divsChild>
        <w:div w:id="1917663372">
          <w:marLeft w:val="0"/>
          <w:marRight w:val="0"/>
          <w:marTop w:val="0"/>
          <w:marBottom w:val="0"/>
          <w:divBdr>
            <w:top w:val="none" w:sz="0" w:space="0" w:color="auto"/>
            <w:left w:val="none" w:sz="0" w:space="0" w:color="auto"/>
            <w:bottom w:val="none" w:sz="0" w:space="0" w:color="auto"/>
            <w:right w:val="none" w:sz="0" w:space="0" w:color="auto"/>
          </w:divBdr>
        </w:div>
      </w:divsChild>
    </w:div>
    <w:div w:id="2035883910">
      <w:bodyDiv w:val="1"/>
      <w:marLeft w:val="0"/>
      <w:marRight w:val="0"/>
      <w:marTop w:val="0"/>
      <w:marBottom w:val="0"/>
      <w:divBdr>
        <w:top w:val="none" w:sz="0" w:space="0" w:color="auto"/>
        <w:left w:val="none" w:sz="0" w:space="0" w:color="auto"/>
        <w:bottom w:val="none" w:sz="0" w:space="0" w:color="auto"/>
        <w:right w:val="none" w:sz="0" w:space="0" w:color="auto"/>
      </w:divBdr>
      <w:divsChild>
        <w:div w:id="2095854649">
          <w:marLeft w:val="0"/>
          <w:marRight w:val="0"/>
          <w:marTop w:val="0"/>
          <w:marBottom w:val="0"/>
          <w:divBdr>
            <w:top w:val="none" w:sz="0" w:space="0" w:color="auto"/>
            <w:left w:val="none" w:sz="0" w:space="0" w:color="auto"/>
            <w:bottom w:val="none" w:sz="0" w:space="0" w:color="auto"/>
            <w:right w:val="none" w:sz="0" w:space="0" w:color="auto"/>
          </w:divBdr>
        </w:div>
      </w:divsChild>
    </w:div>
    <w:div w:id="2084060869">
      <w:bodyDiv w:val="1"/>
      <w:marLeft w:val="0"/>
      <w:marRight w:val="0"/>
      <w:marTop w:val="0"/>
      <w:marBottom w:val="0"/>
      <w:divBdr>
        <w:top w:val="none" w:sz="0" w:space="0" w:color="auto"/>
        <w:left w:val="none" w:sz="0" w:space="0" w:color="auto"/>
        <w:bottom w:val="none" w:sz="0" w:space="0" w:color="auto"/>
        <w:right w:val="none" w:sz="0" w:space="0" w:color="auto"/>
      </w:divBdr>
      <w:divsChild>
        <w:div w:id="2043313934">
          <w:marLeft w:val="0"/>
          <w:marRight w:val="0"/>
          <w:marTop w:val="0"/>
          <w:marBottom w:val="0"/>
          <w:divBdr>
            <w:top w:val="none" w:sz="0" w:space="0" w:color="auto"/>
            <w:left w:val="none" w:sz="0" w:space="0" w:color="auto"/>
            <w:bottom w:val="none" w:sz="0" w:space="0" w:color="auto"/>
            <w:right w:val="none" w:sz="0" w:space="0" w:color="auto"/>
          </w:divBdr>
        </w:div>
      </w:divsChild>
    </w:div>
    <w:div w:id="210588337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8"/>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footer" Target="footer2.xml"/><Relationship Id="rId17" Type="http://schemas.openxmlformats.org/officeDocument/2006/relationships/header" Target="header2.xml"/><Relationship Id="rId1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564E5089AB94B44E8326C48C342689F8" ma:contentTypeVersion="16" ma:contentTypeDescription="Tạo tài liệu mới." ma:contentTypeScope="" ma:versionID="5f546ddf598d46f21223ed2bd738b1d1">
  <xsd:schema xmlns:xsd="http://www.w3.org/2001/XMLSchema" xmlns:xs="http://www.w3.org/2001/XMLSchema" xmlns:p="http://schemas.microsoft.com/office/2006/metadata/properties" xmlns:ns3="95e165bd-d1bc-4fe9-8f4e-343137b3c93d" xmlns:ns4="19df0777-8fa8-4319-a2fd-13b5fc4c51f9" targetNamespace="http://schemas.microsoft.com/office/2006/metadata/properties" ma:root="true" ma:fieldsID="7fda0b2a065a6a58502be77469b889c4" ns3:_="" ns4:_="">
    <xsd:import namespace="95e165bd-d1bc-4fe9-8f4e-343137b3c93d"/>
    <xsd:import namespace="19df0777-8fa8-4319-a2fd-13b5fc4c51f9"/>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DateTaken" minOccurs="0"/>
                <xsd:element ref="ns3:MediaServiceSystemTags" minOccurs="0"/>
                <xsd:element ref="ns3:MediaServiceLocatio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e165bd-d1bc-4fe9-8f4e-343137b3c9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df0777-8fa8-4319-a2fd-13b5fc4c51f9" elementFormDefault="qualified">
    <xsd:import namespace="http://schemas.microsoft.com/office/2006/documentManagement/types"/>
    <xsd:import namespace="http://schemas.microsoft.com/office/infopath/2007/PartnerControls"/>
    <xsd:element name="SharedWithUsers" ma:index="11"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hia sẻ Có Chi tiết" ma:internalName="SharedWithDetails" ma:readOnly="true">
      <xsd:simpleType>
        <xsd:restriction base="dms:Note">
          <xsd:maxLength value="255"/>
        </xsd:restriction>
      </xsd:simpleType>
    </xsd:element>
    <xsd:element name="SharingHintHash" ma:index="13"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95e165bd-d1bc-4fe9-8f4e-343137b3c93d" xsi:nil="true"/>
  </documentManagement>
</p:properties>
</file>

<file path=customXml/itemProps1.xml><?xml version="1.0" encoding="utf-8"?>
<ds:datastoreItem xmlns:ds="http://schemas.openxmlformats.org/officeDocument/2006/customXml" ds:itemID="{0AE91FA7-C8FE-4BF9-8B7F-A549C63602D9}">
  <ds:schemaRefs>
    <ds:schemaRef ds:uri="http://schemas.openxmlformats.org/officeDocument/2006/bibliography"/>
  </ds:schemaRefs>
</ds:datastoreItem>
</file>

<file path=customXml/itemProps2.xml><?xml version="1.0" encoding="utf-8"?>
<ds:datastoreItem xmlns:ds="http://schemas.openxmlformats.org/officeDocument/2006/customXml" ds:itemID="{6962D082-AA16-4787-BB08-099F72ABF5AB}">
  <ds:schemaRefs>
    <ds:schemaRef ds:uri="http://schemas.microsoft.com/sharepoint/v3/contenttype/forms"/>
  </ds:schemaRefs>
</ds:datastoreItem>
</file>

<file path=customXml/itemProps3.xml><?xml version="1.0" encoding="utf-8"?>
<ds:datastoreItem xmlns:ds="http://schemas.openxmlformats.org/officeDocument/2006/customXml" ds:itemID="{FA1BBC44-651B-4D31-BABC-03014444FB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e165bd-d1bc-4fe9-8f4e-343137b3c93d"/>
    <ds:schemaRef ds:uri="19df0777-8fa8-4319-a2fd-13b5fc4c51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00201D-8AEA-4317-83CC-4A2B94B51C93}">
  <ds:schemaRefs>
    <ds:schemaRef ds:uri="http://schemas.microsoft.com/office/2006/metadata/properties"/>
    <ds:schemaRef ds:uri="http://schemas.microsoft.com/office/infopath/2007/PartnerControls"/>
    <ds:schemaRef ds:uri="95e165bd-d1bc-4fe9-8f4e-343137b3c93d"/>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10</Pages>
  <Words>602</Words>
  <Characters>3438</Characters>
  <Application>Microsoft Office Word</Application>
  <DocSecurity>0</DocSecurity>
  <Lines>28</Lines>
  <Paragraphs>8</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A</vt:lpstr>
      <vt:lpstr>    A</vt:lpstr>
      <vt:lpstr>    B</vt:lpstr>
      <vt:lpstr>        aa</vt:lpstr>
      <vt:lpstr>        ab</vt:lpstr>
      <vt:lpstr>    C</vt:lpstr>
      <vt:lpstr>B</vt:lpstr>
      <vt:lpstr>    A</vt:lpstr>
      <vt:lpstr>    B</vt:lpstr>
      <vt:lpstr>    C</vt:lpstr>
      <vt:lpstr>C</vt:lpstr>
      <vt:lpstr>    A</vt:lpstr>
      <vt:lpstr>    B</vt:lpstr>
      <vt:lpstr>    C</vt:lpstr>
      <vt:lpstr>    D</vt:lpstr>
      <vt:lpstr>D</vt:lpstr>
      <vt:lpstr>    A</vt:lpstr>
      <vt:lpstr>    B</vt:lpstr>
      <vt:lpstr>    C</vt:lpstr>
      <vt:lpstr>TÀI LIỆU THAM KHẢO</vt:lpstr>
    </vt:vector>
  </TitlesOfParts>
  <Company/>
  <LinksUpToDate>false</LinksUpToDate>
  <CharactersWithSpaces>4032</CharactersWithSpaces>
  <SharedDoc>false</SharedDoc>
  <HLinks>
    <vt:vector size="684" baseType="variant">
      <vt:variant>
        <vt:i4>1114166</vt:i4>
      </vt:variant>
      <vt:variant>
        <vt:i4>692</vt:i4>
      </vt:variant>
      <vt:variant>
        <vt:i4>0</vt:i4>
      </vt:variant>
      <vt:variant>
        <vt:i4>5</vt:i4>
      </vt:variant>
      <vt:variant>
        <vt:lpwstr/>
      </vt:variant>
      <vt:variant>
        <vt:lpwstr>_Toc199671982</vt:lpwstr>
      </vt:variant>
      <vt:variant>
        <vt:i4>1114166</vt:i4>
      </vt:variant>
      <vt:variant>
        <vt:i4>686</vt:i4>
      </vt:variant>
      <vt:variant>
        <vt:i4>0</vt:i4>
      </vt:variant>
      <vt:variant>
        <vt:i4>5</vt:i4>
      </vt:variant>
      <vt:variant>
        <vt:lpwstr/>
      </vt:variant>
      <vt:variant>
        <vt:lpwstr>_Toc199671981</vt:lpwstr>
      </vt:variant>
      <vt:variant>
        <vt:i4>1114166</vt:i4>
      </vt:variant>
      <vt:variant>
        <vt:i4>680</vt:i4>
      </vt:variant>
      <vt:variant>
        <vt:i4>0</vt:i4>
      </vt:variant>
      <vt:variant>
        <vt:i4>5</vt:i4>
      </vt:variant>
      <vt:variant>
        <vt:lpwstr/>
      </vt:variant>
      <vt:variant>
        <vt:lpwstr>_Toc199671980</vt:lpwstr>
      </vt:variant>
      <vt:variant>
        <vt:i4>1966134</vt:i4>
      </vt:variant>
      <vt:variant>
        <vt:i4>674</vt:i4>
      </vt:variant>
      <vt:variant>
        <vt:i4>0</vt:i4>
      </vt:variant>
      <vt:variant>
        <vt:i4>5</vt:i4>
      </vt:variant>
      <vt:variant>
        <vt:lpwstr/>
      </vt:variant>
      <vt:variant>
        <vt:lpwstr>_Toc199671979</vt:lpwstr>
      </vt:variant>
      <vt:variant>
        <vt:i4>1966134</vt:i4>
      </vt:variant>
      <vt:variant>
        <vt:i4>668</vt:i4>
      </vt:variant>
      <vt:variant>
        <vt:i4>0</vt:i4>
      </vt:variant>
      <vt:variant>
        <vt:i4>5</vt:i4>
      </vt:variant>
      <vt:variant>
        <vt:lpwstr/>
      </vt:variant>
      <vt:variant>
        <vt:lpwstr>_Toc199671978</vt:lpwstr>
      </vt:variant>
      <vt:variant>
        <vt:i4>1966134</vt:i4>
      </vt:variant>
      <vt:variant>
        <vt:i4>662</vt:i4>
      </vt:variant>
      <vt:variant>
        <vt:i4>0</vt:i4>
      </vt:variant>
      <vt:variant>
        <vt:i4>5</vt:i4>
      </vt:variant>
      <vt:variant>
        <vt:lpwstr/>
      </vt:variant>
      <vt:variant>
        <vt:lpwstr>_Toc199671977</vt:lpwstr>
      </vt:variant>
      <vt:variant>
        <vt:i4>1966134</vt:i4>
      </vt:variant>
      <vt:variant>
        <vt:i4>656</vt:i4>
      </vt:variant>
      <vt:variant>
        <vt:i4>0</vt:i4>
      </vt:variant>
      <vt:variant>
        <vt:i4>5</vt:i4>
      </vt:variant>
      <vt:variant>
        <vt:lpwstr/>
      </vt:variant>
      <vt:variant>
        <vt:lpwstr>_Toc199671976</vt:lpwstr>
      </vt:variant>
      <vt:variant>
        <vt:i4>1769534</vt:i4>
      </vt:variant>
      <vt:variant>
        <vt:i4>647</vt:i4>
      </vt:variant>
      <vt:variant>
        <vt:i4>0</vt:i4>
      </vt:variant>
      <vt:variant>
        <vt:i4>5</vt:i4>
      </vt:variant>
      <vt:variant>
        <vt:lpwstr/>
      </vt:variant>
      <vt:variant>
        <vt:lpwstr>_Toc199672115</vt:lpwstr>
      </vt:variant>
      <vt:variant>
        <vt:i4>1769534</vt:i4>
      </vt:variant>
      <vt:variant>
        <vt:i4>641</vt:i4>
      </vt:variant>
      <vt:variant>
        <vt:i4>0</vt:i4>
      </vt:variant>
      <vt:variant>
        <vt:i4>5</vt:i4>
      </vt:variant>
      <vt:variant>
        <vt:lpwstr/>
      </vt:variant>
      <vt:variant>
        <vt:lpwstr>_Toc199672114</vt:lpwstr>
      </vt:variant>
      <vt:variant>
        <vt:i4>1769534</vt:i4>
      </vt:variant>
      <vt:variant>
        <vt:i4>635</vt:i4>
      </vt:variant>
      <vt:variant>
        <vt:i4>0</vt:i4>
      </vt:variant>
      <vt:variant>
        <vt:i4>5</vt:i4>
      </vt:variant>
      <vt:variant>
        <vt:lpwstr/>
      </vt:variant>
      <vt:variant>
        <vt:lpwstr>_Toc199672113</vt:lpwstr>
      </vt:variant>
      <vt:variant>
        <vt:i4>1769534</vt:i4>
      </vt:variant>
      <vt:variant>
        <vt:i4>629</vt:i4>
      </vt:variant>
      <vt:variant>
        <vt:i4>0</vt:i4>
      </vt:variant>
      <vt:variant>
        <vt:i4>5</vt:i4>
      </vt:variant>
      <vt:variant>
        <vt:lpwstr/>
      </vt:variant>
      <vt:variant>
        <vt:lpwstr>_Toc199672112</vt:lpwstr>
      </vt:variant>
      <vt:variant>
        <vt:i4>1769534</vt:i4>
      </vt:variant>
      <vt:variant>
        <vt:i4>623</vt:i4>
      </vt:variant>
      <vt:variant>
        <vt:i4>0</vt:i4>
      </vt:variant>
      <vt:variant>
        <vt:i4>5</vt:i4>
      </vt:variant>
      <vt:variant>
        <vt:lpwstr/>
      </vt:variant>
      <vt:variant>
        <vt:lpwstr>_Toc199672111</vt:lpwstr>
      </vt:variant>
      <vt:variant>
        <vt:i4>1769534</vt:i4>
      </vt:variant>
      <vt:variant>
        <vt:i4>617</vt:i4>
      </vt:variant>
      <vt:variant>
        <vt:i4>0</vt:i4>
      </vt:variant>
      <vt:variant>
        <vt:i4>5</vt:i4>
      </vt:variant>
      <vt:variant>
        <vt:lpwstr/>
      </vt:variant>
      <vt:variant>
        <vt:lpwstr>_Toc199672110</vt:lpwstr>
      </vt:variant>
      <vt:variant>
        <vt:i4>1703998</vt:i4>
      </vt:variant>
      <vt:variant>
        <vt:i4>611</vt:i4>
      </vt:variant>
      <vt:variant>
        <vt:i4>0</vt:i4>
      </vt:variant>
      <vt:variant>
        <vt:i4>5</vt:i4>
      </vt:variant>
      <vt:variant>
        <vt:lpwstr/>
      </vt:variant>
      <vt:variant>
        <vt:lpwstr>_Toc199672109</vt:lpwstr>
      </vt:variant>
      <vt:variant>
        <vt:i4>1703998</vt:i4>
      </vt:variant>
      <vt:variant>
        <vt:i4>605</vt:i4>
      </vt:variant>
      <vt:variant>
        <vt:i4>0</vt:i4>
      </vt:variant>
      <vt:variant>
        <vt:i4>5</vt:i4>
      </vt:variant>
      <vt:variant>
        <vt:lpwstr/>
      </vt:variant>
      <vt:variant>
        <vt:lpwstr>_Toc199672108</vt:lpwstr>
      </vt:variant>
      <vt:variant>
        <vt:i4>1703998</vt:i4>
      </vt:variant>
      <vt:variant>
        <vt:i4>599</vt:i4>
      </vt:variant>
      <vt:variant>
        <vt:i4>0</vt:i4>
      </vt:variant>
      <vt:variant>
        <vt:i4>5</vt:i4>
      </vt:variant>
      <vt:variant>
        <vt:lpwstr/>
      </vt:variant>
      <vt:variant>
        <vt:lpwstr>_Toc199672107</vt:lpwstr>
      </vt:variant>
      <vt:variant>
        <vt:i4>1703998</vt:i4>
      </vt:variant>
      <vt:variant>
        <vt:i4>593</vt:i4>
      </vt:variant>
      <vt:variant>
        <vt:i4>0</vt:i4>
      </vt:variant>
      <vt:variant>
        <vt:i4>5</vt:i4>
      </vt:variant>
      <vt:variant>
        <vt:lpwstr/>
      </vt:variant>
      <vt:variant>
        <vt:lpwstr>_Toc199672106</vt:lpwstr>
      </vt:variant>
      <vt:variant>
        <vt:i4>1703998</vt:i4>
      </vt:variant>
      <vt:variant>
        <vt:i4>587</vt:i4>
      </vt:variant>
      <vt:variant>
        <vt:i4>0</vt:i4>
      </vt:variant>
      <vt:variant>
        <vt:i4>5</vt:i4>
      </vt:variant>
      <vt:variant>
        <vt:lpwstr/>
      </vt:variant>
      <vt:variant>
        <vt:lpwstr>_Toc199672105</vt:lpwstr>
      </vt:variant>
      <vt:variant>
        <vt:i4>1703998</vt:i4>
      </vt:variant>
      <vt:variant>
        <vt:i4>581</vt:i4>
      </vt:variant>
      <vt:variant>
        <vt:i4>0</vt:i4>
      </vt:variant>
      <vt:variant>
        <vt:i4>5</vt:i4>
      </vt:variant>
      <vt:variant>
        <vt:lpwstr/>
      </vt:variant>
      <vt:variant>
        <vt:lpwstr>_Toc199672104</vt:lpwstr>
      </vt:variant>
      <vt:variant>
        <vt:i4>1703998</vt:i4>
      </vt:variant>
      <vt:variant>
        <vt:i4>575</vt:i4>
      </vt:variant>
      <vt:variant>
        <vt:i4>0</vt:i4>
      </vt:variant>
      <vt:variant>
        <vt:i4>5</vt:i4>
      </vt:variant>
      <vt:variant>
        <vt:lpwstr/>
      </vt:variant>
      <vt:variant>
        <vt:lpwstr>_Toc199672103</vt:lpwstr>
      </vt:variant>
      <vt:variant>
        <vt:i4>1703998</vt:i4>
      </vt:variant>
      <vt:variant>
        <vt:i4>569</vt:i4>
      </vt:variant>
      <vt:variant>
        <vt:i4>0</vt:i4>
      </vt:variant>
      <vt:variant>
        <vt:i4>5</vt:i4>
      </vt:variant>
      <vt:variant>
        <vt:lpwstr/>
      </vt:variant>
      <vt:variant>
        <vt:lpwstr>_Toc199672102</vt:lpwstr>
      </vt:variant>
      <vt:variant>
        <vt:i4>1703998</vt:i4>
      </vt:variant>
      <vt:variant>
        <vt:i4>563</vt:i4>
      </vt:variant>
      <vt:variant>
        <vt:i4>0</vt:i4>
      </vt:variant>
      <vt:variant>
        <vt:i4>5</vt:i4>
      </vt:variant>
      <vt:variant>
        <vt:lpwstr/>
      </vt:variant>
      <vt:variant>
        <vt:lpwstr>_Toc199672101</vt:lpwstr>
      </vt:variant>
      <vt:variant>
        <vt:i4>1245239</vt:i4>
      </vt:variant>
      <vt:variant>
        <vt:i4>554</vt:i4>
      </vt:variant>
      <vt:variant>
        <vt:i4>0</vt:i4>
      </vt:variant>
      <vt:variant>
        <vt:i4>5</vt:i4>
      </vt:variant>
      <vt:variant>
        <vt:lpwstr/>
      </vt:variant>
      <vt:variant>
        <vt:lpwstr>_Toc199668937</vt:lpwstr>
      </vt:variant>
      <vt:variant>
        <vt:i4>1245239</vt:i4>
      </vt:variant>
      <vt:variant>
        <vt:i4>548</vt:i4>
      </vt:variant>
      <vt:variant>
        <vt:i4>0</vt:i4>
      </vt:variant>
      <vt:variant>
        <vt:i4>5</vt:i4>
      </vt:variant>
      <vt:variant>
        <vt:lpwstr/>
      </vt:variant>
      <vt:variant>
        <vt:lpwstr>_Toc199668936</vt:lpwstr>
      </vt:variant>
      <vt:variant>
        <vt:i4>1245239</vt:i4>
      </vt:variant>
      <vt:variant>
        <vt:i4>542</vt:i4>
      </vt:variant>
      <vt:variant>
        <vt:i4>0</vt:i4>
      </vt:variant>
      <vt:variant>
        <vt:i4>5</vt:i4>
      </vt:variant>
      <vt:variant>
        <vt:lpwstr/>
      </vt:variant>
      <vt:variant>
        <vt:lpwstr>_Toc199668935</vt:lpwstr>
      </vt:variant>
      <vt:variant>
        <vt:i4>1245239</vt:i4>
      </vt:variant>
      <vt:variant>
        <vt:i4>536</vt:i4>
      </vt:variant>
      <vt:variant>
        <vt:i4>0</vt:i4>
      </vt:variant>
      <vt:variant>
        <vt:i4>5</vt:i4>
      </vt:variant>
      <vt:variant>
        <vt:lpwstr/>
      </vt:variant>
      <vt:variant>
        <vt:lpwstr>_Toc199668934</vt:lpwstr>
      </vt:variant>
      <vt:variant>
        <vt:i4>1245239</vt:i4>
      </vt:variant>
      <vt:variant>
        <vt:i4>530</vt:i4>
      </vt:variant>
      <vt:variant>
        <vt:i4>0</vt:i4>
      </vt:variant>
      <vt:variant>
        <vt:i4>5</vt:i4>
      </vt:variant>
      <vt:variant>
        <vt:lpwstr/>
      </vt:variant>
      <vt:variant>
        <vt:lpwstr>_Toc199668933</vt:lpwstr>
      </vt:variant>
      <vt:variant>
        <vt:i4>1245239</vt:i4>
      </vt:variant>
      <vt:variant>
        <vt:i4>524</vt:i4>
      </vt:variant>
      <vt:variant>
        <vt:i4>0</vt:i4>
      </vt:variant>
      <vt:variant>
        <vt:i4>5</vt:i4>
      </vt:variant>
      <vt:variant>
        <vt:lpwstr/>
      </vt:variant>
      <vt:variant>
        <vt:lpwstr>_Toc199668932</vt:lpwstr>
      </vt:variant>
      <vt:variant>
        <vt:i4>1245239</vt:i4>
      </vt:variant>
      <vt:variant>
        <vt:i4>518</vt:i4>
      </vt:variant>
      <vt:variant>
        <vt:i4>0</vt:i4>
      </vt:variant>
      <vt:variant>
        <vt:i4>5</vt:i4>
      </vt:variant>
      <vt:variant>
        <vt:lpwstr/>
      </vt:variant>
      <vt:variant>
        <vt:lpwstr>_Toc199668931</vt:lpwstr>
      </vt:variant>
      <vt:variant>
        <vt:i4>1245239</vt:i4>
      </vt:variant>
      <vt:variant>
        <vt:i4>512</vt:i4>
      </vt:variant>
      <vt:variant>
        <vt:i4>0</vt:i4>
      </vt:variant>
      <vt:variant>
        <vt:i4>5</vt:i4>
      </vt:variant>
      <vt:variant>
        <vt:lpwstr/>
      </vt:variant>
      <vt:variant>
        <vt:lpwstr>_Toc199668930</vt:lpwstr>
      </vt:variant>
      <vt:variant>
        <vt:i4>1179703</vt:i4>
      </vt:variant>
      <vt:variant>
        <vt:i4>506</vt:i4>
      </vt:variant>
      <vt:variant>
        <vt:i4>0</vt:i4>
      </vt:variant>
      <vt:variant>
        <vt:i4>5</vt:i4>
      </vt:variant>
      <vt:variant>
        <vt:lpwstr/>
      </vt:variant>
      <vt:variant>
        <vt:lpwstr>_Toc199668929</vt:lpwstr>
      </vt:variant>
      <vt:variant>
        <vt:i4>1179703</vt:i4>
      </vt:variant>
      <vt:variant>
        <vt:i4>500</vt:i4>
      </vt:variant>
      <vt:variant>
        <vt:i4>0</vt:i4>
      </vt:variant>
      <vt:variant>
        <vt:i4>5</vt:i4>
      </vt:variant>
      <vt:variant>
        <vt:lpwstr/>
      </vt:variant>
      <vt:variant>
        <vt:lpwstr>_Toc199668928</vt:lpwstr>
      </vt:variant>
      <vt:variant>
        <vt:i4>1179703</vt:i4>
      </vt:variant>
      <vt:variant>
        <vt:i4>491</vt:i4>
      </vt:variant>
      <vt:variant>
        <vt:i4>0</vt:i4>
      </vt:variant>
      <vt:variant>
        <vt:i4>5</vt:i4>
      </vt:variant>
      <vt:variant>
        <vt:lpwstr/>
      </vt:variant>
      <vt:variant>
        <vt:lpwstr>_Toc199668927</vt:lpwstr>
      </vt:variant>
      <vt:variant>
        <vt:i4>1179703</vt:i4>
      </vt:variant>
      <vt:variant>
        <vt:i4>485</vt:i4>
      </vt:variant>
      <vt:variant>
        <vt:i4>0</vt:i4>
      </vt:variant>
      <vt:variant>
        <vt:i4>5</vt:i4>
      </vt:variant>
      <vt:variant>
        <vt:lpwstr/>
      </vt:variant>
      <vt:variant>
        <vt:lpwstr>_Toc199668926</vt:lpwstr>
      </vt:variant>
      <vt:variant>
        <vt:i4>1179703</vt:i4>
      </vt:variant>
      <vt:variant>
        <vt:i4>479</vt:i4>
      </vt:variant>
      <vt:variant>
        <vt:i4>0</vt:i4>
      </vt:variant>
      <vt:variant>
        <vt:i4>5</vt:i4>
      </vt:variant>
      <vt:variant>
        <vt:lpwstr/>
      </vt:variant>
      <vt:variant>
        <vt:lpwstr>_Toc199668925</vt:lpwstr>
      </vt:variant>
      <vt:variant>
        <vt:i4>1179703</vt:i4>
      </vt:variant>
      <vt:variant>
        <vt:i4>473</vt:i4>
      </vt:variant>
      <vt:variant>
        <vt:i4>0</vt:i4>
      </vt:variant>
      <vt:variant>
        <vt:i4>5</vt:i4>
      </vt:variant>
      <vt:variant>
        <vt:lpwstr/>
      </vt:variant>
      <vt:variant>
        <vt:lpwstr>_Toc199668924</vt:lpwstr>
      </vt:variant>
      <vt:variant>
        <vt:i4>1179703</vt:i4>
      </vt:variant>
      <vt:variant>
        <vt:i4>467</vt:i4>
      </vt:variant>
      <vt:variant>
        <vt:i4>0</vt:i4>
      </vt:variant>
      <vt:variant>
        <vt:i4>5</vt:i4>
      </vt:variant>
      <vt:variant>
        <vt:lpwstr/>
      </vt:variant>
      <vt:variant>
        <vt:lpwstr>_Toc199668923</vt:lpwstr>
      </vt:variant>
      <vt:variant>
        <vt:i4>1179703</vt:i4>
      </vt:variant>
      <vt:variant>
        <vt:i4>461</vt:i4>
      </vt:variant>
      <vt:variant>
        <vt:i4>0</vt:i4>
      </vt:variant>
      <vt:variant>
        <vt:i4>5</vt:i4>
      </vt:variant>
      <vt:variant>
        <vt:lpwstr/>
      </vt:variant>
      <vt:variant>
        <vt:lpwstr>_Toc199668922</vt:lpwstr>
      </vt:variant>
      <vt:variant>
        <vt:i4>1179703</vt:i4>
      </vt:variant>
      <vt:variant>
        <vt:i4>455</vt:i4>
      </vt:variant>
      <vt:variant>
        <vt:i4>0</vt:i4>
      </vt:variant>
      <vt:variant>
        <vt:i4>5</vt:i4>
      </vt:variant>
      <vt:variant>
        <vt:lpwstr/>
      </vt:variant>
      <vt:variant>
        <vt:lpwstr>_Toc199668921</vt:lpwstr>
      </vt:variant>
      <vt:variant>
        <vt:i4>1179703</vt:i4>
      </vt:variant>
      <vt:variant>
        <vt:i4>449</vt:i4>
      </vt:variant>
      <vt:variant>
        <vt:i4>0</vt:i4>
      </vt:variant>
      <vt:variant>
        <vt:i4>5</vt:i4>
      </vt:variant>
      <vt:variant>
        <vt:lpwstr/>
      </vt:variant>
      <vt:variant>
        <vt:lpwstr>_Toc199668920</vt:lpwstr>
      </vt:variant>
      <vt:variant>
        <vt:i4>1114167</vt:i4>
      </vt:variant>
      <vt:variant>
        <vt:i4>443</vt:i4>
      </vt:variant>
      <vt:variant>
        <vt:i4>0</vt:i4>
      </vt:variant>
      <vt:variant>
        <vt:i4>5</vt:i4>
      </vt:variant>
      <vt:variant>
        <vt:lpwstr/>
      </vt:variant>
      <vt:variant>
        <vt:lpwstr>_Toc199668919</vt:lpwstr>
      </vt:variant>
      <vt:variant>
        <vt:i4>1114167</vt:i4>
      </vt:variant>
      <vt:variant>
        <vt:i4>437</vt:i4>
      </vt:variant>
      <vt:variant>
        <vt:i4>0</vt:i4>
      </vt:variant>
      <vt:variant>
        <vt:i4>5</vt:i4>
      </vt:variant>
      <vt:variant>
        <vt:lpwstr/>
      </vt:variant>
      <vt:variant>
        <vt:lpwstr>_Toc199668918</vt:lpwstr>
      </vt:variant>
      <vt:variant>
        <vt:i4>1114167</vt:i4>
      </vt:variant>
      <vt:variant>
        <vt:i4>431</vt:i4>
      </vt:variant>
      <vt:variant>
        <vt:i4>0</vt:i4>
      </vt:variant>
      <vt:variant>
        <vt:i4>5</vt:i4>
      </vt:variant>
      <vt:variant>
        <vt:lpwstr/>
      </vt:variant>
      <vt:variant>
        <vt:lpwstr>_Toc199668917</vt:lpwstr>
      </vt:variant>
      <vt:variant>
        <vt:i4>1114167</vt:i4>
      </vt:variant>
      <vt:variant>
        <vt:i4>425</vt:i4>
      </vt:variant>
      <vt:variant>
        <vt:i4>0</vt:i4>
      </vt:variant>
      <vt:variant>
        <vt:i4>5</vt:i4>
      </vt:variant>
      <vt:variant>
        <vt:lpwstr/>
      </vt:variant>
      <vt:variant>
        <vt:lpwstr>_Toc199668916</vt:lpwstr>
      </vt:variant>
      <vt:variant>
        <vt:i4>1114167</vt:i4>
      </vt:variant>
      <vt:variant>
        <vt:i4>419</vt:i4>
      </vt:variant>
      <vt:variant>
        <vt:i4>0</vt:i4>
      </vt:variant>
      <vt:variant>
        <vt:i4>5</vt:i4>
      </vt:variant>
      <vt:variant>
        <vt:lpwstr/>
      </vt:variant>
      <vt:variant>
        <vt:lpwstr>_Toc199668915</vt:lpwstr>
      </vt:variant>
      <vt:variant>
        <vt:i4>1114167</vt:i4>
      </vt:variant>
      <vt:variant>
        <vt:i4>413</vt:i4>
      </vt:variant>
      <vt:variant>
        <vt:i4>0</vt:i4>
      </vt:variant>
      <vt:variant>
        <vt:i4>5</vt:i4>
      </vt:variant>
      <vt:variant>
        <vt:lpwstr/>
      </vt:variant>
      <vt:variant>
        <vt:lpwstr>_Toc199668914</vt:lpwstr>
      </vt:variant>
      <vt:variant>
        <vt:i4>1114167</vt:i4>
      </vt:variant>
      <vt:variant>
        <vt:i4>407</vt:i4>
      </vt:variant>
      <vt:variant>
        <vt:i4>0</vt:i4>
      </vt:variant>
      <vt:variant>
        <vt:i4>5</vt:i4>
      </vt:variant>
      <vt:variant>
        <vt:lpwstr/>
      </vt:variant>
      <vt:variant>
        <vt:lpwstr>_Toc199668913</vt:lpwstr>
      </vt:variant>
      <vt:variant>
        <vt:i4>1114167</vt:i4>
      </vt:variant>
      <vt:variant>
        <vt:i4>401</vt:i4>
      </vt:variant>
      <vt:variant>
        <vt:i4>0</vt:i4>
      </vt:variant>
      <vt:variant>
        <vt:i4>5</vt:i4>
      </vt:variant>
      <vt:variant>
        <vt:lpwstr/>
      </vt:variant>
      <vt:variant>
        <vt:lpwstr>_Toc199668912</vt:lpwstr>
      </vt:variant>
      <vt:variant>
        <vt:i4>1114167</vt:i4>
      </vt:variant>
      <vt:variant>
        <vt:i4>395</vt:i4>
      </vt:variant>
      <vt:variant>
        <vt:i4>0</vt:i4>
      </vt:variant>
      <vt:variant>
        <vt:i4>5</vt:i4>
      </vt:variant>
      <vt:variant>
        <vt:lpwstr/>
      </vt:variant>
      <vt:variant>
        <vt:lpwstr>_Toc199668911</vt:lpwstr>
      </vt:variant>
      <vt:variant>
        <vt:i4>1114167</vt:i4>
      </vt:variant>
      <vt:variant>
        <vt:i4>389</vt:i4>
      </vt:variant>
      <vt:variant>
        <vt:i4>0</vt:i4>
      </vt:variant>
      <vt:variant>
        <vt:i4>5</vt:i4>
      </vt:variant>
      <vt:variant>
        <vt:lpwstr/>
      </vt:variant>
      <vt:variant>
        <vt:lpwstr>_Toc199668910</vt:lpwstr>
      </vt:variant>
      <vt:variant>
        <vt:i4>1048631</vt:i4>
      </vt:variant>
      <vt:variant>
        <vt:i4>383</vt:i4>
      </vt:variant>
      <vt:variant>
        <vt:i4>0</vt:i4>
      </vt:variant>
      <vt:variant>
        <vt:i4>5</vt:i4>
      </vt:variant>
      <vt:variant>
        <vt:lpwstr/>
      </vt:variant>
      <vt:variant>
        <vt:lpwstr>_Toc199668909</vt:lpwstr>
      </vt:variant>
      <vt:variant>
        <vt:i4>1048631</vt:i4>
      </vt:variant>
      <vt:variant>
        <vt:i4>377</vt:i4>
      </vt:variant>
      <vt:variant>
        <vt:i4>0</vt:i4>
      </vt:variant>
      <vt:variant>
        <vt:i4>5</vt:i4>
      </vt:variant>
      <vt:variant>
        <vt:lpwstr/>
      </vt:variant>
      <vt:variant>
        <vt:lpwstr>_Toc199668908</vt:lpwstr>
      </vt:variant>
      <vt:variant>
        <vt:i4>1048631</vt:i4>
      </vt:variant>
      <vt:variant>
        <vt:i4>371</vt:i4>
      </vt:variant>
      <vt:variant>
        <vt:i4>0</vt:i4>
      </vt:variant>
      <vt:variant>
        <vt:i4>5</vt:i4>
      </vt:variant>
      <vt:variant>
        <vt:lpwstr/>
      </vt:variant>
      <vt:variant>
        <vt:lpwstr>_Toc199668907</vt:lpwstr>
      </vt:variant>
      <vt:variant>
        <vt:i4>1048631</vt:i4>
      </vt:variant>
      <vt:variant>
        <vt:i4>365</vt:i4>
      </vt:variant>
      <vt:variant>
        <vt:i4>0</vt:i4>
      </vt:variant>
      <vt:variant>
        <vt:i4>5</vt:i4>
      </vt:variant>
      <vt:variant>
        <vt:lpwstr/>
      </vt:variant>
      <vt:variant>
        <vt:lpwstr>_Toc199668906</vt:lpwstr>
      </vt:variant>
      <vt:variant>
        <vt:i4>1048631</vt:i4>
      </vt:variant>
      <vt:variant>
        <vt:i4>359</vt:i4>
      </vt:variant>
      <vt:variant>
        <vt:i4>0</vt:i4>
      </vt:variant>
      <vt:variant>
        <vt:i4>5</vt:i4>
      </vt:variant>
      <vt:variant>
        <vt:lpwstr/>
      </vt:variant>
      <vt:variant>
        <vt:lpwstr>_Toc199668905</vt:lpwstr>
      </vt:variant>
      <vt:variant>
        <vt:i4>1048631</vt:i4>
      </vt:variant>
      <vt:variant>
        <vt:i4>353</vt:i4>
      </vt:variant>
      <vt:variant>
        <vt:i4>0</vt:i4>
      </vt:variant>
      <vt:variant>
        <vt:i4>5</vt:i4>
      </vt:variant>
      <vt:variant>
        <vt:lpwstr/>
      </vt:variant>
      <vt:variant>
        <vt:lpwstr>_Toc199668904</vt:lpwstr>
      </vt:variant>
      <vt:variant>
        <vt:i4>1048631</vt:i4>
      </vt:variant>
      <vt:variant>
        <vt:i4>347</vt:i4>
      </vt:variant>
      <vt:variant>
        <vt:i4>0</vt:i4>
      </vt:variant>
      <vt:variant>
        <vt:i4>5</vt:i4>
      </vt:variant>
      <vt:variant>
        <vt:lpwstr/>
      </vt:variant>
      <vt:variant>
        <vt:lpwstr>_Toc199668903</vt:lpwstr>
      </vt:variant>
      <vt:variant>
        <vt:i4>1048631</vt:i4>
      </vt:variant>
      <vt:variant>
        <vt:i4>341</vt:i4>
      </vt:variant>
      <vt:variant>
        <vt:i4>0</vt:i4>
      </vt:variant>
      <vt:variant>
        <vt:i4>5</vt:i4>
      </vt:variant>
      <vt:variant>
        <vt:lpwstr/>
      </vt:variant>
      <vt:variant>
        <vt:lpwstr>_Toc199668902</vt:lpwstr>
      </vt:variant>
      <vt:variant>
        <vt:i4>1048631</vt:i4>
      </vt:variant>
      <vt:variant>
        <vt:i4>335</vt:i4>
      </vt:variant>
      <vt:variant>
        <vt:i4>0</vt:i4>
      </vt:variant>
      <vt:variant>
        <vt:i4>5</vt:i4>
      </vt:variant>
      <vt:variant>
        <vt:lpwstr/>
      </vt:variant>
      <vt:variant>
        <vt:lpwstr>_Toc199668901</vt:lpwstr>
      </vt:variant>
      <vt:variant>
        <vt:i4>1048631</vt:i4>
      </vt:variant>
      <vt:variant>
        <vt:i4>329</vt:i4>
      </vt:variant>
      <vt:variant>
        <vt:i4>0</vt:i4>
      </vt:variant>
      <vt:variant>
        <vt:i4>5</vt:i4>
      </vt:variant>
      <vt:variant>
        <vt:lpwstr/>
      </vt:variant>
      <vt:variant>
        <vt:lpwstr>_Toc199668900</vt:lpwstr>
      </vt:variant>
      <vt:variant>
        <vt:i4>1638454</vt:i4>
      </vt:variant>
      <vt:variant>
        <vt:i4>323</vt:i4>
      </vt:variant>
      <vt:variant>
        <vt:i4>0</vt:i4>
      </vt:variant>
      <vt:variant>
        <vt:i4>5</vt:i4>
      </vt:variant>
      <vt:variant>
        <vt:lpwstr/>
      </vt:variant>
      <vt:variant>
        <vt:lpwstr>_Toc199668899</vt:lpwstr>
      </vt:variant>
      <vt:variant>
        <vt:i4>1638454</vt:i4>
      </vt:variant>
      <vt:variant>
        <vt:i4>317</vt:i4>
      </vt:variant>
      <vt:variant>
        <vt:i4>0</vt:i4>
      </vt:variant>
      <vt:variant>
        <vt:i4>5</vt:i4>
      </vt:variant>
      <vt:variant>
        <vt:lpwstr/>
      </vt:variant>
      <vt:variant>
        <vt:lpwstr>_Toc199668898</vt:lpwstr>
      </vt:variant>
      <vt:variant>
        <vt:i4>1638454</vt:i4>
      </vt:variant>
      <vt:variant>
        <vt:i4>311</vt:i4>
      </vt:variant>
      <vt:variant>
        <vt:i4>0</vt:i4>
      </vt:variant>
      <vt:variant>
        <vt:i4>5</vt:i4>
      </vt:variant>
      <vt:variant>
        <vt:lpwstr/>
      </vt:variant>
      <vt:variant>
        <vt:lpwstr>_Toc199668897</vt:lpwstr>
      </vt:variant>
      <vt:variant>
        <vt:i4>1638454</vt:i4>
      </vt:variant>
      <vt:variant>
        <vt:i4>305</vt:i4>
      </vt:variant>
      <vt:variant>
        <vt:i4>0</vt:i4>
      </vt:variant>
      <vt:variant>
        <vt:i4>5</vt:i4>
      </vt:variant>
      <vt:variant>
        <vt:lpwstr/>
      </vt:variant>
      <vt:variant>
        <vt:lpwstr>_Toc199668896</vt:lpwstr>
      </vt:variant>
      <vt:variant>
        <vt:i4>1703999</vt:i4>
      </vt:variant>
      <vt:variant>
        <vt:i4>296</vt:i4>
      </vt:variant>
      <vt:variant>
        <vt:i4>0</vt:i4>
      </vt:variant>
      <vt:variant>
        <vt:i4>5</vt:i4>
      </vt:variant>
      <vt:variant>
        <vt:lpwstr/>
      </vt:variant>
      <vt:variant>
        <vt:lpwstr>_Toc199675076</vt:lpwstr>
      </vt:variant>
      <vt:variant>
        <vt:i4>1703999</vt:i4>
      </vt:variant>
      <vt:variant>
        <vt:i4>290</vt:i4>
      </vt:variant>
      <vt:variant>
        <vt:i4>0</vt:i4>
      </vt:variant>
      <vt:variant>
        <vt:i4>5</vt:i4>
      </vt:variant>
      <vt:variant>
        <vt:lpwstr/>
      </vt:variant>
      <vt:variant>
        <vt:lpwstr>_Toc199675075</vt:lpwstr>
      </vt:variant>
      <vt:variant>
        <vt:i4>1703999</vt:i4>
      </vt:variant>
      <vt:variant>
        <vt:i4>284</vt:i4>
      </vt:variant>
      <vt:variant>
        <vt:i4>0</vt:i4>
      </vt:variant>
      <vt:variant>
        <vt:i4>5</vt:i4>
      </vt:variant>
      <vt:variant>
        <vt:lpwstr/>
      </vt:variant>
      <vt:variant>
        <vt:lpwstr>_Toc199675074</vt:lpwstr>
      </vt:variant>
      <vt:variant>
        <vt:i4>1703999</vt:i4>
      </vt:variant>
      <vt:variant>
        <vt:i4>278</vt:i4>
      </vt:variant>
      <vt:variant>
        <vt:i4>0</vt:i4>
      </vt:variant>
      <vt:variant>
        <vt:i4>5</vt:i4>
      </vt:variant>
      <vt:variant>
        <vt:lpwstr/>
      </vt:variant>
      <vt:variant>
        <vt:lpwstr>_Toc199675073</vt:lpwstr>
      </vt:variant>
      <vt:variant>
        <vt:i4>1703999</vt:i4>
      </vt:variant>
      <vt:variant>
        <vt:i4>272</vt:i4>
      </vt:variant>
      <vt:variant>
        <vt:i4>0</vt:i4>
      </vt:variant>
      <vt:variant>
        <vt:i4>5</vt:i4>
      </vt:variant>
      <vt:variant>
        <vt:lpwstr/>
      </vt:variant>
      <vt:variant>
        <vt:lpwstr>_Toc199675072</vt:lpwstr>
      </vt:variant>
      <vt:variant>
        <vt:i4>1703999</vt:i4>
      </vt:variant>
      <vt:variant>
        <vt:i4>266</vt:i4>
      </vt:variant>
      <vt:variant>
        <vt:i4>0</vt:i4>
      </vt:variant>
      <vt:variant>
        <vt:i4>5</vt:i4>
      </vt:variant>
      <vt:variant>
        <vt:lpwstr/>
      </vt:variant>
      <vt:variant>
        <vt:lpwstr>_Toc199675071</vt:lpwstr>
      </vt:variant>
      <vt:variant>
        <vt:i4>1703999</vt:i4>
      </vt:variant>
      <vt:variant>
        <vt:i4>260</vt:i4>
      </vt:variant>
      <vt:variant>
        <vt:i4>0</vt:i4>
      </vt:variant>
      <vt:variant>
        <vt:i4>5</vt:i4>
      </vt:variant>
      <vt:variant>
        <vt:lpwstr/>
      </vt:variant>
      <vt:variant>
        <vt:lpwstr>_Toc199675070</vt:lpwstr>
      </vt:variant>
      <vt:variant>
        <vt:i4>1769535</vt:i4>
      </vt:variant>
      <vt:variant>
        <vt:i4>254</vt:i4>
      </vt:variant>
      <vt:variant>
        <vt:i4>0</vt:i4>
      </vt:variant>
      <vt:variant>
        <vt:i4>5</vt:i4>
      </vt:variant>
      <vt:variant>
        <vt:lpwstr/>
      </vt:variant>
      <vt:variant>
        <vt:lpwstr>_Toc199675069</vt:lpwstr>
      </vt:variant>
      <vt:variant>
        <vt:i4>1769535</vt:i4>
      </vt:variant>
      <vt:variant>
        <vt:i4>248</vt:i4>
      </vt:variant>
      <vt:variant>
        <vt:i4>0</vt:i4>
      </vt:variant>
      <vt:variant>
        <vt:i4>5</vt:i4>
      </vt:variant>
      <vt:variant>
        <vt:lpwstr/>
      </vt:variant>
      <vt:variant>
        <vt:lpwstr>_Toc199675068</vt:lpwstr>
      </vt:variant>
      <vt:variant>
        <vt:i4>1769535</vt:i4>
      </vt:variant>
      <vt:variant>
        <vt:i4>242</vt:i4>
      </vt:variant>
      <vt:variant>
        <vt:i4>0</vt:i4>
      </vt:variant>
      <vt:variant>
        <vt:i4>5</vt:i4>
      </vt:variant>
      <vt:variant>
        <vt:lpwstr/>
      </vt:variant>
      <vt:variant>
        <vt:lpwstr>_Toc199675067</vt:lpwstr>
      </vt:variant>
      <vt:variant>
        <vt:i4>1769535</vt:i4>
      </vt:variant>
      <vt:variant>
        <vt:i4>236</vt:i4>
      </vt:variant>
      <vt:variant>
        <vt:i4>0</vt:i4>
      </vt:variant>
      <vt:variant>
        <vt:i4>5</vt:i4>
      </vt:variant>
      <vt:variant>
        <vt:lpwstr/>
      </vt:variant>
      <vt:variant>
        <vt:lpwstr>_Toc199675066</vt:lpwstr>
      </vt:variant>
      <vt:variant>
        <vt:i4>1769535</vt:i4>
      </vt:variant>
      <vt:variant>
        <vt:i4>230</vt:i4>
      </vt:variant>
      <vt:variant>
        <vt:i4>0</vt:i4>
      </vt:variant>
      <vt:variant>
        <vt:i4>5</vt:i4>
      </vt:variant>
      <vt:variant>
        <vt:lpwstr/>
      </vt:variant>
      <vt:variant>
        <vt:lpwstr>_Toc199675065</vt:lpwstr>
      </vt:variant>
      <vt:variant>
        <vt:i4>1769535</vt:i4>
      </vt:variant>
      <vt:variant>
        <vt:i4>224</vt:i4>
      </vt:variant>
      <vt:variant>
        <vt:i4>0</vt:i4>
      </vt:variant>
      <vt:variant>
        <vt:i4>5</vt:i4>
      </vt:variant>
      <vt:variant>
        <vt:lpwstr/>
      </vt:variant>
      <vt:variant>
        <vt:lpwstr>_Toc199675064</vt:lpwstr>
      </vt:variant>
      <vt:variant>
        <vt:i4>1769535</vt:i4>
      </vt:variant>
      <vt:variant>
        <vt:i4>218</vt:i4>
      </vt:variant>
      <vt:variant>
        <vt:i4>0</vt:i4>
      </vt:variant>
      <vt:variant>
        <vt:i4>5</vt:i4>
      </vt:variant>
      <vt:variant>
        <vt:lpwstr/>
      </vt:variant>
      <vt:variant>
        <vt:lpwstr>_Toc199675063</vt:lpwstr>
      </vt:variant>
      <vt:variant>
        <vt:i4>1769535</vt:i4>
      </vt:variant>
      <vt:variant>
        <vt:i4>212</vt:i4>
      </vt:variant>
      <vt:variant>
        <vt:i4>0</vt:i4>
      </vt:variant>
      <vt:variant>
        <vt:i4>5</vt:i4>
      </vt:variant>
      <vt:variant>
        <vt:lpwstr/>
      </vt:variant>
      <vt:variant>
        <vt:lpwstr>_Toc199675062</vt:lpwstr>
      </vt:variant>
      <vt:variant>
        <vt:i4>1769535</vt:i4>
      </vt:variant>
      <vt:variant>
        <vt:i4>206</vt:i4>
      </vt:variant>
      <vt:variant>
        <vt:i4>0</vt:i4>
      </vt:variant>
      <vt:variant>
        <vt:i4>5</vt:i4>
      </vt:variant>
      <vt:variant>
        <vt:lpwstr/>
      </vt:variant>
      <vt:variant>
        <vt:lpwstr>_Toc199675061</vt:lpwstr>
      </vt:variant>
      <vt:variant>
        <vt:i4>1769535</vt:i4>
      </vt:variant>
      <vt:variant>
        <vt:i4>200</vt:i4>
      </vt:variant>
      <vt:variant>
        <vt:i4>0</vt:i4>
      </vt:variant>
      <vt:variant>
        <vt:i4>5</vt:i4>
      </vt:variant>
      <vt:variant>
        <vt:lpwstr/>
      </vt:variant>
      <vt:variant>
        <vt:lpwstr>_Toc199675060</vt:lpwstr>
      </vt:variant>
      <vt:variant>
        <vt:i4>1572927</vt:i4>
      </vt:variant>
      <vt:variant>
        <vt:i4>194</vt:i4>
      </vt:variant>
      <vt:variant>
        <vt:i4>0</vt:i4>
      </vt:variant>
      <vt:variant>
        <vt:i4>5</vt:i4>
      </vt:variant>
      <vt:variant>
        <vt:lpwstr/>
      </vt:variant>
      <vt:variant>
        <vt:lpwstr>_Toc199675059</vt:lpwstr>
      </vt:variant>
      <vt:variant>
        <vt:i4>1572927</vt:i4>
      </vt:variant>
      <vt:variant>
        <vt:i4>188</vt:i4>
      </vt:variant>
      <vt:variant>
        <vt:i4>0</vt:i4>
      </vt:variant>
      <vt:variant>
        <vt:i4>5</vt:i4>
      </vt:variant>
      <vt:variant>
        <vt:lpwstr/>
      </vt:variant>
      <vt:variant>
        <vt:lpwstr>_Toc199675058</vt:lpwstr>
      </vt:variant>
      <vt:variant>
        <vt:i4>1572927</vt:i4>
      </vt:variant>
      <vt:variant>
        <vt:i4>182</vt:i4>
      </vt:variant>
      <vt:variant>
        <vt:i4>0</vt:i4>
      </vt:variant>
      <vt:variant>
        <vt:i4>5</vt:i4>
      </vt:variant>
      <vt:variant>
        <vt:lpwstr/>
      </vt:variant>
      <vt:variant>
        <vt:lpwstr>_Toc199675057</vt:lpwstr>
      </vt:variant>
      <vt:variant>
        <vt:i4>1572927</vt:i4>
      </vt:variant>
      <vt:variant>
        <vt:i4>176</vt:i4>
      </vt:variant>
      <vt:variant>
        <vt:i4>0</vt:i4>
      </vt:variant>
      <vt:variant>
        <vt:i4>5</vt:i4>
      </vt:variant>
      <vt:variant>
        <vt:lpwstr/>
      </vt:variant>
      <vt:variant>
        <vt:lpwstr>_Toc199675056</vt:lpwstr>
      </vt:variant>
      <vt:variant>
        <vt:i4>1572927</vt:i4>
      </vt:variant>
      <vt:variant>
        <vt:i4>170</vt:i4>
      </vt:variant>
      <vt:variant>
        <vt:i4>0</vt:i4>
      </vt:variant>
      <vt:variant>
        <vt:i4>5</vt:i4>
      </vt:variant>
      <vt:variant>
        <vt:lpwstr/>
      </vt:variant>
      <vt:variant>
        <vt:lpwstr>_Toc199675055</vt:lpwstr>
      </vt:variant>
      <vt:variant>
        <vt:i4>1572927</vt:i4>
      </vt:variant>
      <vt:variant>
        <vt:i4>164</vt:i4>
      </vt:variant>
      <vt:variant>
        <vt:i4>0</vt:i4>
      </vt:variant>
      <vt:variant>
        <vt:i4>5</vt:i4>
      </vt:variant>
      <vt:variant>
        <vt:lpwstr/>
      </vt:variant>
      <vt:variant>
        <vt:lpwstr>_Toc199675054</vt:lpwstr>
      </vt:variant>
      <vt:variant>
        <vt:i4>1572927</vt:i4>
      </vt:variant>
      <vt:variant>
        <vt:i4>158</vt:i4>
      </vt:variant>
      <vt:variant>
        <vt:i4>0</vt:i4>
      </vt:variant>
      <vt:variant>
        <vt:i4>5</vt:i4>
      </vt:variant>
      <vt:variant>
        <vt:lpwstr/>
      </vt:variant>
      <vt:variant>
        <vt:lpwstr>_Toc199675053</vt:lpwstr>
      </vt:variant>
      <vt:variant>
        <vt:i4>1572927</vt:i4>
      </vt:variant>
      <vt:variant>
        <vt:i4>152</vt:i4>
      </vt:variant>
      <vt:variant>
        <vt:i4>0</vt:i4>
      </vt:variant>
      <vt:variant>
        <vt:i4>5</vt:i4>
      </vt:variant>
      <vt:variant>
        <vt:lpwstr/>
      </vt:variant>
      <vt:variant>
        <vt:lpwstr>_Toc199675052</vt:lpwstr>
      </vt:variant>
      <vt:variant>
        <vt:i4>1572927</vt:i4>
      </vt:variant>
      <vt:variant>
        <vt:i4>146</vt:i4>
      </vt:variant>
      <vt:variant>
        <vt:i4>0</vt:i4>
      </vt:variant>
      <vt:variant>
        <vt:i4>5</vt:i4>
      </vt:variant>
      <vt:variant>
        <vt:lpwstr/>
      </vt:variant>
      <vt:variant>
        <vt:lpwstr>_Toc199675051</vt:lpwstr>
      </vt:variant>
      <vt:variant>
        <vt:i4>1572927</vt:i4>
      </vt:variant>
      <vt:variant>
        <vt:i4>140</vt:i4>
      </vt:variant>
      <vt:variant>
        <vt:i4>0</vt:i4>
      </vt:variant>
      <vt:variant>
        <vt:i4>5</vt:i4>
      </vt:variant>
      <vt:variant>
        <vt:lpwstr/>
      </vt:variant>
      <vt:variant>
        <vt:lpwstr>_Toc199675050</vt:lpwstr>
      </vt:variant>
      <vt:variant>
        <vt:i4>1638463</vt:i4>
      </vt:variant>
      <vt:variant>
        <vt:i4>134</vt:i4>
      </vt:variant>
      <vt:variant>
        <vt:i4>0</vt:i4>
      </vt:variant>
      <vt:variant>
        <vt:i4>5</vt:i4>
      </vt:variant>
      <vt:variant>
        <vt:lpwstr/>
      </vt:variant>
      <vt:variant>
        <vt:lpwstr>_Toc199675049</vt:lpwstr>
      </vt:variant>
      <vt:variant>
        <vt:i4>1638463</vt:i4>
      </vt:variant>
      <vt:variant>
        <vt:i4>128</vt:i4>
      </vt:variant>
      <vt:variant>
        <vt:i4>0</vt:i4>
      </vt:variant>
      <vt:variant>
        <vt:i4>5</vt:i4>
      </vt:variant>
      <vt:variant>
        <vt:lpwstr/>
      </vt:variant>
      <vt:variant>
        <vt:lpwstr>_Toc199675048</vt:lpwstr>
      </vt:variant>
      <vt:variant>
        <vt:i4>1638463</vt:i4>
      </vt:variant>
      <vt:variant>
        <vt:i4>122</vt:i4>
      </vt:variant>
      <vt:variant>
        <vt:i4>0</vt:i4>
      </vt:variant>
      <vt:variant>
        <vt:i4>5</vt:i4>
      </vt:variant>
      <vt:variant>
        <vt:lpwstr/>
      </vt:variant>
      <vt:variant>
        <vt:lpwstr>_Toc199675047</vt:lpwstr>
      </vt:variant>
      <vt:variant>
        <vt:i4>1638463</vt:i4>
      </vt:variant>
      <vt:variant>
        <vt:i4>116</vt:i4>
      </vt:variant>
      <vt:variant>
        <vt:i4>0</vt:i4>
      </vt:variant>
      <vt:variant>
        <vt:i4>5</vt:i4>
      </vt:variant>
      <vt:variant>
        <vt:lpwstr/>
      </vt:variant>
      <vt:variant>
        <vt:lpwstr>_Toc199675046</vt:lpwstr>
      </vt:variant>
      <vt:variant>
        <vt:i4>1638463</vt:i4>
      </vt:variant>
      <vt:variant>
        <vt:i4>110</vt:i4>
      </vt:variant>
      <vt:variant>
        <vt:i4>0</vt:i4>
      </vt:variant>
      <vt:variant>
        <vt:i4>5</vt:i4>
      </vt:variant>
      <vt:variant>
        <vt:lpwstr/>
      </vt:variant>
      <vt:variant>
        <vt:lpwstr>_Toc199675045</vt:lpwstr>
      </vt:variant>
      <vt:variant>
        <vt:i4>1638463</vt:i4>
      </vt:variant>
      <vt:variant>
        <vt:i4>104</vt:i4>
      </vt:variant>
      <vt:variant>
        <vt:i4>0</vt:i4>
      </vt:variant>
      <vt:variant>
        <vt:i4>5</vt:i4>
      </vt:variant>
      <vt:variant>
        <vt:lpwstr/>
      </vt:variant>
      <vt:variant>
        <vt:lpwstr>_Toc199675044</vt:lpwstr>
      </vt:variant>
      <vt:variant>
        <vt:i4>1638463</vt:i4>
      </vt:variant>
      <vt:variant>
        <vt:i4>98</vt:i4>
      </vt:variant>
      <vt:variant>
        <vt:i4>0</vt:i4>
      </vt:variant>
      <vt:variant>
        <vt:i4>5</vt:i4>
      </vt:variant>
      <vt:variant>
        <vt:lpwstr/>
      </vt:variant>
      <vt:variant>
        <vt:lpwstr>_Toc199675043</vt:lpwstr>
      </vt:variant>
      <vt:variant>
        <vt:i4>1638463</vt:i4>
      </vt:variant>
      <vt:variant>
        <vt:i4>92</vt:i4>
      </vt:variant>
      <vt:variant>
        <vt:i4>0</vt:i4>
      </vt:variant>
      <vt:variant>
        <vt:i4>5</vt:i4>
      </vt:variant>
      <vt:variant>
        <vt:lpwstr/>
      </vt:variant>
      <vt:variant>
        <vt:lpwstr>_Toc199675042</vt:lpwstr>
      </vt:variant>
      <vt:variant>
        <vt:i4>1638463</vt:i4>
      </vt:variant>
      <vt:variant>
        <vt:i4>86</vt:i4>
      </vt:variant>
      <vt:variant>
        <vt:i4>0</vt:i4>
      </vt:variant>
      <vt:variant>
        <vt:i4>5</vt:i4>
      </vt:variant>
      <vt:variant>
        <vt:lpwstr/>
      </vt:variant>
      <vt:variant>
        <vt:lpwstr>_Toc199675041</vt:lpwstr>
      </vt:variant>
      <vt:variant>
        <vt:i4>1638463</vt:i4>
      </vt:variant>
      <vt:variant>
        <vt:i4>80</vt:i4>
      </vt:variant>
      <vt:variant>
        <vt:i4>0</vt:i4>
      </vt:variant>
      <vt:variant>
        <vt:i4>5</vt:i4>
      </vt:variant>
      <vt:variant>
        <vt:lpwstr/>
      </vt:variant>
      <vt:variant>
        <vt:lpwstr>_Toc199675040</vt:lpwstr>
      </vt:variant>
      <vt:variant>
        <vt:i4>1966143</vt:i4>
      </vt:variant>
      <vt:variant>
        <vt:i4>74</vt:i4>
      </vt:variant>
      <vt:variant>
        <vt:i4>0</vt:i4>
      </vt:variant>
      <vt:variant>
        <vt:i4>5</vt:i4>
      </vt:variant>
      <vt:variant>
        <vt:lpwstr/>
      </vt:variant>
      <vt:variant>
        <vt:lpwstr>_Toc199675039</vt:lpwstr>
      </vt:variant>
      <vt:variant>
        <vt:i4>1966143</vt:i4>
      </vt:variant>
      <vt:variant>
        <vt:i4>68</vt:i4>
      </vt:variant>
      <vt:variant>
        <vt:i4>0</vt:i4>
      </vt:variant>
      <vt:variant>
        <vt:i4>5</vt:i4>
      </vt:variant>
      <vt:variant>
        <vt:lpwstr/>
      </vt:variant>
      <vt:variant>
        <vt:lpwstr>_Toc199675038</vt:lpwstr>
      </vt:variant>
      <vt:variant>
        <vt:i4>1966143</vt:i4>
      </vt:variant>
      <vt:variant>
        <vt:i4>62</vt:i4>
      </vt:variant>
      <vt:variant>
        <vt:i4>0</vt:i4>
      </vt:variant>
      <vt:variant>
        <vt:i4>5</vt:i4>
      </vt:variant>
      <vt:variant>
        <vt:lpwstr/>
      </vt:variant>
      <vt:variant>
        <vt:lpwstr>_Toc199675037</vt:lpwstr>
      </vt:variant>
      <vt:variant>
        <vt:i4>1966143</vt:i4>
      </vt:variant>
      <vt:variant>
        <vt:i4>56</vt:i4>
      </vt:variant>
      <vt:variant>
        <vt:i4>0</vt:i4>
      </vt:variant>
      <vt:variant>
        <vt:i4>5</vt:i4>
      </vt:variant>
      <vt:variant>
        <vt:lpwstr/>
      </vt:variant>
      <vt:variant>
        <vt:lpwstr>_Toc199675036</vt:lpwstr>
      </vt:variant>
      <vt:variant>
        <vt:i4>1966143</vt:i4>
      </vt:variant>
      <vt:variant>
        <vt:i4>50</vt:i4>
      </vt:variant>
      <vt:variant>
        <vt:i4>0</vt:i4>
      </vt:variant>
      <vt:variant>
        <vt:i4>5</vt:i4>
      </vt:variant>
      <vt:variant>
        <vt:lpwstr/>
      </vt:variant>
      <vt:variant>
        <vt:lpwstr>_Toc199675035</vt:lpwstr>
      </vt:variant>
      <vt:variant>
        <vt:i4>1966143</vt:i4>
      </vt:variant>
      <vt:variant>
        <vt:i4>44</vt:i4>
      </vt:variant>
      <vt:variant>
        <vt:i4>0</vt:i4>
      </vt:variant>
      <vt:variant>
        <vt:i4>5</vt:i4>
      </vt:variant>
      <vt:variant>
        <vt:lpwstr/>
      </vt:variant>
      <vt:variant>
        <vt:lpwstr>_Toc199675034</vt:lpwstr>
      </vt:variant>
      <vt:variant>
        <vt:i4>1966143</vt:i4>
      </vt:variant>
      <vt:variant>
        <vt:i4>38</vt:i4>
      </vt:variant>
      <vt:variant>
        <vt:i4>0</vt:i4>
      </vt:variant>
      <vt:variant>
        <vt:i4>5</vt:i4>
      </vt:variant>
      <vt:variant>
        <vt:lpwstr/>
      </vt:variant>
      <vt:variant>
        <vt:lpwstr>_Toc199675033</vt:lpwstr>
      </vt:variant>
      <vt:variant>
        <vt:i4>1966143</vt:i4>
      </vt:variant>
      <vt:variant>
        <vt:i4>32</vt:i4>
      </vt:variant>
      <vt:variant>
        <vt:i4>0</vt:i4>
      </vt:variant>
      <vt:variant>
        <vt:i4>5</vt:i4>
      </vt:variant>
      <vt:variant>
        <vt:lpwstr/>
      </vt:variant>
      <vt:variant>
        <vt:lpwstr>_Toc199675032</vt:lpwstr>
      </vt:variant>
      <vt:variant>
        <vt:i4>1966143</vt:i4>
      </vt:variant>
      <vt:variant>
        <vt:i4>26</vt:i4>
      </vt:variant>
      <vt:variant>
        <vt:i4>0</vt:i4>
      </vt:variant>
      <vt:variant>
        <vt:i4>5</vt:i4>
      </vt:variant>
      <vt:variant>
        <vt:lpwstr/>
      </vt:variant>
      <vt:variant>
        <vt:lpwstr>_Toc199675031</vt:lpwstr>
      </vt:variant>
      <vt:variant>
        <vt:i4>1966143</vt:i4>
      </vt:variant>
      <vt:variant>
        <vt:i4>20</vt:i4>
      </vt:variant>
      <vt:variant>
        <vt:i4>0</vt:i4>
      </vt:variant>
      <vt:variant>
        <vt:i4>5</vt:i4>
      </vt:variant>
      <vt:variant>
        <vt:lpwstr/>
      </vt:variant>
      <vt:variant>
        <vt:lpwstr>_Toc199675030</vt:lpwstr>
      </vt:variant>
      <vt:variant>
        <vt:i4>2031679</vt:i4>
      </vt:variant>
      <vt:variant>
        <vt:i4>14</vt:i4>
      </vt:variant>
      <vt:variant>
        <vt:i4>0</vt:i4>
      </vt:variant>
      <vt:variant>
        <vt:i4>5</vt:i4>
      </vt:variant>
      <vt:variant>
        <vt:lpwstr/>
      </vt:variant>
      <vt:variant>
        <vt:lpwstr>_Toc199675029</vt:lpwstr>
      </vt:variant>
      <vt:variant>
        <vt:i4>2031679</vt:i4>
      </vt:variant>
      <vt:variant>
        <vt:i4>8</vt:i4>
      </vt:variant>
      <vt:variant>
        <vt:i4>0</vt:i4>
      </vt:variant>
      <vt:variant>
        <vt:i4>5</vt:i4>
      </vt:variant>
      <vt:variant>
        <vt:lpwstr/>
      </vt:variant>
      <vt:variant>
        <vt:lpwstr>_Toc199675028</vt:lpwstr>
      </vt:variant>
      <vt:variant>
        <vt:i4>2031679</vt:i4>
      </vt:variant>
      <vt:variant>
        <vt:i4>2</vt:i4>
      </vt:variant>
      <vt:variant>
        <vt:i4>0</vt:i4>
      </vt:variant>
      <vt:variant>
        <vt:i4>5</vt:i4>
      </vt:variant>
      <vt:variant>
        <vt:lpwstr/>
      </vt:variant>
      <vt:variant>
        <vt:lpwstr>_Toc199675027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khảo sát dữ liệu MIMIC IV HOSP</dc:title>
  <dc:subject/>
  <dc:creator/>
  <cp:keywords/>
  <dc:description/>
  <cp:lastModifiedBy/>
  <cp:revision>4</cp:revision>
  <dcterms:created xsi:type="dcterms:W3CDTF">2025-06-02T05:16:00Z</dcterms:created>
  <dcterms:modified xsi:type="dcterms:W3CDTF">2026-03-23T02:50:00Z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0x010100564E5089AB94B44E8326C48C342689F8</vt:lpwstr>
  </property>
</Properties>
</file>