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74D2C" w14:textId="77777777" w:rsidR="005F4F3E" w:rsidRDefault="005F4F3E" w:rsidP="005F4F3E">
      <w:pPr>
        <w:autoSpaceDE w:val="0"/>
        <w:autoSpaceDN w:val="0"/>
        <w:adjustRightInd w:val="0"/>
        <w:rPr>
          <w:rFonts w:ascii="Helvetica Neue" w:hAnsi="Helvetica Neue" w:cs="Helvetica Neue"/>
          <w:color w:val="0D2437"/>
          <w:kern w:val="0"/>
          <w:sz w:val="40"/>
          <w:szCs w:val="40"/>
        </w:rPr>
      </w:pPr>
      <w:r>
        <w:rPr>
          <w:rFonts w:ascii="Helvetica Neue" w:hAnsi="Helvetica Neue" w:cs="Helvetica Neue"/>
          <w:color w:val="0D2437"/>
          <w:kern w:val="0"/>
          <w:sz w:val="40"/>
          <w:szCs w:val="40"/>
        </w:rPr>
        <w:t xml:space="preserve">Diagnostic WAX-UP </w:t>
      </w:r>
    </w:p>
    <w:p w14:paraId="735880D9" w14:textId="77777777" w:rsidR="005F4F3E" w:rsidRDefault="005F4F3E" w:rsidP="005F4F3E">
      <w:pPr>
        <w:autoSpaceDE w:val="0"/>
        <w:autoSpaceDN w:val="0"/>
        <w:adjustRightInd w:val="0"/>
        <w:rPr>
          <w:rFonts w:ascii="Helvetica Neue" w:hAnsi="Helvetica Neue" w:cs="Helvetica Neue"/>
          <w:color w:val="0D2437"/>
          <w:kern w:val="0"/>
          <w:sz w:val="40"/>
          <w:szCs w:val="40"/>
        </w:rPr>
      </w:pPr>
    </w:p>
    <w:p w14:paraId="25540C4E" w14:textId="77777777" w:rsidR="005F4F3E" w:rsidRDefault="005F4F3E" w:rsidP="005F4F3E">
      <w:pPr>
        <w:autoSpaceDE w:val="0"/>
        <w:autoSpaceDN w:val="0"/>
        <w:adjustRightInd w:val="0"/>
        <w:spacing w:after="180"/>
        <w:rPr>
          <w:rFonts w:ascii="Helvetica Neue" w:hAnsi="Helvetica Neue" w:cs="Helvetica Neue"/>
          <w:color w:val="444445"/>
          <w:kern w:val="0"/>
          <w:sz w:val="20"/>
          <w:szCs w:val="20"/>
        </w:rPr>
      </w:pPr>
      <w:r>
        <w:rPr>
          <w:rFonts w:ascii="Helvetica Neue" w:hAnsi="Helvetica Neue" w:cs="Helvetica Neue"/>
          <w:color w:val="444445"/>
          <w:kern w:val="0"/>
          <w:sz w:val="20"/>
          <w:szCs w:val="20"/>
        </w:rPr>
        <w:t>Le Diagnostic Wax-</w:t>
      </w:r>
      <w:proofErr w:type="gramStart"/>
      <w:r>
        <w:rPr>
          <w:rFonts w:ascii="Helvetica Neue" w:hAnsi="Helvetica Neue" w:cs="Helvetica Neue"/>
          <w:color w:val="444445"/>
          <w:kern w:val="0"/>
          <w:sz w:val="20"/>
          <w:szCs w:val="20"/>
        </w:rPr>
        <w:t>up  est</w:t>
      </w:r>
      <w:proofErr w:type="gramEnd"/>
      <w:r>
        <w:rPr>
          <w:rFonts w:ascii="Helvetica Neue" w:hAnsi="Helvetica Neue" w:cs="Helvetica Neue"/>
          <w:color w:val="444445"/>
          <w:kern w:val="0"/>
          <w:sz w:val="20"/>
          <w:szCs w:val="20"/>
        </w:rPr>
        <w:t xml:space="preserve"> bien plus qu’une simple maquette dentaire. C’est le projet esthétique pour votre patient </w:t>
      </w:r>
    </w:p>
    <w:p w14:paraId="2468CF66" w14:textId="77777777" w:rsidR="005F4F3E" w:rsidRDefault="005F4F3E" w:rsidP="005F4F3E">
      <w:pPr>
        <w:autoSpaceDE w:val="0"/>
        <w:autoSpaceDN w:val="0"/>
        <w:adjustRightInd w:val="0"/>
        <w:spacing w:after="180"/>
        <w:rPr>
          <w:rFonts w:ascii="Helvetica Neue" w:hAnsi="Helvetica Neue" w:cs="Helvetica Neue"/>
          <w:color w:val="444445"/>
          <w:kern w:val="0"/>
          <w:sz w:val="20"/>
          <w:szCs w:val="20"/>
        </w:rPr>
      </w:pPr>
      <w:r>
        <w:rPr>
          <w:rFonts w:ascii="Helvetica Neue" w:hAnsi="Helvetica Neue" w:cs="Helvetica Neue"/>
          <w:color w:val="444445"/>
          <w:kern w:val="0"/>
          <w:sz w:val="20"/>
          <w:szCs w:val="20"/>
        </w:rPr>
        <w:t>C’est un outil de communication clinique et esthétique permettant au praticien, au patient et au laboratoire d’anticiper précisément le rendu final du traitement avant toute intervention irréversible.</w:t>
      </w:r>
    </w:p>
    <w:p w14:paraId="63E94555" w14:textId="77777777" w:rsidR="005F4F3E" w:rsidRDefault="005F4F3E" w:rsidP="005F4F3E">
      <w:pPr>
        <w:autoSpaceDE w:val="0"/>
        <w:autoSpaceDN w:val="0"/>
        <w:adjustRightInd w:val="0"/>
        <w:spacing w:after="180"/>
        <w:rPr>
          <w:rFonts w:ascii="Helvetica Neue" w:hAnsi="Helvetica Neue" w:cs="Helvetica Neue"/>
          <w:color w:val="444445"/>
          <w:kern w:val="0"/>
          <w:sz w:val="20"/>
          <w:szCs w:val="20"/>
        </w:rPr>
      </w:pPr>
      <w:r>
        <w:rPr>
          <w:rFonts w:ascii="Helvetica Neue" w:hAnsi="Helvetica Neue" w:cs="Helvetica Neue"/>
          <w:color w:val="444445"/>
          <w:kern w:val="0"/>
          <w:sz w:val="20"/>
          <w:szCs w:val="20"/>
        </w:rPr>
        <w:t>Qu’il soit en 3D ou réalisé manuellement, il permet de simuler la forme finale des dents, de valider les objectifs fonctionnels et esthétiques, et de sécuriser la préparation grâce à une clé de transfert.</w:t>
      </w:r>
    </w:p>
    <w:p w14:paraId="0715C073" w14:textId="77777777" w:rsidR="005F4F3E" w:rsidRDefault="005F4F3E" w:rsidP="005F4F3E">
      <w:pPr>
        <w:autoSpaceDE w:val="0"/>
        <w:autoSpaceDN w:val="0"/>
        <w:adjustRightInd w:val="0"/>
        <w:spacing w:after="180"/>
        <w:rPr>
          <w:rFonts w:ascii="Helvetica Neue" w:hAnsi="Helvetica Neue" w:cs="Helvetica Neue"/>
          <w:color w:val="444445"/>
          <w:kern w:val="0"/>
          <w:sz w:val="20"/>
          <w:szCs w:val="20"/>
        </w:rPr>
      </w:pPr>
      <w:r>
        <w:rPr>
          <w:rFonts w:ascii="Helvetica Neue" w:hAnsi="Helvetica Neue" w:cs="Helvetica Neue"/>
          <w:color w:val="444445"/>
          <w:kern w:val="0"/>
          <w:sz w:val="20"/>
          <w:szCs w:val="20"/>
        </w:rPr>
        <w:t xml:space="preserve">But également fonctionnel lors de reconstitution globale, permet de valider l’ensemble des paramètres fonctionnels </w:t>
      </w:r>
    </w:p>
    <w:p w14:paraId="3DC2D5F0" w14:textId="6884A4D6" w:rsidR="007D0735" w:rsidRDefault="005F4F3E" w:rsidP="005F4F3E">
      <w:pPr>
        <w:rPr>
          <w:rFonts w:ascii="Helvetica Neue" w:hAnsi="Helvetica Neue" w:cs="Helvetica Neue"/>
          <w:color w:val="444445"/>
          <w:kern w:val="0"/>
          <w:sz w:val="20"/>
          <w:szCs w:val="20"/>
        </w:rPr>
      </w:pPr>
      <w:r>
        <w:rPr>
          <w:rFonts w:ascii="Helvetica Neue" w:hAnsi="Helvetica Neue" w:cs="Helvetica Neue"/>
          <w:color w:val="444445"/>
          <w:kern w:val="0"/>
          <w:sz w:val="20"/>
          <w:szCs w:val="20"/>
        </w:rPr>
        <w:t>C’est une étape fondamentale du plan de traitement</w:t>
      </w:r>
    </w:p>
    <w:p w14:paraId="74EBE78E" w14:textId="77777777" w:rsidR="005F4F3E" w:rsidRDefault="005F4F3E" w:rsidP="005F4F3E">
      <w:pPr>
        <w:rPr>
          <w:rFonts w:ascii="Helvetica Neue" w:hAnsi="Helvetica Neue" w:cs="Helvetica Neue"/>
          <w:color w:val="444445"/>
          <w:kern w:val="0"/>
          <w:sz w:val="20"/>
          <w:szCs w:val="20"/>
        </w:rPr>
      </w:pPr>
    </w:p>
    <w:p w14:paraId="5B261590" w14:textId="77777777" w:rsidR="005F4F3E" w:rsidRDefault="005F4F3E" w:rsidP="005F4F3E">
      <w:pPr>
        <w:rPr>
          <w:rFonts w:ascii="Helvetica Neue" w:hAnsi="Helvetica Neue" w:cs="Helvetica Neue"/>
          <w:color w:val="444445"/>
          <w:kern w:val="0"/>
          <w:sz w:val="20"/>
          <w:szCs w:val="20"/>
        </w:rPr>
      </w:pPr>
    </w:p>
    <w:p w14:paraId="6D21F366" w14:textId="77777777" w:rsidR="005F4F3E" w:rsidRDefault="005F4F3E" w:rsidP="005F4F3E">
      <w:pPr>
        <w:rPr>
          <w:rFonts w:ascii="Helvetica Neue" w:hAnsi="Helvetica Neue" w:cs="Helvetica Neue"/>
          <w:color w:val="444445"/>
          <w:kern w:val="0"/>
          <w:sz w:val="20"/>
          <w:szCs w:val="20"/>
        </w:rPr>
      </w:pPr>
    </w:p>
    <w:p w14:paraId="2F59DE51" w14:textId="77777777" w:rsidR="005F4F3E" w:rsidRDefault="005F4F3E" w:rsidP="005F4F3E">
      <w:pPr>
        <w:rPr>
          <w:rFonts w:ascii="Helvetica Neue" w:hAnsi="Helvetica Neue" w:cs="Helvetica Neue"/>
          <w:color w:val="444445"/>
          <w:kern w:val="0"/>
          <w:sz w:val="20"/>
          <w:szCs w:val="20"/>
        </w:rPr>
      </w:pPr>
    </w:p>
    <w:p w14:paraId="4D208810" w14:textId="77777777" w:rsidR="005F4F3E" w:rsidRDefault="005F4F3E" w:rsidP="005F4F3E">
      <w:pPr>
        <w:rPr>
          <w:rFonts w:ascii="Helvetica Neue" w:hAnsi="Helvetica Neue" w:cs="Helvetica Neue"/>
          <w:color w:val="444445"/>
          <w:kern w:val="0"/>
          <w:sz w:val="20"/>
          <w:szCs w:val="20"/>
        </w:rPr>
      </w:pPr>
    </w:p>
    <w:p w14:paraId="79A75829" w14:textId="1F32D35E" w:rsidR="005F4F3E" w:rsidRDefault="005F4F3E" w:rsidP="005F4F3E">
      <w:pPr>
        <w:autoSpaceDE w:val="0"/>
        <w:autoSpaceDN w:val="0"/>
        <w:adjustRightInd w:val="0"/>
        <w:spacing w:after="200"/>
        <w:rPr>
          <w:rFonts w:ascii="Helvetica Neue" w:hAnsi="Helvetica Neue" w:cs="Helvetica Neue"/>
          <w:color w:val="4C4C4C"/>
          <w:kern w:val="0"/>
          <w:sz w:val="40"/>
          <w:szCs w:val="40"/>
        </w:rPr>
      </w:pPr>
      <w:proofErr w:type="gramStart"/>
      <w:r>
        <w:rPr>
          <w:rFonts w:ascii="Helvetica Neue" w:hAnsi="Helvetica Neue" w:cs="Helvetica Neue"/>
          <w:color w:val="4C4C4C"/>
          <w:kern w:val="0"/>
          <w:sz w:val="40"/>
          <w:szCs w:val="40"/>
        </w:rPr>
        <w:t>facette</w:t>
      </w:r>
      <w:r>
        <w:rPr>
          <w:rFonts w:ascii="Helvetica Neue" w:hAnsi="Helvetica Neue" w:cs="Helvetica Neue"/>
          <w:color w:val="4C4C4C"/>
          <w:kern w:val="0"/>
          <w:sz w:val="40"/>
          <w:szCs w:val="40"/>
        </w:rPr>
        <w:t>s</w:t>
      </w:r>
      <w:proofErr w:type="gramEnd"/>
      <w:r>
        <w:rPr>
          <w:rFonts w:ascii="Helvetica Neue" w:hAnsi="Helvetica Neue" w:cs="Helvetica Neue"/>
          <w:color w:val="4C4C4C"/>
          <w:kern w:val="0"/>
          <w:sz w:val="40"/>
          <w:szCs w:val="40"/>
        </w:rPr>
        <w:t xml:space="preserve"> stratifiée</w:t>
      </w:r>
      <w:r>
        <w:rPr>
          <w:rFonts w:ascii="Helvetica Neue" w:hAnsi="Helvetica Neue" w:cs="Helvetica Neue"/>
          <w:color w:val="4C4C4C"/>
          <w:kern w:val="0"/>
          <w:sz w:val="40"/>
          <w:szCs w:val="40"/>
        </w:rPr>
        <w:t>s</w:t>
      </w:r>
    </w:p>
    <w:p w14:paraId="23EE0AAB" w14:textId="77777777" w:rsidR="005F4F3E" w:rsidRDefault="005F4F3E" w:rsidP="005F4F3E">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Les facettes stratifiées en céramique Emax offrent une solution esthétique haut de gamme pour sublimer le sourire. Réalisées en céramique pressée au lithium </w:t>
      </w:r>
      <w:proofErr w:type="spellStart"/>
      <w:r>
        <w:rPr>
          <w:rFonts w:ascii="Helvetica Neue" w:hAnsi="Helvetica Neue" w:cs="Helvetica Neue"/>
          <w:color w:val="4C4C4C"/>
          <w:kern w:val="0"/>
          <w:sz w:val="20"/>
          <w:szCs w:val="20"/>
        </w:rPr>
        <w:t>disilicate</w:t>
      </w:r>
      <w:proofErr w:type="spellEnd"/>
      <w:r>
        <w:rPr>
          <w:rFonts w:ascii="Helvetica Neue" w:hAnsi="Helvetica Neue" w:cs="Helvetica Neue"/>
          <w:color w:val="4C4C4C"/>
          <w:kern w:val="0"/>
          <w:sz w:val="20"/>
          <w:szCs w:val="20"/>
        </w:rPr>
        <w:t>, elles se distinguent par leur translucidité naturelle, leur grande résistance et leur durabilité dans le temps.</w:t>
      </w:r>
    </w:p>
    <w:p w14:paraId="7E1BF9A4" w14:textId="77777777" w:rsidR="005F4F3E" w:rsidRDefault="005F4F3E" w:rsidP="005F4F3E">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Chaque facette est stratifiée à la main par le prothésiste, permettant de reproduire parfaitement la texture, la luminosité et les nuances d’une dent naturelle. Le résultat est un sourire harmonieux, discret et parfaitement intégré.</w:t>
      </w:r>
    </w:p>
    <w:p w14:paraId="1244F946" w14:textId="77777777" w:rsidR="005F4F3E" w:rsidRDefault="005F4F3E" w:rsidP="005F4F3E">
      <w:pPr>
        <w:autoSpaceDE w:val="0"/>
        <w:autoSpaceDN w:val="0"/>
        <w:adjustRightInd w:val="0"/>
        <w:spacing w:after="180"/>
        <w:rPr>
          <w:rFonts w:ascii="Helvetica Neue" w:hAnsi="Helvetica Neue" w:cs="Helvetica Neue"/>
          <w:color w:val="444445"/>
          <w:kern w:val="0"/>
          <w:sz w:val="20"/>
          <w:szCs w:val="20"/>
        </w:rPr>
      </w:pPr>
    </w:p>
    <w:p w14:paraId="7269BF6B" w14:textId="77777777" w:rsidR="005F4F3E" w:rsidRDefault="005F4F3E" w:rsidP="005F4F3E">
      <w:pPr>
        <w:autoSpaceDE w:val="0"/>
        <w:autoSpaceDN w:val="0"/>
        <w:adjustRightInd w:val="0"/>
        <w:spacing w:after="240"/>
        <w:rPr>
          <w:rFonts w:ascii="Helvetica Neue" w:hAnsi="Helvetica Neue" w:cs="Helvetica Neue"/>
          <w:b/>
          <w:bCs/>
          <w:color w:val="4C4C4C"/>
          <w:kern w:val="0"/>
          <w:sz w:val="40"/>
          <w:szCs w:val="40"/>
        </w:rPr>
      </w:pPr>
      <w:proofErr w:type="gramStart"/>
      <w:r>
        <w:rPr>
          <w:rFonts w:ascii="Helvetica Neue" w:hAnsi="Helvetica Neue" w:cs="Helvetica Neue"/>
          <w:color w:val="4C4C4C"/>
          <w:kern w:val="0"/>
          <w:sz w:val="40"/>
          <w:szCs w:val="40"/>
        </w:rPr>
        <w:t>facettes</w:t>
      </w:r>
      <w:proofErr w:type="gramEnd"/>
      <w:r>
        <w:rPr>
          <w:rFonts w:ascii="Helvetica Neue" w:hAnsi="Helvetica Neue" w:cs="Helvetica Neue"/>
          <w:color w:val="4C4C4C"/>
          <w:kern w:val="0"/>
          <w:sz w:val="40"/>
          <w:szCs w:val="40"/>
        </w:rPr>
        <w:t xml:space="preserve"> monolithiques </w:t>
      </w:r>
    </w:p>
    <w:p w14:paraId="5DE162A2" w14:textId="77777777" w:rsidR="005F4F3E" w:rsidRDefault="005F4F3E" w:rsidP="005F4F3E">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Solution esthétique et durable pour sublimer le sourire tout en conservant un maximum de structure dentaire naturelle. Réalisées en céramique pressée sans stratification, elles offrent une excellente résistance ainsi qu’une translucidité proche de celle de l’émail naturel.</w:t>
      </w:r>
    </w:p>
    <w:p w14:paraId="2A91B6F2" w14:textId="77777777" w:rsidR="005F4F3E" w:rsidRDefault="005F4F3E" w:rsidP="005F4F3E">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Grâce à leur conception monolithique, ces facettes présentent une grande fiabilité mécanique et un risque réduit d’écaillage. Elles permettent de corriger efficacement la forme, la couleur ou de légères malpositions dentaires, tout en garantissant un résultat naturel et harmonieux.</w:t>
      </w:r>
    </w:p>
    <w:p w14:paraId="33243071" w14:textId="77777777" w:rsidR="005F4F3E" w:rsidRDefault="005F4F3E" w:rsidP="005F4F3E">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Les facettes </w:t>
      </w:r>
      <w:proofErr w:type="spellStart"/>
      <w:r>
        <w:rPr>
          <w:rFonts w:ascii="Helvetica Neue" w:hAnsi="Helvetica Neue" w:cs="Helvetica Neue"/>
          <w:color w:val="4C4C4C"/>
          <w:kern w:val="0"/>
          <w:sz w:val="20"/>
          <w:szCs w:val="20"/>
        </w:rPr>
        <w:t>e.max</w:t>
      </w:r>
      <w:proofErr w:type="spellEnd"/>
      <w:r>
        <w:rPr>
          <w:rFonts w:ascii="Helvetica Neue" w:hAnsi="Helvetica Neue" w:cs="Helvetica Neue"/>
          <w:color w:val="4C4C4C"/>
          <w:kern w:val="0"/>
          <w:sz w:val="20"/>
          <w:szCs w:val="20"/>
        </w:rPr>
        <w:t xml:space="preserve"> monolithiques constituent ainsi une option moderne, précise et pérenne pour les restaurations esthétiques du sourire.</w:t>
      </w:r>
    </w:p>
    <w:p w14:paraId="3CA672BB" w14:textId="77777777" w:rsidR="005F4F3E" w:rsidRDefault="005F4F3E" w:rsidP="005F4F3E"/>
    <w:sectPr w:rsidR="005F4F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F3E"/>
    <w:rsid w:val="00165271"/>
    <w:rsid w:val="001B49DF"/>
    <w:rsid w:val="005F4F3E"/>
    <w:rsid w:val="006811B6"/>
    <w:rsid w:val="007D0735"/>
    <w:rsid w:val="00AA71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A5F5DED"/>
  <w15:chartTrackingRefBased/>
  <w15:docId w15:val="{18D24099-3625-7641-AC04-61A0E510D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F4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F4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F4F3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F4F3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F4F3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F4F3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F4F3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F4F3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F4F3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4F3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F4F3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F4F3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F4F3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F4F3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F4F3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F4F3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F4F3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F4F3E"/>
    <w:rPr>
      <w:rFonts w:eastAsiaTheme="majorEastAsia" w:cstheme="majorBidi"/>
      <w:color w:val="272727" w:themeColor="text1" w:themeTint="D8"/>
    </w:rPr>
  </w:style>
  <w:style w:type="paragraph" w:styleId="Titre">
    <w:name w:val="Title"/>
    <w:basedOn w:val="Normal"/>
    <w:next w:val="Normal"/>
    <w:link w:val="TitreCar"/>
    <w:uiPriority w:val="10"/>
    <w:qFormat/>
    <w:rsid w:val="005F4F3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F4F3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F4F3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F4F3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F4F3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F4F3E"/>
    <w:rPr>
      <w:i/>
      <w:iCs/>
      <w:color w:val="404040" w:themeColor="text1" w:themeTint="BF"/>
    </w:rPr>
  </w:style>
  <w:style w:type="paragraph" w:styleId="Paragraphedeliste">
    <w:name w:val="List Paragraph"/>
    <w:basedOn w:val="Normal"/>
    <w:uiPriority w:val="34"/>
    <w:qFormat/>
    <w:rsid w:val="005F4F3E"/>
    <w:pPr>
      <w:ind w:left="720"/>
      <w:contextualSpacing/>
    </w:pPr>
  </w:style>
  <w:style w:type="character" w:styleId="Accentuationintense">
    <w:name w:val="Intense Emphasis"/>
    <w:basedOn w:val="Policepardfaut"/>
    <w:uiPriority w:val="21"/>
    <w:qFormat/>
    <w:rsid w:val="005F4F3E"/>
    <w:rPr>
      <w:i/>
      <w:iCs/>
      <w:color w:val="0F4761" w:themeColor="accent1" w:themeShade="BF"/>
    </w:rPr>
  </w:style>
  <w:style w:type="paragraph" w:styleId="Citationintense">
    <w:name w:val="Intense Quote"/>
    <w:basedOn w:val="Normal"/>
    <w:next w:val="Normal"/>
    <w:link w:val="CitationintenseCar"/>
    <w:uiPriority w:val="30"/>
    <w:qFormat/>
    <w:rsid w:val="005F4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F4F3E"/>
    <w:rPr>
      <w:i/>
      <w:iCs/>
      <w:color w:val="0F4761" w:themeColor="accent1" w:themeShade="BF"/>
    </w:rPr>
  </w:style>
  <w:style w:type="character" w:styleId="Rfrenceintense">
    <w:name w:val="Intense Reference"/>
    <w:basedOn w:val="Policepardfaut"/>
    <w:uiPriority w:val="32"/>
    <w:qFormat/>
    <w:rsid w:val="005F4F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Words>
  <Characters>1667</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casteran</dc:creator>
  <cp:keywords/>
  <dc:description/>
  <cp:lastModifiedBy>olivier casteran</cp:lastModifiedBy>
  <cp:revision>1</cp:revision>
  <dcterms:created xsi:type="dcterms:W3CDTF">2026-03-21T08:12:00Z</dcterms:created>
  <dcterms:modified xsi:type="dcterms:W3CDTF">2026-03-21T08:14:00Z</dcterms:modified>
</cp:coreProperties>
</file>