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BF" w:rsidRDefault="009A0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681" w:type="dxa"/>
        <w:jc w:val="center"/>
        <w:tblLayout w:type="fixed"/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A0DBF">
        <w:trPr>
          <w:trHeight w:val="180"/>
          <w:jc w:val="center"/>
        </w:trPr>
        <w:tc>
          <w:tcPr>
            <w:tcW w:w="9598" w:type="dxa"/>
            <w:gridSpan w:val="2"/>
          </w:tcPr>
          <w:p w:rsidR="009A0DBF" w:rsidRDefault="009A0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A0DBF">
              <w:trPr>
                <w:trHeight w:val="184"/>
              </w:trPr>
              <w:tc>
                <w:tcPr>
                  <w:tcW w:w="2599" w:type="dxa"/>
                </w:tcPr>
                <w:p w:rsidR="009A0DBF" w:rsidRDefault="008D1022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A0DBF" w:rsidRDefault="009A0DBF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A0DBF" w:rsidRDefault="009A0DBF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:rsidR="009A0DBF" w:rsidRDefault="008D1022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:rsidR="009A0DBF" w:rsidRDefault="008D1022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90905" cy="1009015"/>
                        <wp:effectExtent l="0" t="0" r="0" b="0"/>
                        <wp:docPr id="7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9A0DBF" w:rsidRDefault="009A0DBF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9A0DBF">
              <w:trPr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9A0DBF" w:rsidRDefault="008D1022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9A0DBF">
              <w:trPr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:rsidR="009A0DBF" w:rsidRDefault="008D102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9A0DBF" w:rsidRDefault="008D102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высшего образования</w:t>
                  </w:r>
                </w:p>
                <w:p w:rsidR="009A0DBF" w:rsidRDefault="008D102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:rsidR="009A0DBF" w:rsidRDefault="008D102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heading=h.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9A0DBF" w:rsidRDefault="008D102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:rsidR="009A0DBF" w:rsidRDefault="009A0DBF">
            <w:pPr>
              <w:widowControl w:val="0"/>
            </w:pPr>
          </w:p>
        </w:tc>
      </w:tr>
      <w:tr w:rsidR="009A0DBF">
        <w:trPr>
          <w:trHeight w:val="180"/>
          <w:jc w:val="center"/>
        </w:trPr>
        <w:tc>
          <w:tcPr>
            <w:tcW w:w="9598" w:type="dxa"/>
            <w:gridSpan w:val="2"/>
          </w:tcPr>
          <w:p w:rsidR="009A0DBF" w:rsidRDefault="009A0DB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" w:type="dxa"/>
          </w:tcPr>
          <w:p w:rsidR="009A0DBF" w:rsidRDefault="009A0DBF">
            <w:pPr>
              <w:widowControl w:val="0"/>
            </w:pPr>
          </w:p>
        </w:tc>
      </w:tr>
      <w:tr w:rsidR="009A0DBF">
        <w:trPr>
          <w:trHeight w:val="18"/>
          <w:jc w:val="center"/>
        </w:trPr>
        <w:tc>
          <w:tcPr>
            <w:tcW w:w="9598" w:type="dxa"/>
            <w:gridSpan w:val="2"/>
          </w:tcPr>
          <w:p w:rsidR="009A0DBF" w:rsidRDefault="008D10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  <w:tc>
          <w:tcPr>
            <w:tcW w:w="83" w:type="dxa"/>
          </w:tcPr>
          <w:p w:rsidR="009A0DBF" w:rsidRDefault="009A0DBF">
            <w:pPr>
              <w:widowControl w:val="0"/>
            </w:pPr>
          </w:p>
        </w:tc>
      </w:tr>
      <w:tr w:rsidR="009A0DBF">
        <w:trPr>
          <w:jc w:val="center"/>
        </w:trPr>
        <w:tc>
          <w:tcPr>
            <w:tcW w:w="111" w:type="dxa"/>
          </w:tcPr>
          <w:p w:rsidR="009A0DBF" w:rsidRDefault="009A0DB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0" w:type="dxa"/>
            <w:gridSpan w:val="2"/>
          </w:tcPr>
          <w:p w:rsidR="009A0DBF" w:rsidRDefault="009A0DB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0DBF">
        <w:trPr>
          <w:trHeight w:val="283"/>
          <w:jc w:val="center"/>
        </w:trPr>
        <w:tc>
          <w:tcPr>
            <w:tcW w:w="111" w:type="dxa"/>
          </w:tcPr>
          <w:p w:rsidR="009A0DBF" w:rsidRDefault="009A0DB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0" w:type="dxa"/>
            <w:gridSpan w:val="2"/>
          </w:tcPr>
          <w:p w:rsidR="009A0DBF" w:rsidRDefault="009A0DBF" w:rsidP="008D10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A0DBF" w:rsidRDefault="009A0DBF" w:rsidP="008D102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tbl>
      <w:tblPr>
        <w:tblStyle w:val="a7"/>
        <w:tblW w:w="8970" w:type="dxa"/>
        <w:tblInd w:w="105" w:type="dxa"/>
        <w:tblLayout w:type="fixed"/>
        <w:tblLook w:val="0000" w:firstRow="0" w:lastRow="0" w:firstColumn="0" w:lastColumn="0" w:noHBand="0" w:noVBand="0"/>
      </w:tblPr>
      <w:tblGrid>
        <w:gridCol w:w="5760"/>
        <w:gridCol w:w="3210"/>
      </w:tblGrid>
      <w:tr w:rsidR="009A0DBF">
        <w:tc>
          <w:tcPr>
            <w:tcW w:w="8970" w:type="dxa"/>
            <w:gridSpan w:val="2"/>
          </w:tcPr>
          <w:p w:rsidR="009A0DBF" w:rsidRDefault="008D102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ЛАБОРАТОРНЫМ РАБОТАМ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№5</w:t>
            </w:r>
          </w:p>
        </w:tc>
      </w:tr>
      <w:tr w:rsidR="009A0DBF">
        <w:tc>
          <w:tcPr>
            <w:tcW w:w="8970" w:type="dxa"/>
            <w:gridSpan w:val="2"/>
          </w:tcPr>
          <w:p w:rsidR="009A0DBF" w:rsidRDefault="008D102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9A0DBF">
        <w:tc>
          <w:tcPr>
            <w:tcW w:w="8970" w:type="dxa"/>
            <w:gridSpan w:val="2"/>
          </w:tcPr>
          <w:p w:rsidR="009A0DBF" w:rsidRDefault="008D102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«Архитектура вычислительных машин и систем»</w:t>
            </w:r>
          </w:p>
          <w:p w:rsidR="009A0DBF" w:rsidRDefault="009A0DB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A0DBF" w:rsidRDefault="009A0DB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DBF">
        <w:tc>
          <w:tcPr>
            <w:tcW w:w="8970" w:type="dxa"/>
            <w:gridSpan w:val="2"/>
          </w:tcPr>
          <w:p w:rsidR="009A0DBF" w:rsidRDefault="009A0DBF" w:rsidP="008D1022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A0DBF">
        <w:tc>
          <w:tcPr>
            <w:tcW w:w="5760" w:type="dxa"/>
          </w:tcPr>
          <w:p w:rsidR="009A0DBF" w:rsidRDefault="009A0DBF" w:rsidP="008D10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DBF" w:rsidRDefault="009A0DB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DBF" w:rsidRDefault="008D10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ИНБО-15-20</w:t>
            </w:r>
          </w:p>
          <w:p w:rsidR="009A0DBF" w:rsidRDefault="008D102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10" w:type="dxa"/>
          </w:tcPr>
          <w:p w:rsidR="009A0DBF" w:rsidRDefault="009A0DB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A0DBF" w:rsidRDefault="009A0DB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A0DBF" w:rsidRDefault="008D1022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Ло Ван Хунг</w:t>
            </w:r>
          </w:p>
        </w:tc>
      </w:tr>
      <w:tr w:rsidR="009A0DBF">
        <w:tc>
          <w:tcPr>
            <w:tcW w:w="5760" w:type="dxa"/>
          </w:tcPr>
          <w:p w:rsidR="009A0DBF" w:rsidRDefault="009A0D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9A0DBF" w:rsidRDefault="008D10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:rsidR="009A0DBF" w:rsidRDefault="009A0D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10" w:type="dxa"/>
          </w:tcPr>
          <w:p w:rsidR="009A0DBF" w:rsidRDefault="009A0DB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A0DBF" w:rsidRDefault="008D102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Гололобов А.А.</w:t>
            </w:r>
          </w:p>
        </w:tc>
      </w:tr>
    </w:tbl>
    <w:p w:rsidR="009A0DBF" w:rsidRDefault="009A0DB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9A0DBF" w:rsidRDefault="008D1022">
      <w:pPr>
        <w:widowControl w:val="0"/>
        <w:pBdr>
          <w:top w:val="nil"/>
          <w:left w:val="nil"/>
          <w:bottom w:val="nil"/>
          <w:right w:val="nil"/>
          <w:between w:val="nil"/>
        </w:pBdr>
        <w:ind w:left="-57" w:right="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Лабораторные работы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_______2021г</w:t>
      </w:r>
      <w:r>
        <w:rPr>
          <w:rFonts w:ascii="Times New Roman" w:eastAsia="Times New Roman" w:hAnsi="Times New Roman" w:cs="Times New Roman"/>
          <w:color w:val="000000"/>
        </w:rPr>
        <w:t>.            (</w:t>
      </w:r>
      <w:r>
        <w:rPr>
          <w:rFonts w:ascii="Times New Roman" w:eastAsia="Times New Roman" w:hAnsi="Times New Roman" w:cs="Times New Roman"/>
          <w:i/>
          <w:color w:val="000000"/>
        </w:rPr>
        <w:t>подпись студента)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9A0DBF" w:rsidRDefault="008D1022">
      <w:pPr>
        <w:widowControl w:val="0"/>
        <w:pBdr>
          <w:top w:val="nil"/>
          <w:left w:val="nil"/>
          <w:bottom w:val="nil"/>
          <w:right w:val="nil"/>
          <w:between w:val="nil"/>
        </w:pBdr>
        <w:ind w:left="-57" w:right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выполнены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A0DBF" w:rsidRDefault="008D1022">
      <w:pPr>
        <w:widowControl w:val="0"/>
        <w:pBdr>
          <w:top w:val="nil"/>
          <w:left w:val="nil"/>
          <w:bottom w:val="nil"/>
          <w:right w:val="nil"/>
          <w:between w:val="nil"/>
        </w:pBdr>
        <w:ind w:left="-57" w:right="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</w:rPr>
        <w:t xml:space="preserve">«Зачтено»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«___» _______2021г.  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подпись преподавателя)</w:t>
      </w:r>
    </w:p>
    <w:p w:rsidR="009A0DBF" w:rsidRDefault="008D102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</w:t>
      </w:r>
    </w:p>
    <w:p w:rsidR="009A0DBF" w:rsidRDefault="008D1022">
      <w:pPr>
        <w:ind w:firstLine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p w:rsidR="009A0DBF" w:rsidRDefault="009A0DBF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</w:p>
    <w:p w:rsidR="009A0DBF" w:rsidRDefault="008D1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716720"/>
        <w:docPartObj>
          <w:docPartGallery w:val="Table of Contents"/>
          <w:docPartUnique/>
        </w:docPartObj>
      </w:sdtPr>
      <w:sdtEndPr/>
      <w:sdtContent>
        <w:p w:rsidR="009A0DBF" w:rsidRDefault="008D1022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240" w:after="1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9A0DBF" w:rsidRDefault="008D1022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240" w:after="1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Схема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9A0DBF" w:rsidRDefault="008D1022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240" w:after="1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Временная диаграмма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9A0DBF" w:rsidRDefault="008D1022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240" w:after="1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9A0DBF" w:rsidRDefault="008D1022">
          <w:r>
            <w:fldChar w:fldCharType="end"/>
          </w:r>
        </w:p>
      </w:sdtContent>
    </w:sdt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  <w:bookmarkStart w:id="2" w:name="_heading=h.30j0zll" w:colFirst="0" w:colLast="0"/>
      <w:bookmarkEnd w:id="2"/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</w:p>
    <w:p w:rsidR="009A0DBF" w:rsidRDefault="009A0DBF"/>
    <w:p w:rsidR="009A0DBF" w:rsidRDefault="009A0DBF"/>
    <w:p w:rsidR="009A0DBF" w:rsidRDefault="009A0DBF"/>
    <w:p w:rsidR="008D1022" w:rsidRDefault="008D1022"/>
    <w:p w:rsidR="009A0DBF" w:rsidRDefault="009A0DBF">
      <w:bookmarkStart w:id="3" w:name="_heading=h.1fob9te" w:colFirst="0" w:colLast="0"/>
      <w:bookmarkEnd w:id="3"/>
    </w:p>
    <w:p w:rsidR="009A0DBF" w:rsidRDefault="008D1022">
      <w:pPr>
        <w:pStyle w:val="Heading1"/>
        <w:ind w:firstLine="56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 Постановка задачи</w:t>
      </w: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Приобретение основных навыков описания цифровых схем с помощью языка описания аппаратуры AHDL. Смоделировать логическую схему при помощи текстового редактора САПР QUARTUS II.</w:t>
      </w: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Прямой счётчик по модулю 25</w:t>
      </w: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</w:t>
      </w: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0115" cy="2235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DBF" w:rsidRDefault="009A0DBF" w:rsidP="008D10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Синтезированная схема в графическом редакторе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САПР QUARTUS II</w:t>
      </w:r>
    </w:p>
    <w:p w:rsidR="009A0DBF" w:rsidRDefault="008D1022">
      <w:pPr>
        <w:pStyle w:val="Heading1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Временная диаграмма </w:t>
      </w:r>
    </w:p>
    <w:p w:rsidR="009A0DBF" w:rsidRDefault="009A0DBF"/>
    <w:p w:rsidR="009A0DBF" w:rsidRDefault="008D1022">
      <w:r>
        <w:rPr>
          <w:noProof/>
          <w:lang w:val="en-US"/>
        </w:rPr>
        <w:drawing>
          <wp:inline distT="114300" distB="114300" distL="114300" distR="114300">
            <wp:extent cx="5940115" cy="1651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DBF" w:rsidRDefault="008D10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2-Результаты моделирования работы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сигнальном редакторе</w:t>
      </w:r>
    </w:p>
    <w:p w:rsidR="009A0DBF" w:rsidRDefault="009A0DBF"/>
    <w:p w:rsidR="009A0DBF" w:rsidRDefault="008D1022" w:rsidP="008D1022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9A0DBF" w:rsidRDefault="008D10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получены знания и практические навыки использования параметрических элементов (LPM function) в САПР QUARTUS II, экспериментальное исследование счетчиков и регистров, построенных на их основе по построению схемы и диаграммы по выражению.</w:t>
      </w:r>
    </w:p>
    <w:p w:rsidR="009A0DBF" w:rsidRDefault="009A0D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A0DBF" w:rsidSect="008D1022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BF"/>
    <w:rsid w:val="008D1022"/>
    <w:rsid w:val="009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F277"/>
  <w15:docId w15:val="{7DA99661-B107-441B-B9D0-0DB02CDB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30"/>
  </w:style>
  <w:style w:type="paragraph" w:styleId="Heading1">
    <w:name w:val="heading 1"/>
    <w:basedOn w:val="Normal"/>
    <w:next w:val="Normal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"/>
      <w:sz w:val="36"/>
      <w:szCs w:val="56"/>
    </w:rPr>
  </w:style>
  <w:style w:type="character" w:customStyle="1" w:styleId="1">
    <w:name w:val="Заголовок 1 Знак"/>
    <w:basedOn w:val="DefaultParagraphFont"/>
    <w:uiPriority w:val="9"/>
    <w:qFormat/>
    <w:rsid w:val="000F6554"/>
    <w:rPr>
      <w:rFonts w:eastAsiaTheme="majorEastAsia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F6554"/>
    <w:rPr>
      <w:rFonts w:eastAsiaTheme="majorEastAsia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F6554"/>
    <w:rPr>
      <w:rFonts w:eastAsiaTheme="majorEastAsia" w:cstheme="majorBidi"/>
      <w:szCs w:val="24"/>
    </w:rPr>
  </w:style>
  <w:style w:type="character" w:customStyle="1" w:styleId="a">
    <w:name w:val="Заголовок Знак"/>
    <w:basedOn w:val="DefaultParagraphFont"/>
    <w:uiPriority w:val="10"/>
    <w:qFormat/>
    <w:rsid w:val="000F6554"/>
    <w:rPr>
      <w:rFonts w:eastAsiaTheme="majorEastAsia" w:cstheme="majorBidi"/>
      <w:kern w:val="2"/>
      <w:sz w:val="36"/>
      <w:szCs w:val="56"/>
    </w:rPr>
  </w:style>
  <w:style w:type="character" w:customStyle="1" w:styleId="10">
    <w:name w:val="Стиль1 Знак"/>
    <w:basedOn w:val="DefaultParagraphFont"/>
    <w:link w:val="11"/>
    <w:qFormat/>
    <w:rsid w:val="00490130"/>
  </w:style>
  <w:style w:type="character" w:customStyle="1" w:styleId="2">
    <w:name w:val="Классический заголовок 2 Знак"/>
    <w:basedOn w:val="10"/>
    <w:qFormat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0">
    <w:name w:val="Код Знак"/>
    <w:basedOn w:val="10"/>
    <w:qFormat/>
    <w:rsid w:val="00490130"/>
    <w:rPr>
      <w:rFonts w:ascii="Courier New" w:hAnsi="Courier New"/>
      <w:sz w:val="24"/>
    </w:rPr>
  </w:style>
  <w:style w:type="character" w:customStyle="1" w:styleId="14-15">
    <w:name w:val="Текст14-1.5 Знак"/>
    <w:basedOn w:val="10"/>
    <w:qFormat/>
    <w:rsid w:val="00490130"/>
    <w:rPr>
      <w:rFonts w:ascii="Times New Roman" w:hAnsi="Times New Roman" w:cs="Times New Roman"/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1">
    <w:name w:val="Ссылка указателя"/>
    <w:qFormat/>
  </w:style>
  <w:style w:type="character" w:customStyle="1" w:styleId="a2">
    <w:name w:val="Выделение жирным"/>
    <w:qFormat/>
    <w:rPr>
      <w:b/>
      <w:bCs/>
    </w:rPr>
  </w:style>
  <w:style w:type="paragraph" w:customStyle="1" w:styleId="12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12"/>
    <w:pPr>
      <w:suppressLineNumbers/>
    </w:pPr>
    <w:rPr>
      <w:b/>
      <w:bCs/>
      <w:sz w:val="32"/>
      <w:szCs w:val="32"/>
    </w:rPr>
  </w:style>
  <w:style w:type="paragraph" w:customStyle="1" w:styleId="20">
    <w:name w:val="Заг2"/>
    <w:basedOn w:val="Heading2"/>
    <w:next w:val="Normal"/>
    <w:link w:val="21"/>
    <w:autoRedefine/>
    <w:qFormat/>
    <w:rsid w:val="00490130"/>
    <w:pPr>
      <w:spacing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NoSpacing"/>
    <w:link w:val="10"/>
    <w:qFormat/>
    <w:rsid w:val="00490130"/>
  </w:style>
  <w:style w:type="paragraph" w:customStyle="1" w:styleId="21">
    <w:name w:val="Классический заголовок 2"/>
    <w:basedOn w:val="Heading2"/>
    <w:link w:val="20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paragraph" w:customStyle="1" w:styleId="a3">
    <w:name w:val="Код"/>
    <w:basedOn w:val="11"/>
    <w:qFormat/>
    <w:rsid w:val="00490130"/>
    <w:pPr>
      <w:jc w:val="both"/>
    </w:pPr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490130"/>
  </w:style>
  <w:style w:type="paragraph" w:customStyle="1" w:styleId="14-150">
    <w:name w:val="Текст14-1.5"/>
    <w:basedOn w:val="11"/>
    <w:qFormat/>
    <w:rsid w:val="00490130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TOAHeading">
    <w:name w:val="toa heading"/>
    <w:basedOn w:val="IndexHeading"/>
  </w:style>
  <w:style w:type="paragraph" w:styleId="TOC1">
    <w:name w:val="toc 1"/>
    <w:basedOn w:val="IndexHeading"/>
    <w:uiPriority w:val="39"/>
    <w:pPr>
      <w:tabs>
        <w:tab w:val="right" w:leader="dot" w:pos="9355"/>
      </w:tabs>
    </w:p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4">
    <w:name w:val="Содержимое таблицы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49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5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AE1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A20AE1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rsDxnAQDXvw+4XxXZNUXEWouA==">AMUW2mV0XheaWel1KS6O8bwtT4P1DD8OoZasSjXNbD3uVzZqA5DnnZg1LymlW8Xz6BLYiM0KPLEFzZbmUr5xMxE3myEOaFJCXFdxRg3cRU6ACGJRj9hytc/GmRNAT5akeneAsNg/NQTXzAv0jxJyKzUkpOadCONJQbRgBCFbYnEEelzmvcOpqtq/U0tfdGMVwoBj/iVtY7yM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Windows User</cp:lastModifiedBy>
  <cp:revision>3</cp:revision>
  <cp:lastPrinted>2021-12-22T15:52:00Z</cp:lastPrinted>
  <dcterms:created xsi:type="dcterms:W3CDTF">2021-11-02T10:36:00Z</dcterms:created>
  <dcterms:modified xsi:type="dcterms:W3CDTF">2021-12-22T15:55:00Z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