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Trạng thái chức năng PHONGMACH — đã làm gì, còn phải làm gì</w:t>
      </w:r>
    </w:p>
    <w:p>
      <w:pPr>
        <w:pStyle w:val="IntenseQuote"/>
      </w:pPr>
      <w:r>
        <w:t>Xác minh sâu theo code tại commit 1d2eb63349659a2123b19e81b5667c35c8be3fdd ngày 2026-10-13.</w:t>
      </w:r>
    </w:p>
    <w:p>
      <w:pPr>
        <w:pStyle w:val="IntenseQuote"/>
      </w:pPr>
      <w:r>
        <w:t>Mỗi ô ✅/🟡/🔧/⬜ dưới đây đã được đối chiếu trực tiếp với mã nguồn (tên file/hàm ghi ở cột Ghi chú),</w:t>
      </w:r>
    </w:p>
    <w:p>
      <w:pPr>
        <w:pStyle w:val="IntenseQuote"/>
      </w:pPr>
      <w:r>
        <w:t>không chỉ chép lại từ tài liệu. Bất biến "web không import @medplum/*" đã kiểm: 0 import trong apps/clinic-web/src.</w:t>
      </w:r>
    </w:p>
    <w:p>
      <w:pPr>
        <w:pStyle w:val="IntenseQuote"/>
      </w:pPr>
    </w:p>
    <w:p>
      <w:pPr>
        <w:pStyle w:val="IntenseQuote"/>
      </w:pPr>
      <w:r>
        <w:t>Cập nhật 17/10/2026 theo commit ae1f908: dòng xác thực nhân viên, OTP qua SMS và hạn mức FHIR đã đối chiếu lại với mã ở</w:t>
      </w:r>
    </w:p>
    <w:p>
      <w:pPr>
        <w:pStyle w:val="IntenseQuote"/>
      </w:pPr>
      <w:r>
        <w:t>commit đó (T-IDP ở PR #26, T-QUOTA ở PR #25). Các dòng khác giữ kết quả xác minh ngày 13/10.</w:t>
      </w:r>
    </w:p>
    <w:p>
      <w:pPr>
        <w:pStyle w:val="IntenseQuote"/>
      </w:pPr>
    </w:p>
    <w:p>
      <w:pPr>
        <w:pStyle w:val="IntenseQuote"/>
      </w:pPr>
      <w:r>
        <w:t>Cập nhật: 13/10/2026. Bảng này tổng hợp trạng thái chức năng của toàn bộ phần mềm,</w:t>
      </w:r>
    </w:p>
    <w:p>
      <w:pPr>
        <w:pStyle w:val="IntenseQuote"/>
      </w:pPr>
      <w:r>
        <w:t>gom từ các chỗ rải rác trong docs/ke-hoach-trien-khai.md (mục 5.2, 5.6–5.9, 6, 7, 8),</w:t>
      </w:r>
    </w:p>
    <w:p>
      <w:pPr>
        <w:pStyle w:val="IntenseQuote"/>
      </w:pPr>
      <w:r>
        <w:t>README.md và trang "Phạm vi" trong ứng dụng, thành một chỗ dễ liếc. Mỗi dòng dẫn nguồn</w:t>
      </w:r>
    </w:p>
    <w:p>
      <w:pPr>
        <w:pStyle w:val="IntenseQuote"/>
      </w:pPr>
      <w:r>
        <w:t>về tài liệu gốc; khi có mâu thuẫn, tài liệu gốc là đúng, hãy sửa bảng này cho khớp.</w:t>
      </w:r>
    </w:p>
    <w:p>
      <w:pPr>
        <w:pStyle w:val="IntenseQuote"/>
      </w:pPr>
    </w:p>
    <w:p>
      <w:pPr>
        <w:pStyle w:val="IntenseQuote"/>
      </w:pPr>
      <w:r>
        <w:t>Đây là bảng chức năng (phần mềm làm được gì), KHÁC với tiêu chí nghiệm thu</w:t>
      </w:r>
    </w:p>
    <w:p>
      <w:pPr>
        <w:pStyle w:val="IntenseQuote"/>
      </w:pPr>
      <w:r>
        <w:t>(M0-1…M0-6, đo chất lượng/hiệu năng — xem ke-hoach-trien-khai.md mục 5.3). Theo quyết</w:t>
      </w:r>
    </w:p>
    <w:p>
      <w:pPr>
        <w:pStyle w:val="IntenseQuote"/>
      </w:pPr>
      <w:r>
        <w:t>định của chủ dự án: hoàn chỉnh đầy đủ chức năng trước, rồi mới làm phần tiêu chí nghiệm thu.</w:t>
      </w:r>
    </w:p>
    <w:p>
      <w:pPr>
        <w:pStyle w:val="Heading2"/>
      </w:pPr>
      <w:r>
        <w:t>Ký hiệu trạng thái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Calibri" w:hAnsi="Calibri"/>
                <w:b/>
              </w:rPr>
              <w:t>Ký hiệu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b/>
              </w:rPr>
              <w:t>Nghĩa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</w:rPr>
              <w:t>✅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</w:rPr>
              <w:t>Đã làm thật — chạy thật trên Medplum, có kiểm thử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</w:rPr>
              <w:t>🟡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</w:rPr>
              <w:t>Mô phỏng (có nhãn trên màn hình) — demo được nhưng chưa nối hệ thật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</w:rPr>
              <w:t>🔧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</w:rPr>
              <w:t>Làm một phần — có phần lõi, còn thiếu một số nhánh (ghi rõ ở cột Ghi chú)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</w:rPr>
              <w:t>⬜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</w:rPr>
              <w:t>Chưa làm</w:t>
            </w:r>
          </w:p>
        </w:tc>
      </w:tr>
    </w:tbl>
    <w:p>
      <w:r>
        <w:t>Cột Mốc: M0 = MVP trình nhà đầu tư (hạn 13/11/2026); M1 = pilot (đến 03/2027); GĐ2 = 04–07/2027; GĐ3 = 08–12/2027. Nguồn mốc: ke-hoach-trien-khai.md mục 5–8.</w:t>
      </w:r>
    </w:p>
    <w:p>
      <w:pPr>
        <w:pStyle w:val="Heading2"/>
      </w:pPr>
      <w:r>
        <w:t>1. Tiếp đón &amp; hàng chờ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Calibri" w:hAnsi="Calibri"/>
                <w:b/>
              </w:rPr>
              <w:t>Chức năng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/>
              </w:rPr>
              <w:t>Trạng thái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/>
              </w:rPr>
              <w:t>Mốc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/>
              </w:rPr>
              <w:t>Ghi chú / nguồn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</w:rPr>
              <w:t>Tìm bệnh nhân: SĐT, 4 số cuối, CCCD, tên không dấu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M0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services/bff/src/medplum.ts searchPatients (5 nhánh: cccd/phone/phone-fragment/name/name+number) + packages/fhir-vn-model foldName/search.ts. Tốc độ+tính đúng (04/10)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</w:rPr>
              <w:t>Tạo bệnh nhân nhanh (không trùng)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M0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medplum.ts createPatient dùng createResourceIfNoneExist theo clientUuidQuery; màn components/Reception.tsx, PatientForm.tsx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</w:rPr>
              <w:t>Cấp số thứ tự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M0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packages/clinical/src/queue.ts nextNumber/buildCheckIn; medplum.ts checkIn tạo có điều kiện theo mã lượt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</w:rPr>
              <w:t>Màn hình chờ (gọi số, chỉ số + chữ cái đầu)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M0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queue.ts toDisplayBoard/initialsOf; components/Display.tsx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</w:rPr>
              <w:t>Ưu tiên cấp cứu/đã hẹn/thường (quy tắc cơ bản)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M0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queue.ts sortQueue (PRIORITY_RANK urgent/appointment/normal). Ưu tiên theo giờ hẹn: M1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</w:rPr>
              <w:t>Hủy lượt chờ (chỉ khi đang chờ)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M0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medplum.ts cancelVisit (chặn nếu không ở trạng thái arrived); components/Queue.tsx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</w:rPr>
              <w:t>Báo "còn người trùng tên" khi &gt;20 kết quả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M0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medplum.ts searchPatients trả hasMore; UI nhắc khi tràn. (Trước ghi ⬜/M1 — đã làm, nâng ✅)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</w:rPr>
              <w:t>Gõ lẫn tên và số trong một lần tìm ("an 5678")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M0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packages/fhir-vn-model/src/search.ts classifyQuery nhánh name+number; medplum.ts tìm tên AND đuôi số. (Trước ghi ⬜/M1 — đã làm, nâng ✅; ke-hoach dòng 186 "chưa gõ lẫn" đã cũ)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</w:rPr>
              <w:t>Đặt lịch qua Zalo, check-in QR, nhập Excel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⬜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M1 (Excel), GĐ2 (lịch)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mục 5.2 "Không làm ở M0"; T-MIG, T-ZALO</w:t>
            </w:r>
          </w:p>
        </w:tc>
      </w:tr>
    </w:tbl>
    <w:p>
      <w:pPr>
        <w:pStyle w:val="Heading2"/>
      </w:pPr>
      <w:r>
        <w:t>2. Khám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Calibri" w:hAnsi="Calibri"/>
                <w:b/>
              </w:rPr>
              <w:t>Chức năng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/>
              </w:rPr>
              <w:t>Trạng thái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/>
              </w:rPr>
              <w:t>Mốc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/>
              </w:rPr>
              <w:t>Ghi chú / nguồn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</w:rPr>
              <w:t>Màn hình khám một trang (sinh hiệu, lý do, triệu chứng)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M0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apps/clinic-web/src/visit/{Visit,ExamForm,PatientSide}.tsx; packages/clinical/src/vitals.ts; BFF routes/clinical.ts completeBody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</w:rPr>
              <w:t>Chẩn đoán ICD-10 gõ tắt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M0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packages/catalogs/src/icd10.ts (tập con có nhãn minh họa) + search.ts; components/Typeahead.tsx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</w:rPr>
              <w:t>Dị ứng, tiền sử, lịch sử khám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M0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packages/clinical/src/notes.ts (buildAllergy/buildHistoryItem/withdraw*); components/Allergies.tsx; medplum.ts listAllergies/listHistory/patientVisits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</w:rPr>
              <w:t>Hai chuyên khoa (nội tổng quát, nhi)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M0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packages/clinical/src/dto.ts SPECIALTIES = [noi, nhi]; quy tắc nhi theo tuổi/cân nặng ở rules/check.ts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</w:rPr>
              <w:t>Đo thời gian phiên khám (đồng hồ mở hồ sơ → in)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M0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packages/clinical/src/{time,clientTime}.ts (measureVisit, percentile); components/Metrics.tsx; medplum.ts finishedVisits. Mất mạng: đo bằng đồng hồ máy khách (OFF-3)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</w:rPr>
              <w:t>Mẫu khám tự thiết kế, ảnh đính kèm, ký phiếu khám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⬜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M1 (S4)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mục 5.2 "Không làm ở M0"; lịch 6.3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</w:rPr>
              <w:t>Chuyên khoa khác (ngoài 2 khoa)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⬜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M1+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mục 5.2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</w:rPr>
              <w:t>Bệnh án điện tử đầy đủ + khóa sau ký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⬜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GĐ2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mục 7; T-EMR</w:t>
            </w:r>
          </w:p>
        </w:tc>
      </w:tr>
    </w:tbl>
    <w:p>
      <w:pPr>
        <w:pStyle w:val="Heading2"/>
      </w:pPr>
      <w:r>
        <w:t>3. Kê đơn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Calibri" w:hAnsi="Calibri"/>
                <w:b/>
              </w:rPr>
              <w:t>Chức năng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/>
              </w:rPr>
              <w:t>Trạng thái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/>
              </w:rPr>
              <w:t>Mốc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/>
              </w:rPr>
              <w:t>Ghi chú / nguồn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</w:rPr>
              <w:t>Đơn mẫu, kê lại một nút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M0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packages/catalogs/src/templates.ts (13 đơn mẫu minh họa); visit/PrescriptionEditor.tsx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</w:rPr>
              <w:t>Quy tắc: trùng hoạt chất, dị ứng, số ngày tối đa (30/90)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M0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packages/rules/src/check.ts (duplicate-ingredient, allergy, max-days 30/mạn tính 90); chạy ở client (visit/RulesPanel.tsx) và chạy lại ở BFF routes/clinical.ts khi ký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</w:rPr>
              <w:t>Quy tắc trường bắt buộc (CCCD, chẩn đoán)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M0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check.ts no-diagnosis/no-cccd; gồm cccd-unknown + allergy-unknown cho ca mở offline (PR #20); judge buộc xác nhận kèm lý do ≥5 ký tự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</w:rPr>
              <w:t>In đơn A5 có mã QR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M0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packages/print/src/prescription.ts renderPrescriptionHtml (QR SVG, CSP default-src 'none', thoát HTML esc)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</w:rPr>
              <w:t>Ký số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🟡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M0 → M1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"Ký số MÔ PHỎNG" (băm nội dung), nhãn ở print (.sim), visit/SignResult.tsx, Scope.tsx, DemoBanner.tsx; T-SIGN (M1 nối nhà cung cấp thật)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</w:rPr>
              <w:t>Tương tác thuốc đầy đủ, đơn thuốc cổ truyền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⬜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GĐ3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mục 5.2; GĐ3 cần nguồn dữ liệu có bản quyền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</w:rPr>
              <w:t>Quy tắc kê đơn theo TT 26/2025 (đầy đủ)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🔧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M1 (S4)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M0 có tập quy tắc lõi; đầy đủ theo thông tư ở M1 — T-RULE</w:t>
            </w:r>
          </w:p>
        </w:tc>
      </w:tr>
    </w:tbl>
    <w:p>
      <w:pPr>
        <w:pStyle w:val="Heading2"/>
      </w:pPr>
      <w:r>
        <w:t>4. Liên thông cổng đơn thuốc quốc gia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Calibri" w:hAnsi="Calibri"/>
                <w:b/>
              </w:rPr>
              <w:t>Chức năng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/>
              </w:rPr>
              <w:t>Trạng thái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/>
              </w:rPr>
              <w:t>Mốc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/>
              </w:rPr>
              <w:t>Ghi chú / nguồn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</w:rPr>
              <w:t>Bộ nối (giao diện chuẩn Gateway), hàng đợi gửi, trạng thái từng đơn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M0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services/bff/src/gateway.ts (interface Gateway), outbox.ts; medplum.ts dueSends/claim/complete/fail; trạng thái signed/sending/retry/sent/failed (GATEWAY_LABEL)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</w:rPr>
              <w:t>Thử lại (tự động + thủ công), màn hình "đơn chưa gửi được"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M0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medplum.ts pendingPrescriptions/retryPrescription; components/Gateway.tsx; outbox có backoff (isDue)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</w:rPr>
              <w:t>Cổng quốc gia (gửi thật)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🟡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M0 → M1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SimulatedGateway (gateway.ts): có nút bật/tắt (mode up/down) và chèn lỗi (failNext), mã quốc gia tiền tố SIM-, idempotent theo localCode; nhãn ở SignResult.tsx/Scope.tsx. Gửi thật = T-RX (chờ tài liệu API + sandbox, TL34 Q1)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</w:rPr>
              <w:t>Outbox đối soát idempotent theo mã đơn (đầy đủ)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M0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medplum.ts reconcilePrescriptions quét List prescription thiếu Task send-prescription (khoảng trống ghi kép A2/F11) rồi tạo lại Task qua createResourceIfNoneExist theo mã đơn (idempotent); route POST /api/prescriptions/reconcile (routes/clinical.ts, CLINICAL_ROLES, nhật ký prescription-reconcile không PII); nút "Quét đối soát" ở components/Gateway.tsx; test đột biến test/unit/reconcile.test.ts (đã quan sát ĐỎ) + tích hợp test/integration/clinical.test.ts (A2)</w:t>
            </w:r>
          </w:p>
        </w:tc>
      </w:tr>
    </w:tbl>
    <w:p>
      <w:pPr>
        <w:pStyle w:val="Heading2"/>
      </w:pPr>
      <w:r>
        <w:t>5. Ngoại tuyến (offline)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Calibri" w:hAnsi="Calibri"/>
                <w:b/>
              </w:rPr>
              <w:t>Chức năng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/>
              </w:rPr>
              <w:t>Trạng thái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/>
              </w:rPr>
              <w:t>Mốc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/>
              </w:rPr>
              <w:t>Ghi chú / nguồn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</w:rPr>
              <w:t>Tiếp đón/khám/kê đơn/ký/in khi mất mạng (theo từng máy)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M0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apps/clinic-web/src/local/* (store.ts IndexedDB + crypto.ts AES-GCM-256 extractable:false, IV mới mỗi lần, AAD=bảng+id); in qua whileLocalStoreQuiet (F12)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</w:rPr>
              <w:t>Đồng bộ khi có mạng, 0 mất / 0 trùng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M0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local/sync.ts SyncEngine; clientUuid + createResourceIfNoneExist ở BFF; infra/e2e-cycles.mjs 20 chu kỳ (M0-2)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</w:rPr>
              <w:t>Tạo bệnh nhân / cấp số tạm / in lại khi mất mạng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M0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local/client.ts, visit/OfflineSignResult.tsx (recordLocalPrint); cấp số tạm medplum.ts checkIn (proposedNumber/arrivedAt)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</w:rPr>
              <w:t>Tự thoát "Mất mạng" khi máy chủ hồi (thăm dò /api/health)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M0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local/OfflineProvider.tsx (probe: api.health, đọc lại navigator.onLine); PR #22; .agents/tasks/fix-offline-stuck.md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</w:rPr>
              <w:t>Phát hiện, báo &amp; xử lý tay xung đột sửa đồng thời + chạy lại quy tắc khi đồng bộ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🔧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M0 (phát hiện + xử lý tay) → GĐ2 (hợp nhất tự động)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local/deps.ts needsAttention (conflict/rules/error → held, không tự bỏ/ghi đè, N3). Xử lý tay (M0): 422 xác nhận lý do gửi lại (syncActions.ts acknowledge); xung đột 409/lỗi dữ liệu xem chi tiết lý do, in lại đơn đã lưu (reprint qua whileLocalStoreQuiet), và đánh dấu "đã xử lý" để mục rời danh sách (syncActions.ts markHandled → sync.ts resolveByUser → trạng thái resolved, có xác nhận hai nhịp ở SyncPanel.tsx, KHÔNG gửi/ghi đè máy chủ). GĐ2: hợp nhất/đưa bản khám lên máy chủ tự động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</w:rPr>
              <w:t>Chờ ký &amp; gửi cổng khi mất mạng ở mức đầy đủ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⬜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M1 (T-OFF-2)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mục 5.2 "Không làm ở M0"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</w:rPr>
              <w:t>Cache toàn bộ 20.000 bệnh nhân khi offline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⬜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GĐ2 (T-OFF-3)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M0 chỉ cache vài chục hồ sơ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</w:rPr>
              <w:t>Hai máy thấy nhau khi phòng khám mất Internet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⬜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GĐ2 (T-OFF-3)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N5: offline là của từng máy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</w:rPr>
              <w:t>Mã PIN cho kho trên máy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⬜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M1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quyết định 02/10; README mục Giới hạn (OFF-5)</w:t>
            </w:r>
          </w:p>
        </w:tc>
      </w:tr>
    </w:tbl>
    <w:p>
      <w:pPr>
        <w:pStyle w:val="Heading2"/>
      </w:pPr>
      <w:r>
        <w:t>6. Zalo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Calibri" w:hAnsi="Calibri"/>
                <w:b/>
              </w:rPr>
              <w:t>Chức năng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/>
              </w:rPr>
              <w:t>Trạng thái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/>
              </w:rPr>
              <w:t>Mốc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/>
              </w:rPr>
              <w:t>Ghi chú / nguồn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</w:rPr>
              <w:t>Nút "Gửi đơn qua Zalo" (bản xem trước tin nhắn)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🟡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M0 → M1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Chỉ hiện bản xem trước, không gửi, không gọi mạng, không ghi nhật ký. Nhãn MÔ PHỎNG (ZALO_SIMULATED_LABEL). packages/clinical/src/zalo.ts (zaloPrescriptionMessage, không có thuốc/chẩn đoán), visit/ZaloPreview.tsx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</w:rPr>
              <w:t>Gửi ZNS thật (đơn thuốc)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⬜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M1 (S6)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Cần bệnh nhân đồng ý + mẫu ZNS duyệt + pháp chế; T-ZALO, T-CONSENT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</w:rPr>
              <w:t>Nhắc lịch, hẹn tái khám qua ZNS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⬜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GĐ2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mục 6.2 danh sách cắt</w:t>
            </w:r>
          </w:p>
        </w:tc>
      </w:tr>
    </w:tbl>
    <w:p>
      <w:pPr>
        <w:pStyle w:val="Heading2"/>
      </w:pPr>
      <w:r>
        <w:t>7. Thu tiền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Calibri" w:hAnsi="Calibri"/>
                <w:b/>
              </w:rPr>
              <w:t>Chức năng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/>
              </w:rPr>
              <w:t>Trạng thái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/>
              </w:rPr>
              <w:t>Mốc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/>
              </w:rPr>
              <w:t>Ghi chú / nguồn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</w:rPr>
              <w:t>Thanh toán QR, tự xác nhận, sổ thu ngày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⬜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M1 (S6)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T-PAY (payOS/Casso)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</w:rPr>
              <w:t>Hóa đơn điện tử (NĐ 70/2025)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⬜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GĐ2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T-INV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</w:rPr>
              <w:t>Báo cáo doanh thu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⬜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GĐ2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mục 6.2 danh sách cắt</w:t>
            </w:r>
          </w:p>
        </w:tc>
      </w:tr>
    </w:tbl>
    <w:p>
      <w:pPr>
        <w:pStyle w:val="Heading2"/>
      </w:pPr>
      <w:r>
        <w:t>8. Tuân thủ &amp; bảo mật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Calibri" w:hAnsi="Calibri"/>
                <w:b/>
              </w:rPr>
              <w:t>Chức năng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/>
              </w:rPr>
              <w:t>Trạng thái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/>
              </w:rPr>
              <w:t>Mốc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/>
              </w:rPr>
              <w:t>Ghi chú / nguồn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</w:rPr>
              <w:t>Cách ly đa tenant (mỗi phòng khám một Project)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M0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Tenant lấy từ phiên JWT đã ký (services/bff/src/session.ts), KHÔNG từ tham số request; 2 phòng khám demo; infra/medplum/smoke-test; tiêu chí M0-4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</w:rPr>
              <w:t>Nhật ký truy cập (fail-closed, không PII) + màn hình xem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M0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services/bff/src/audit.ts (NdjsonAuditSink, h.sync() trước khi trả; AuditEntry không chứa nội dung truy vấn/tên/token); ghi trước khi trả dữ liệu ở routes/context.ts; components/AuditLog.tsx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</w:rPr>
              <w:t>Trang "Phạm vi" (đã thật / mô phỏng / chưa làm)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M0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components/Scope.tsx (3 nhóm REAL/SIMULATED/MISSING) + DemoBanner.tsx; tiêu chí M0-5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</w:rPr>
              <w:t>Xác thực nhân viên thật (đăng nhập, MFA)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M0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T-IDP, PR #26 (Phương án B: IdP tối giản nhúng trong BFF). AUTH_MODE=real hoặc demo, không có mặc định (services/bff/src/config.ts). Mật khẩu Argon2id (identity/crypto.ts), TOTP bắt buộc cho chủ phòng khám và bác sĩ (identity/totp.ts, MFA_REQUIRED_ROLES), kho phiên và refresh xoay-một-lần trên SQLite (sessionStore.ts SqliteSessionStore); màn components/Login.tsx. Chế độ demo (chọn người dùng, không mật khẩu, chỉ localhost) giữ cho dev, e2e và buổi thử. IdP OIDC tách rời: M1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</w:rPr>
              <w:t>OTP qua SMS, thiết bị tin cậy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🟡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M0 → M1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identity/connectors.ts SimulatedSmsOtp: không gửi gì ra ngoài. Thiết bị tin cậy cũng mô phỏng có nhãn (README, mục "Giới hạn"). TOTP là MFA thật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</w:rPr>
              <w:t>Nhật ký bất biến ngoài Medplum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⬜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M1 (S5)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M0 ghi file cục bộ; T-AUD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</w:rPr>
              <w:t>Đồng ý điện tử đầy đủ, xuất/xóa theo yêu cầu, DPIA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⬜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M1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T-CONSENT, T-OFFB, T-LEGAL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</w:rPr>
              <w:t>Mã hóa cấp trường (CCCD, chỉ số mù)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⬜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M1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T-ENC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</w:rPr>
              <w:t>Phân quyền chi tiết (nhiều cơ sở)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⬜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GĐ2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mục 7</w:t>
            </w:r>
          </w:p>
        </w:tc>
      </w:tr>
    </w:tbl>
    <w:p>
      <w:pPr>
        <w:pStyle w:val="Heading2"/>
      </w:pPr>
      <w:r>
        <w:t>9. Hạ tầng &amp; vận hành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Calibri" w:hAnsi="Calibri"/>
                <w:b/>
              </w:rPr>
              <w:t>Chức năng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/>
              </w:rPr>
              <w:t>Trạng thái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/>
              </w:rPr>
              <w:t>Mốc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/>
              </w:rPr>
              <w:t>Ghi chú / nguồn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</w:rPr>
              <w:t>Medplum 5.2.0 + PostgreSQL 16 + Redis (Docker Compose)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M0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infra/medplum/ (Compose, smoke-test)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</w:rPr>
              <w:t>BFF là lớp duy nhất gọi Medplum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M0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Đã kiểm: apps/clinic-web/src 0 import @medplum/, web chỉ gọi /api qua api.ts. Lời gọi Medplum thật nằm ở services/bff/src/medplum.ts; @phongmach/{clinical,fhir-vn-model} chỉ dùng kiểu FHIR của @medplum/ để dựng tài nguyên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</w:rPr>
              <w:t>Ghi nhiều bản ghi chạy lại được (idempotent, chốt cuối) + chịu xung đột giao dịch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M0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medplum.ts completeVisit/writeAll (kiểm failedEntries từng mục dù HTTP 200, chốt đóng lượt khám cuối cùng — F11); conflict.ts retryOnConflict cho 40001 (05af7cb)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</w:rPr>
              <w:t>Cấp phòng khám tự động (Project/Client/AccessPolicy)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🔧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M0 (tối thiểu) → M1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services/bff/src/tenants.ts; M0 đủ cho 2 demo; đầy đủ ở T-TEN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</w:rPr>
              <w:t>Hạ tầng dạng mã (dựng lại &lt; 1 giờ)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🔧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M0 (staging) → M1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T-IAC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</w:rPr>
              <w:t>Hạn mức FHIR theo project (nâng cho nhập liệu)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🔧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M0 (phần T6) → M1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T-QUOTA, PR #25: phòng khám thử của e2e:cycles và buổi thử đặt userFhirQuota và totalFhirQuota = 1.000.000 điểm/phút (services/bff/scripts/e2e-clinic.ts, scripts/trial/clinic.ts); T6 100 chu kỳ chạy xanh, 0 kết quả 429. Còn lại M1: tài khoản nhập dữ liệu hạn mức cao, proxy chuyển IP thật cho hạn mức đăng nhập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</w:rPr>
              <w:t>Chạy nhiều bản Medplum (HA)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⬜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GĐ2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T-HA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</w:rPr>
              <w:t>Sao lưu liên tục + vùng dự phòng (PITR, DR)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⬜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GĐ2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T-DR (RPO 15 phút, RTO 1 giờ)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</w:rPr>
              <w:t>Quan sát (OpenTelemetry, cảnh báo)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⬜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M1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T-OBS (đã có móc)</w:t>
            </w:r>
          </w:p>
        </w:tc>
      </w:tr>
    </w:tbl>
    <w:p>
      <w:pPr>
        <w:pStyle w:val="Heading2"/>
      </w:pPr>
      <w:r>
        <w:t>10. Giai đoạn 3 (đầu việc, chưa chi tiết)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Calibri" w:hAnsi="Calibri"/>
                <w:b/>
              </w:rPr>
              <w:t>Chức năng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/>
              </w:rPr>
              <w:t>Trạng thái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/>
              </w:rPr>
              <w:t>Mốc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/>
              </w:rPr>
              <w:t>Ghi chú / nguồn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</w:rPr>
              <w:t>Sổ sức khỏe điện tử / VNeID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⬜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GĐ3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mục 7; phụ thuộc hướng dẫn kỹ thuật (TL34 Q5)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</w:rPr>
              <w:t>Nhà thuốc trực thuộc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⬜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GĐ3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mục 7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</w:rPr>
              <w:t>Khám từ xa, trợ lý AI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⬜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GĐ3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mục 7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</w:rPr>
              <w:t>ISO 27001, API mở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⬜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GĐ3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mục 7</w:t>
            </w:r>
          </w:p>
        </w:tc>
      </w:tr>
    </w:tbl>
    <w:p>
      <w:pPr>
        <w:pStyle w:val="Heading2"/>
      </w:pPr>
      <w:r>
        <w:t>Tóm tắt một dòng</w:t>
      </w:r>
    </w:p>
    <w:p>
      <w:pPr>
        <w:pStyle w:val="ListBullet"/>
      </w:pPr>
      <w:r>
        <w:t>M0 (demo nhà đầu tư): luồng lõi tiếp đón → hàng chờ → khám → kê đơn → in A5/QR → liên thông,</w:t>
      </w:r>
    </w:p>
    <w:p>
      <w:r>
        <w:t>cộng ngoại tuyến từng máy và cách ly tenant, đã chạy thật. Ba thứ còn mô phỏng có nhãn: ký số, cổng đơn thuốc quốc gia, Zalo.</w:t>
      </w:r>
    </w:p>
    <w:p>
      <w:pPr>
        <w:pStyle w:val="ListBullet"/>
      </w:pPr>
      <w:r>
        <w:t>Xác thực nhân viên thật (mật khẩu + TOTP) đã có từ PR #26; OTP qua SMS và thiết bị tin cậy còn mô phỏng.</w:t>
      </w:r>
    </w:p>
    <w:p>
      <w:pPr>
        <w:pStyle w:val="ListBullet"/>
      </w:pPr>
      <w:r>
        <w:t>Còn phải làm để thành sản phẩm thật (M1 trở đi): nối thật cổng</w:t>
      </w:r>
    </w:p>
    <w:p>
      <w:r>
        <w:t>đơn thuốc + ký số + Zalo + thanh toán, ngoại tuyến đầy đủ (chờ ký, hai máy thấy nhau), bệnh án điện tử đầy đủ, hóa đơn điện tử, HA/DR.</w:t>
      </w:r>
    </w:p>
    <w:p>
      <w:pPr>
        <w:pStyle w:val="ListBullet"/>
      </w:pPr>
      <w:r>
        <w:t>Chi tiết lịch và công việc kỹ thuật: ke-hoach-trien-khai.md mục 6 (M1), 7 (GĐ2/3), 8 (danh mục T-*).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