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838" w:rsidRDefault="00D40838" w:rsidP="00D40838">
      <w:pPr>
        <w:rPr>
          <w:lang w:val="en-US"/>
        </w:rPr>
      </w:pPr>
    </w:p>
    <w:p w:rsidR="00D40838" w:rsidRPr="00D40838" w:rsidRDefault="00D40838" w:rsidP="00D40838">
      <w:pPr>
        <w:pStyle w:val="Title"/>
        <w:rPr>
          <w:lang w:val="en-US"/>
        </w:rPr>
      </w:pPr>
      <w:r>
        <w:rPr>
          <w:lang w:val="en-US"/>
        </w:rPr>
        <w:t>Relationships</w:t>
      </w:r>
    </w:p>
    <w:p w:rsidR="00D40838" w:rsidRDefault="00D40838" w:rsidP="00D40838">
      <w:pPr>
        <w:pStyle w:val="Heading1"/>
        <w:numPr>
          <w:ilvl w:val="0"/>
          <w:numId w:val="1"/>
        </w:numPr>
        <w:rPr>
          <w:lang w:val="en-US"/>
        </w:rPr>
      </w:pPr>
      <w:r>
        <w:rPr>
          <w:lang w:val="en-US"/>
        </w:rPr>
        <w:t>Relationships between actors</w:t>
      </w:r>
    </w:p>
    <w:p w:rsidR="00D40838" w:rsidRPr="00D40838" w:rsidRDefault="00D40838" w:rsidP="00D40838">
      <w:pPr>
        <w:pStyle w:val="Heading2"/>
        <w:rPr>
          <w:lang w:val="en-US"/>
        </w:rPr>
      </w:pPr>
      <w:r w:rsidRPr="00D40838">
        <w:rPr>
          <w:lang w:val="en-US"/>
        </w:rPr>
        <w:t>Generalization relationship between actors</w:t>
      </w:r>
      <w:r w:rsidRPr="00D40838">
        <w:rPr>
          <w:lang w:val="en-US"/>
        </w:rPr>
        <w:cr/>
      </w:r>
    </w:p>
    <w:p w:rsidR="00D40838" w:rsidRPr="00D40838" w:rsidRDefault="00D40838" w:rsidP="00D40838">
      <w:pPr>
        <w:rPr>
          <w:lang w:val="en-US"/>
        </w:rPr>
      </w:pPr>
      <w:r w:rsidRPr="00D40838">
        <w:rPr>
          <w:lang w:val="en-US"/>
        </w:rPr>
        <w:t>Generalization of an actor means that one actor can inherit the role of the other actor. The descendant inherits all the use cases of the ancestor. The descendant has one or more use cases that are specific to that role. Let</w:t>
      </w:r>
      <w:r>
        <w:rPr>
          <w:rFonts w:cs="Arial"/>
        </w:rPr>
        <w:t>’</w:t>
      </w:r>
      <w:r w:rsidRPr="00D40838">
        <w:rPr>
          <w:lang w:val="en-US"/>
        </w:rPr>
        <w:t>s expand the previous use case diagram to show the generalization of an actor.</w:t>
      </w:r>
      <w:r w:rsidRPr="00D40838">
        <w:rPr>
          <w:lang w:val="en-US"/>
        </w:rPr>
        <w:cr/>
      </w:r>
    </w:p>
    <w:p w:rsidR="00D40838" w:rsidRPr="00D40838" w:rsidRDefault="00E40A28" w:rsidP="00610DAF">
      <w:pPr>
        <w:jc w:val="center"/>
        <w:rPr>
          <w:lang w:val="en-US"/>
        </w:rPr>
      </w:pPr>
      <w:r>
        <w:rPr>
          <w:noProof/>
          <w:lang w:eastAsia="ru-RU"/>
        </w:rPr>
        <w:drawing>
          <wp:inline distT="0" distB="0" distL="0" distR="0">
            <wp:extent cx="3806190" cy="3455670"/>
            <wp:effectExtent l="0" t="0" r="3810" b="0"/>
            <wp:docPr id="3" name="Picture 3" descr="https://d3n817fwly711g.cloudfront.net/blog/wp-content/uploads/2015/02/use-case-relationship-actor-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n817fwly711g.cloudfront.net/blog/wp-content/uploads/2015/02/use-case-relationship-actor-generaliz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190" cy="3455670"/>
                    </a:xfrm>
                    <a:prstGeom prst="rect">
                      <a:avLst/>
                    </a:prstGeom>
                    <a:noFill/>
                    <a:ln>
                      <a:noFill/>
                    </a:ln>
                  </pic:spPr>
                </pic:pic>
              </a:graphicData>
            </a:graphic>
          </wp:inline>
        </w:drawing>
      </w:r>
      <w:r w:rsidR="00D40838" w:rsidRPr="00D40838">
        <w:rPr>
          <w:lang w:val="en-US"/>
        </w:rPr>
        <w:cr/>
      </w:r>
    </w:p>
    <w:p w:rsidR="00D40838" w:rsidRPr="00D40838" w:rsidRDefault="00D40838" w:rsidP="00D40838">
      <w:pPr>
        <w:pStyle w:val="Heading2"/>
        <w:rPr>
          <w:lang w:val="en-US"/>
        </w:rPr>
      </w:pPr>
      <w:r w:rsidRPr="00D40838">
        <w:rPr>
          <w:lang w:val="en-US"/>
        </w:rPr>
        <w:t>Association relationship between actors</w:t>
      </w:r>
      <w:r w:rsidRPr="00D40838">
        <w:rPr>
          <w:lang w:val="en-US"/>
        </w:rPr>
        <w:cr/>
      </w:r>
    </w:p>
    <w:p w:rsidR="00D40838" w:rsidRPr="00D40838" w:rsidRDefault="00D40838" w:rsidP="00D40838">
      <w:pPr>
        <w:rPr>
          <w:lang w:val="en-US"/>
        </w:rPr>
      </w:pPr>
      <w:r w:rsidRPr="00D40838">
        <w:rPr>
          <w:lang w:val="en-US"/>
        </w:rPr>
        <w:t>- An actor must be associated with at least one use case.</w:t>
      </w:r>
      <w:r w:rsidRPr="00D40838">
        <w:rPr>
          <w:lang w:val="en-US"/>
        </w:rPr>
        <w:cr/>
      </w:r>
    </w:p>
    <w:p w:rsidR="00D40838" w:rsidRPr="00D40838" w:rsidRDefault="00D40838" w:rsidP="00D40838">
      <w:pPr>
        <w:rPr>
          <w:lang w:val="en-US"/>
        </w:rPr>
      </w:pPr>
      <w:r w:rsidRPr="00D40838">
        <w:rPr>
          <w:lang w:val="en-US"/>
        </w:rPr>
        <w:t>- An actor can be associated with multiple use cases.</w:t>
      </w:r>
      <w:r w:rsidRPr="00D40838">
        <w:rPr>
          <w:lang w:val="en-US"/>
        </w:rPr>
        <w:cr/>
      </w:r>
    </w:p>
    <w:p w:rsidR="00D40838" w:rsidRPr="00D40838" w:rsidRDefault="00D40838" w:rsidP="00D40838">
      <w:pPr>
        <w:rPr>
          <w:lang w:val="en-US"/>
        </w:rPr>
      </w:pPr>
      <w:r w:rsidRPr="00D40838">
        <w:rPr>
          <w:lang w:val="en-US"/>
        </w:rPr>
        <w:t>- Multiple actors can be associated with a single use case.</w:t>
      </w:r>
      <w:r w:rsidRPr="00D40838">
        <w:rPr>
          <w:lang w:val="en-US"/>
        </w:rPr>
        <w:cr/>
      </w:r>
    </w:p>
    <w:p w:rsidR="00D40838" w:rsidRPr="00D40838" w:rsidRDefault="00E40A28" w:rsidP="00610DAF">
      <w:pPr>
        <w:jc w:val="center"/>
        <w:rPr>
          <w:lang w:val="en-US"/>
        </w:rPr>
      </w:pPr>
      <w:r>
        <w:rPr>
          <w:noProof/>
          <w:lang w:eastAsia="ru-RU"/>
        </w:rPr>
        <w:drawing>
          <wp:inline distT="0" distB="0" distL="0" distR="0">
            <wp:extent cx="3763645" cy="1669415"/>
            <wp:effectExtent l="0" t="0" r="8255" b="6985"/>
            <wp:docPr id="4" name="Picture 4" descr="https://d3n817fwly711g.cloudfront.net/blog/wp-content/uploads/2015/02/use-case-relationship-acto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n817fwly711g.cloudfront.net/blog/wp-content/uploads/2015/02/use-case-relationship-actor-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645" cy="1669415"/>
                    </a:xfrm>
                    <a:prstGeom prst="rect">
                      <a:avLst/>
                    </a:prstGeom>
                    <a:noFill/>
                    <a:ln>
                      <a:noFill/>
                    </a:ln>
                  </pic:spPr>
                </pic:pic>
              </a:graphicData>
            </a:graphic>
          </wp:inline>
        </w:drawing>
      </w:r>
      <w:r w:rsidR="00D40838" w:rsidRPr="00D40838">
        <w:rPr>
          <w:lang w:val="en-US"/>
        </w:rPr>
        <w:cr/>
      </w:r>
    </w:p>
    <w:p w:rsidR="00D40838" w:rsidRPr="00D40838" w:rsidRDefault="00D40838" w:rsidP="00D40838">
      <w:pPr>
        <w:pStyle w:val="Heading1"/>
        <w:numPr>
          <w:ilvl w:val="0"/>
          <w:numId w:val="1"/>
        </w:numPr>
        <w:rPr>
          <w:lang w:val="en-US"/>
        </w:rPr>
      </w:pPr>
      <w:r>
        <w:rPr>
          <w:lang w:val="en-US"/>
        </w:rPr>
        <w:lastRenderedPageBreak/>
        <w:t>Relationships between use cases</w:t>
      </w:r>
    </w:p>
    <w:p w:rsidR="00D40838" w:rsidRPr="00D40838" w:rsidRDefault="00D40838" w:rsidP="008F4C01">
      <w:pPr>
        <w:pStyle w:val="Heading2"/>
        <w:rPr>
          <w:lang w:val="en-US"/>
        </w:rPr>
      </w:pPr>
      <w:r w:rsidRPr="00D40838">
        <w:rPr>
          <w:lang w:val="en-US"/>
        </w:rPr>
        <w:t>Include relationship between use cases</w:t>
      </w:r>
      <w:r w:rsidRPr="00D40838">
        <w:rPr>
          <w:lang w:val="en-US"/>
        </w:rPr>
        <w:cr/>
      </w:r>
    </w:p>
    <w:p w:rsidR="00D40838" w:rsidRPr="00D40838" w:rsidRDefault="00D40838" w:rsidP="00D40838">
      <w:pPr>
        <w:rPr>
          <w:lang w:val="en-US"/>
        </w:rPr>
      </w:pPr>
      <w:r w:rsidRPr="00D40838">
        <w:rPr>
          <w:lang w:val="en-US"/>
        </w:rPr>
        <w:t xml:space="preserve">Include relationship show that the behavior of the included use case is part of the including (base) use case. The main reason for this is to reuse the common actions across multiple use cases. In some situations, this is done to simplify complex behaviors. </w:t>
      </w:r>
      <w:proofErr w:type="gramStart"/>
      <w:r w:rsidRPr="00D40838">
        <w:rPr>
          <w:lang w:val="en-US"/>
        </w:rPr>
        <w:t>Few things to consider when using the &lt;&lt;include&gt;&gt; relationship.</w:t>
      </w:r>
      <w:proofErr w:type="gramEnd"/>
      <w:r w:rsidRPr="00D40838">
        <w:rPr>
          <w:lang w:val="en-US"/>
        </w:rPr>
        <w:cr/>
      </w:r>
    </w:p>
    <w:p w:rsidR="00D40838" w:rsidRPr="00D40838" w:rsidRDefault="00D40838" w:rsidP="00D40838">
      <w:pPr>
        <w:rPr>
          <w:lang w:val="en-US"/>
        </w:rPr>
      </w:pPr>
      <w:r w:rsidRPr="00D40838">
        <w:rPr>
          <w:lang w:val="en-US"/>
        </w:rPr>
        <w:t>- The base use case is incomplete without the included use case.</w:t>
      </w:r>
      <w:r w:rsidRPr="00D40838">
        <w:rPr>
          <w:lang w:val="en-US"/>
        </w:rPr>
        <w:cr/>
      </w:r>
    </w:p>
    <w:p w:rsidR="00D40838" w:rsidRPr="00D40838" w:rsidRDefault="00D40838" w:rsidP="00D40838">
      <w:pPr>
        <w:rPr>
          <w:lang w:val="en-US"/>
        </w:rPr>
      </w:pPr>
      <w:r w:rsidRPr="00D40838">
        <w:rPr>
          <w:lang w:val="en-US"/>
        </w:rPr>
        <w:t>- The included use case is mandatory and not optional.</w:t>
      </w:r>
      <w:r w:rsidRPr="00D40838">
        <w:rPr>
          <w:lang w:val="en-US"/>
        </w:rPr>
        <w:cr/>
      </w:r>
    </w:p>
    <w:p w:rsidR="00D40838" w:rsidRPr="00D40838" w:rsidRDefault="00E40A28" w:rsidP="00610DAF">
      <w:pPr>
        <w:jc w:val="center"/>
        <w:rPr>
          <w:lang w:val="en-US"/>
        </w:rPr>
      </w:pPr>
      <w:r>
        <w:rPr>
          <w:noProof/>
          <w:lang w:eastAsia="ru-RU"/>
        </w:rPr>
        <w:drawing>
          <wp:inline distT="0" distB="0" distL="0" distR="0">
            <wp:extent cx="5188585" cy="4880610"/>
            <wp:effectExtent l="0" t="0" r="0" b="0"/>
            <wp:docPr id="5" name="Picture 5" descr="https://d3n817fwly711g.cloudfront.net/blog/wp-content/uploads/2015/02/use-case-diagram-relationships-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n817fwly711g.cloudfront.net/blog/wp-content/uploads/2015/02/use-case-diagram-relationships-inclu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585" cy="4880610"/>
                    </a:xfrm>
                    <a:prstGeom prst="rect">
                      <a:avLst/>
                    </a:prstGeom>
                    <a:noFill/>
                    <a:ln>
                      <a:noFill/>
                    </a:ln>
                  </pic:spPr>
                </pic:pic>
              </a:graphicData>
            </a:graphic>
          </wp:inline>
        </w:drawing>
      </w:r>
      <w:r w:rsidR="00D40838" w:rsidRPr="00D40838">
        <w:rPr>
          <w:lang w:val="en-US"/>
        </w:rPr>
        <w:cr/>
      </w:r>
    </w:p>
    <w:p w:rsidR="00D40838" w:rsidRPr="00D40838" w:rsidRDefault="00D40838" w:rsidP="00D40838">
      <w:pPr>
        <w:rPr>
          <w:lang w:val="en-US"/>
        </w:rPr>
      </w:pPr>
      <w:r w:rsidRPr="00D40838">
        <w:rPr>
          <w:lang w:val="en-US"/>
        </w:rPr>
        <w:cr/>
      </w:r>
    </w:p>
    <w:p w:rsidR="00D40838" w:rsidRPr="00D40838" w:rsidRDefault="00D40838" w:rsidP="008F4C01">
      <w:pPr>
        <w:pStyle w:val="Heading2"/>
        <w:rPr>
          <w:lang w:val="en-US"/>
        </w:rPr>
      </w:pPr>
      <w:r>
        <w:rPr>
          <w:lang w:val="en-US"/>
        </w:rPr>
        <w:t>Ex</w:t>
      </w:r>
      <w:r w:rsidRPr="00D40838">
        <w:rPr>
          <w:lang w:val="en-US"/>
        </w:rPr>
        <w:t>tend relationship between use cases</w:t>
      </w:r>
      <w:r w:rsidRPr="00D40838">
        <w:rPr>
          <w:lang w:val="en-US"/>
        </w:rPr>
        <w:cr/>
      </w:r>
    </w:p>
    <w:p w:rsidR="00D40838" w:rsidRPr="00D40838" w:rsidRDefault="00D40838" w:rsidP="00D40838">
      <w:pPr>
        <w:rPr>
          <w:lang w:val="en-US"/>
        </w:rPr>
      </w:pPr>
      <w:r w:rsidRPr="00D40838">
        <w:rPr>
          <w:lang w:val="en-US"/>
        </w:rPr>
        <w:t>It extends the base use case and adds more functionality to the system. There are few things to consider when using the &lt;&lt;extend&gt;&gt; relationship.</w:t>
      </w:r>
      <w:r w:rsidRPr="00D40838">
        <w:rPr>
          <w:lang w:val="en-US"/>
        </w:rPr>
        <w:cr/>
      </w:r>
    </w:p>
    <w:p w:rsidR="00D40838" w:rsidRPr="00D40838" w:rsidRDefault="00D40838" w:rsidP="00D40838">
      <w:pPr>
        <w:rPr>
          <w:lang w:val="en-US"/>
        </w:rPr>
      </w:pPr>
      <w:r w:rsidRPr="00D40838">
        <w:rPr>
          <w:lang w:val="en-US"/>
        </w:rPr>
        <w:t xml:space="preserve">- The extending use case is dependent on the extended (base) use case. In the below diagram the </w:t>
      </w:r>
      <w:r w:rsidR="00D6287B">
        <w:rPr>
          <w:rFonts w:cs="Arial"/>
          <w:lang w:val="en-US"/>
        </w:rPr>
        <w:t>“</w:t>
      </w:r>
      <w:r w:rsidRPr="00D40838">
        <w:rPr>
          <w:lang w:val="en-US"/>
        </w:rPr>
        <w:t>Calculate Bonus</w:t>
      </w:r>
      <w:r w:rsidR="00D6287B">
        <w:rPr>
          <w:rFonts w:cs="Arial"/>
          <w:lang w:val="en-US"/>
        </w:rPr>
        <w:t>”</w:t>
      </w:r>
      <w:r w:rsidRPr="00D40838">
        <w:rPr>
          <w:lang w:val="en-US"/>
        </w:rPr>
        <w:t xml:space="preserve"> use case doesn</w:t>
      </w:r>
      <w:r w:rsidR="00D6287B">
        <w:rPr>
          <w:rFonts w:cs="Arial"/>
          <w:lang w:val="en-US"/>
        </w:rPr>
        <w:t>’</w:t>
      </w:r>
      <w:r w:rsidRPr="00D40838">
        <w:rPr>
          <w:lang w:val="en-US"/>
        </w:rPr>
        <w:t xml:space="preserve">t make much sense without the </w:t>
      </w:r>
      <w:r w:rsidR="00D6287B">
        <w:rPr>
          <w:rFonts w:cs="Arial"/>
          <w:lang w:val="en-US"/>
        </w:rPr>
        <w:t>“</w:t>
      </w:r>
      <w:r w:rsidRPr="00D40838">
        <w:rPr>
          <w:lang w:val="en-US"/>
        </w:rPr>
        <w:t>Deposit Funds</w:t>
      </w:r>
      <w:r w:rsidR="00D6287B">
        <w:rPr>
          <w:rFonts w:cs="Arial"/>
          <w:lang w:val="en-US"/>
        </w:rPr>
        <w:t>”</w:t>
      </w:r>
      <w:r w:rsidRPr="00D40838">
        <w:rPr>
          <w:lang w:val="en-US"/>
        </w:rPr>
        <w:t xml:space="preserve"> use case.</w:t>
      </w:r>
      <w:r w:rsidRPr="00D40838">
        <w:rPr>
          <w:lang w:val="en-US"/>
        </w:rPr>
        <w:cr/>
      </w:r>
    </w:p>
    <w:p w:rsidR="00D40838" w:rsidRPr="00D40838" w:rsidRDefault="00D40838" w:rsidP="00D40838">
      <w:pPr>
        <w:rPr>
          <w:lang w:val="en-US"/>
        </w:rPr>
      </w:pPr>
      <w:r w:rsidRPr="00D40838">
        <w:rPr>
          <w:lang w:val="en-US"/>
        </w:rPr>
        <w:t>- The extending use case is usually optional and can be triggered conditionally. In the diagram, you can see that the extending use case is triggered only for deposits over 10,000 or when the age is over 55.</w:t>
      </w:r>
      <w:r w:rsidRPr="00D40838">
        <w:rPr>
          <w:lang w:val="en-US"/>
        </w:rPr>
        <w:cr/>
      </w:r>
    </w:p>
    <w:p w:rsidR="00D40838" w:rsidRPr="00D40838" w:rsidRDefault="00D40838" w:rsidP="00D40838">
      <w:pPr>
        <w:rPr>
          <w:lang w:val="en-US"/>
        </w:rPr>
      </w:pPr>
      <w:r w:rsidRPr="00D40838">
        <w:rPr>
          <w:lang w:val="en-US"/>
        </w:rPr>
        <w:lastRenderedPageBreak/>
        <w:t>- The extended (base) use case must be meaningful on its own. This means it should be independent and must not rely on the behavior of the extending use case.</w:t>
      </w:r>
      <w:r w:rsidRPr="00D40838">
        <w:rPr>
          <w:lang w:val="en-US"/>
        </w:rPr>
        <w:cr/>
      </w:r>
    </w:p>
    <w:p w:rsidR="00D40838" w:rsidRPr="00D40838" w:rsidRDefault="00E40A28" w:rsidP="00610DAF">
      <w:pPr>
        <w:jc w:val="center"/>
        <w:rPr>
          <w:lang w:val="en-US"/>
        </w:rPr>
      </w:pPr>
      <w:r>
        <w:rPr>
          <w:noProof/>
          <w:lang w:eastAsia="ru-RU"/>
        </w:rPr>
        <w:drawing>
          <wp:inline distT="0" distB="0" distL="0" distR="0">
            <wp:extent cx="5188585" cy="3455670"/>
            <wp:effectExtent l="0" t="0" r="0" b="0"/>
            <wp:docPr id="2" name="Picture 2" descr="https://d3n817fwly711g.cloudfront.net/blog/wp-content/uploads/2015/02/use-case-diagram-relationships-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n817fwly711g.cloudfront.net/blog/wp-content/uploads/2015/02/use-case-diagram-relationships-ext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8585" cy="3455670"/>
                    </a:xfrm>
                    <a:prstGeom prst="rect">
                      <a:avLst/>
                    </a:prstGeom>
                    <a:noFill/>
                    <a:ln>
                      <a:noFill/>
                    </a:ln>
                  </pic:spPr>
                </pic:pic>
              </a:graphicData>
            </a:graphic>
          </wp:inline>
        </w:drawing>
      </w:r>
      <w:r w:rsidR="00D40838">
        <w:rPr>
          <w:lang w:val="en-US"/>
        </w:rPr>
        <w:cr/>
      </w:r>
    </w:p>
    <w:p w:rsidR="00D40838" w:rsidRPr="00D40838" w:rsidRDefault="00D40838" w:rsidP="008F4C01">
      <w:pPr>
        <w:pStyle w:val="Heading2"/>
        <w:rPr>
          <w:lang w:val="en-US"/>
        </w:rPr>
      </w:pPr>
      <w:r w:rsidRPr="00D40838">
        <w:rPr>
          <w:lang w:val="en-US"/>
        </w:rPr>
        <w:t>Generalization relationship between use cases</w:t>
      </w:r>
      <w:r w:rsidRPr="00D40838">
        <w:rPr>
          <w:lang w:val="en-US"/>
        </w:rPr>
        <w:cr/>
      </w:r>
    </w:p>
    <w:p w:rsidR="00D40838" w:rsidRPr="00D40838" w:rsidRDefault="00D40838" w:rsidP="00D40838">
      <w:pPr>
        <w:rPr>
          <w:lang w:val="en-US"/>
        </w:rPr>
      </w:pPr>
      <w:r w:rsidRPr="00D40838">
        <w:rPr>
          <w:lang w:val="en-US"/>
        </w:rPr>
        <w:t>This is similar to the generalization of an actor. The behavior of the ancestor is inherited by the descendant. This is used when there is common behavior between two use cases and also specialized behav</w:t>
      </w:r>
      <w:r w:rsidR="00EF1938">
        <w:rPr>
          <w:lang w:val="en-US"/>
        </w:rPr>
        <w:t>ior specific to each use case.</w:t>
      </w:r>
      <w:r w:rsidR="00EF1938">
        <w:rPr>
          <w:lang w:val="en-US"/>
        </w:rPr>
        <w:cr/>
      </w:r>
      <w:bookmarkStart w:id="0" w:name="_GoBack"/>
      <w:bookmarkEnd w:id="0"/>
    </w:p>
    <w:p w:rsidR="00D40838" w:rsidRPr="00D40838" w:rsidRDefault="00D40838" w:rsidP="00D40838">
      <w:pPr>
        <w:rPr>
          <w:lang w:val="en-US"/>
        </w:rPr>
      </w:pPr>
      <w:r w:rsidRPr="00D40838">
        <w:rPr>
          <w:lang w:val="en-US"/>
        </w:rPr>
        <w:t>For example, in the previous banking example, t</w:t>
      </w:r>
      <w:r w:rsidR="008F4C01">
        <w:rPr>
          <w:lang w:val="en-US"/>
        </w:rPr>
        <w:t>here might be a use case called “</w:t>
      </w:r>
      <w:r w:rsidRPr="00D40838">
        <w:rPr>
          <w:lang w:val="en-US"/>
        </w:rPr>
        <w:t>Pay Bills</w:t>
      </w:r>
      <w:r w:rsidR="008F4C01">
        <w:rPr>
          <w:rFonts w:cs="Arial"/>
          <w:lang w:val="en-US"/>
        </w:rPr>
        <w:t>”</w:t>
      </w:r>
      <w:r w:rsidRPr="00D40838">
        <w:rPr>
          <w:lang w:val="en-US"/>
        </w:rPr>
        <w:t xml:space="preserve">. This can be generalized to </w:t>
      </w:r>
      <w:r w:rsidR="008F4C01">
        <w:rPr>
          <w:rFonts w:cs="Arial"/>
          <w:lang w:val="en-US"/>
        </w:rPr>
        <w:t>“</w:t>
      </w:r>
      <w:r w:rsidRPr="00D40838">
        <w:rPr>
          <w:lang w:val="en-US"/>
        </w:rPr>
        <w:t>Pay by Credit Card</w:t>
      </w:r>
      <w:r w:rsidR="008F4C01">
        <w:rPr>
          <w:rFonts w:cs="Arial"/>
          <w:lang w:val="en-US"/>
        </w:rPr>
        <w:t>”</w:t>
      </w:r>
      <w:r w:rsidRPr="00D40838">
        <w:rPr>
          <w:lang w:val="en-US"/>
        </w:rPr>
        <w:t xml:space="preserve">, </w:t>
      </w:r>
      <w:r w:rsidR="008F4C01">
        <w:rPr>
          <w:rFonts w:cs="Arial"/>
          <w:lang w:val="en-US"/>
        </w:rPr>
        <w:t>“</w:t>
      </w:r>
      <w:r w:rsidRPr="00D40838">
        <w:rPr>
          <w:lang w:val="en-US"/>
        </w:rPr>
        <w:t>Pay by Bank Balance</w:t>
      </w:r>
      <w:r w:rsidR="008F4C01">
        <w:rPr>
          <w:rFonts w:cs="Arial"/>
          <w:lang w:val="en-US"/>
        </w:rPr>
        <w:t>”</w:t>
      </w:r>
      <w:r w:rsidRPr="00D40838">
        <w:rPr>
          <w:lang w:val="en-US"/>
        </w:rPr>
        <w:t xml:space="preserve"> etc.</w:t>
      </w:r>
      <w:r w:rsidRPr="00D40838">
        <w:rPr>
          <w:lang w:val="en-US"/>
        </w:rPr>
        <w:cr/>
      </w:r>
    </w:p>
    <w:p w:rsidR="00D40838" w:rsidRPr="00D40838" w:rsidRDefault="00D40838" w:rsidP="00D40838">
      <w:pPr>
        <w:rPr>
          <w:lang w:val="en-US"/>
        </w:rPr>
      </w:pPr>
      <w:r w:rsidRPr="00D40838">
        <w:rPr>
          <w:lang w:val="en-US"/>
        </w:rPr>
        <w:cr/>
      </w:r>
    </w:p>
    <w:p w:rsidR="000554D6" w:rsidRPr="00D40838" w:rsidRDefault="000554D6" w:rsidP="00D40838">
      <w:pPr>
        <w:rPr>
          <w:lang w:val="en-US"/>
        </w:rPr>
      </w:pPr>
    </w:p>
    <w:sectPr w:rsidR="000554D6" w:rsidRPr="00D408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35626"/>
    <w:multiLevelType w:val="hybridMultilevel"/>
    <w:tmpl w:val="1D4429E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838"/>
    <w:rsid w:val="000554D6"/>
    <w:rsid w:val="00416BFF"/>
    <w:rsid w:val="00610DAF"/>
    <w:rsid w:val="008F4C01"/>
    <w:rsid w:val="00C073D1"/>
    <w:rsid w:val="00D40838"/>
    <w:rsid w:val="00D6287B"/>
    <w:rsid w:val="00E40A28"/>
    <w:rsid w:val="00EF1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D408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83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8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8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08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83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73D1"/>
    <w:rPr>
      <w:rFonts w:ascii="Tahoma" w:hAnsi="Tahoma" w:cs="Tahoma"/>
      <w:sz w:val="16"/>
      <w:szCs w:val="16"/>
    </w:rPr>
  </w:style>
  <w:style w:type="character" w:customStyle="1" w:styleId="BalloonTextChar">
    <w:name w:val="Balloon Text Char"/>
    <w:basedOn w:val="DefaultParagraphFont"/>
    <w:link w:val="BalloonText"/>
    <w:uiPriority w:val="99"/>
    <w:semiHidden/>
    <w:rsid w:val="00C073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D408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83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8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8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08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83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73D1"/>
    <w:rPr>
      <w:rFonts w:ascii="Tahoma" w:hAnsi="Tahoma" w:cs="Tahoma"/>
      <w:sz w:val="16"/>
      <w:szCs w:val="16"/>
    </w:rPr>
  </w:style>
  <w:style w:type="character" w:customStyle="1" w:styleId="BalloonTextChar">
    <w:name w:val="Balloon Text Char"/>
    <w:basedOn w:val="DefaultParagraphFont"/>
    <w:link w:val="BalloonText"/>
    <w:uiPriority w:val="99"/>
    <w:semiHidden/>
    <w:rsid w:val="00C073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6</cp:revision>
  <dcterms:created xsi:type="dcterms:W3CDTF">2018-09-19T01:56:00Z</dcterms:created>
  <dcterms:modified xsi:type="dcterms:W3CDTF">2018-09-19T02:10:00Z</dcterms:modified>
</cp:coreProperties>
</file>