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Roadmap theo nhánh phụ thuộc và điểm hội tụ</w:t>
      </w:r>
    </w:p>
    <w:p>
      <w:r>
        <w:t>NGƯỜI DÙNG CHỐT 2026-10-08 — D048. Thay cách chia tuần 3–14 bằng khối công việc có đầu vào, đầu ra và cổng kiểm chứng. Giữ nguyên nội dung, tiêu chí, trình tự và bàn giao tuần 2 đang thực hiện. Trạng thái thực tế: STATUS. Có tên trong sơ đồ không có nghĩa đã triển khai/đạt.</w:t>
      </w:r>
    </w:p>
    <w:p>
      <w:pPr>
        <w:pStyle w:val="Heading2"/>
      </w:pPr>
      <w:r>
        <w:t>1. Phạm vi và mốc đích</w:t>
      </w:r>
    </w:p>
    <w:p>
      <w:r>
        <w:t>- Giữ STM32 Nucleo-F446RE điều khiển, ESP32-S3/OV3660 thu ảnh, PC điều phối</w:t>
      </w:r>
    </w:p>
    <w:p>
      <w:r>
        <w:t>và xử lý; một camera, một laser vạch, một trục quay; vật đục, nhám 50–100 mm.</w:t>
      </w:r>
    </w:p>
    <w:p>
      <w:r>
        <w:t>- Một cấu hình camera chính kế thừa tuần 2; 200 góc/vòng, 400 ảnh OFF/ON</w:t>
      </w:r>
    </w:p>
    <w:p>
      <w:r>
        <w:t>được chọn hợp lệ, giữ riêng mọi payload thử lại.</w:t>
      </w:r>
    </w:p>
    <w:p>
      <w:r>
        <w:t>- Hiệu chuẩn đủ camera, laser và trục; xuất PLY đơn vị mm, giữ ảnh thô,</w:t>
      </w:r>
    </w:p>
    <w:p>
      <w:r>
        <w:t>cấu hình, hiệu chuẩn và phiên bản mã để xử lý lại.</w:t>
      </w:r>
    </w:p>
    <w:p>
      <w:r>
        <w:t>- GUI tối thiểu: kết nối, kiểm sẵn sàng, chọn hồ sơ hợp lệ, bắt đầu/dừng,</w:t>
      </w:r>
    </w:p>
    <w:p>
      <w:r>
        <w:t>tiến độ/lỗi, ảnh theo dõi, mở phiên, xử lý lại, xuất PLY. Xem 3D bằng công cụ độc lập.</w:t>
      </w:r>
    </w:p>
    <w:p>
      <w:r>
        <w:t>- Giữ PCB mở rộng tự thiết kế chạy tải thật, nguồn, HOME, hộp che, liên</w:t>
      </w:r>
    </w:p>
    <w:p>
      <w:r>
        <w:t>động, watchdog và timeout; không nới an toàn.</w:t>
      </w:r>
    </w:p>
    <w:p>
      <w:r>
        <w:t>- Chuyển dựng lưới/OBJ/STL, in 3D, trình xem/chỉnh sửa 3D tích hợp, so sánh</w:t>
      </w:r>
    </w:p>
    <w:p>
      <w:r>
        <w:t>COG/Gauss, 200/400 góc, nhiều độ phân giải/JPEG sau tuần 2, xử lý tại thiết bị và quét nhiều tư thế sang tốt nghiệp. Không xoá mã/kết quả đã có; khảo sát C2b và mọi phép kiểm tuần 2 vẫn nguyên vẹn.</w:t>
      </w:r>
    </w:p>
    <w:tbl>
      <w:tblPr>
        <w:tblStyle w:val="TableGrid"/>
      </w:tblPr>
      <w:tr>
        <w:tc>
          <w:p>
            <w:r>
              <w:t>Mốc mục tiêu</w:t>
            </w:r>
          </w:p>
        </w:tc>
        <w:tc>
          <w:p>
            <w:r>
              <w:t>Kết quả</w:t>
            </w:r>
          </w:p>
        </w:tc>
      </w:tr>
      <w:tr>
        <w:tc>
          <w:p>
            <w:r>
              <w:t>01–03/12/2026</w:t>
            </w:r>
          </w:p>
        </w:tc>
        <w:tc>
          <w:p>
            <w:r>
              <w:t>H4: toàn chu trình qua GUI trên thiết bị có PCB đã kiểm</w:t>
            </w:r>
          </w:p>
        </w:tc>
      </w:tr>
      <w:tr>
        <w:tc>
          <w:p>
            <w:r>
              <w:t>Trước 24/12/2026</w:t>
            </w:r>
          </w:p>
        </w:tc>
        <w:tc>
          <w:p>
            <w:r>
              <w:t>V: đánh giá, sửa lỗi, nghiệm thu cấu hình cuối</w:t>
            </w:r>
          </w:p>
        </w:tc>
      </w:tr>
      <w:tr>
        <w:tc>
          <w:p>
            <w:r>
              <w:t>Trước 31/12/2026</w:t>
            </w:r>
          </w:p>
        </w:tc>
        <w:tc>
          <w:p>
            <w:r>
              <w:t>F: bộ bàn giao; hạn nộp người dùng báo đầu tháng 01/2027, chưa có ngày cụ thể</w:t>
            </w:r>
          </w:p>
        </w:tc>
      </w:tr>
    </w:tbl>
    <w:p>
      <w:r>
        <w:t>Người dùng xác nhận 4 giờ/ngày, mọi ngày = 28 giờ/7 ngày. Dự kiến 20–22 giờ việc chính, 6–8 giờ dự phòng/kiểm lại; không phải giờ đã làm. Không áp lịch tuần n = 16/09 + 7×(n−1) cho phần sau tuần 2. D010 vẫn là lịch sử tuần 1. Mốc đích không thay cổng kỹ thuật.</w:t>
      </w:r>
    </w:p>
    <w:p>
      <w:pPr>
        <w:pStyle w:val="Heading2"/>
      </w:pPr>
      <w:r>
        <w:t>2. Sơ đồ tổng thể</w:t>
      </w:r>
    </w:p>
    <w:p>
      <w:r>
        <w:t>Mũi tên là phụ thuộc; nhiều mũi tên vào một khối nghĩa là cần tất cả đầu vào. Sản phẩm tuần 2 cần cho từng khối ghi ở mục 3; không gom thành cổng chặn mọi việc. Chưa qua cổng chỉ làm phần độc lập/giả lập.</w:t>
      </w:r>
    </w:p>
    <w:p>
      <w:pPr>
        <w:pStyle w:val="Heading2"/>
      </w:pPr>
      <w:r>
        <w:t>Sơ đồ phụ thuộc: nhiều đầu vào là điều kiện AND</w:t>
      </w:r>
    </w:p>
    <w:p>
      <w:r>
        <w:t>G → A1 → A2; G → B1 → B2; G/B1 → C1; C1+B2 → C2.</w:t>
      </w:r>
    </w:p>
    <w:p>
      <w:r>
        <w:t>G → D1; D1+B2 → H1; G → E1. Đầu vào tuần 2 theo từng khối.</w:t>
      </w:r>
    </w:p>
    <w:p>
      <w:r>
        <w:t>A2+C2+H1 → H2 → H3; H3+E1 → H4 → V → F; G → R → F.</w:t>
      </w:r>
    </w:p>
    <w:p>
      <w:pPr>
        <w:pStyle w:val="Heading2"/>
      </w:pPr>
      <w:r>
        <w:t>3. Hợp đồng các nhánh</w:t>
      </w:r>
    </w:p>
    <w:p>
      <w:pPr>
        <w:pStyle w:val="Heading3"/>
      </w:pPr>
      <w:r>
        <w:t>G — Điểm gốc [Q1–Q4]</w:t>
      </w:r>
    </w:p>
    <w:p>
      <w:r>
        <w:t>Chốt phạm vi/tiêu chí theo SPEC, giao thức chuyển động/dừng, cấu trúc phiên quét, giao diện điều phối–hình học–GUI, đơn vị/hệ tọa độ và lỗi. Thiết kế chi tiết chưa có phải lập và qua cổng trước khi viết mã; roadmap không thay đặc tả API hoặc 01_PLAN.md. Mạch điện đi Q5 trước lắp thử.</w:t>
      </w:r>
    </w:p>
    <w:p>
      <w:pPr>
        <w:pStyle w:val="Heading3"/>
      </w:pPr>
      <w:r>
        <w:t>A — Hiệu chuẩn và hình học [Q3, Q4, Q6, Q8, Q9]</w:t>
      </w:r>
    </w:p>
    <w:tbl>
      <w:tblPr>
        <w:tblStyle w:val="TableGrid"/>
      </w:tblPr>
      <w:tr>
        <w:tc>
          <w:p>
            <w:r>
              <w:t>Khối</w:t>
            </w:r>
          </w:p>
        </w:tc>
        <w:tc>
          <w:p>
            <w:r>
              <w:t>Đầu vào</w:t>
            </w:r>
          </w:p>
        </w:tc>
        <w:tc>
          <w:p>
            <w:r>
              <w:t>Đầu ra và kiểm chứng</w:t>
            </w:r>
          </w:p>
        </w:tc>
      </w:tr>
      <w:tr>
        <w:tc>
          <w:p>
            <w:r>
              <w:t>A1</w:t>
            </w:r>
          </w:p>
        </w:tc>
        <w:tc>
          <w:p>
            <w:r>
              <w:t>G; camera/cấu hình đã xác nhận từ C2/C2b tuần 2; gá ổn định, ô bàn cờ đo thực</w:t>
            </w:r>
          </w:p>
        </w:tc>
        <w:tc>
          <w:p>
            <w:r>
              <w:t>≥20 ảnh khớp + ≥5 kiểm tra độc lập; nội tham số/méo, sai số từng ảnh; lưu/nạp lại; cùng dữ liệu/cấu hình cho cùng kết quả; chặn hồ sơ thiếu/sai độ phân giải</w:t>
            </w:r>
          </w:p>
        </w:tc>
      </w:tr>
      <w:tr>
        <w:tc>
          <w:p>
            <w:r>
              <w:t>A2</w:t>
            </w:r>
          </w:p>
        </w:tc>
        <w:tc>
          <w:p>
            <w:r>
              <w:t>A1; C3 và C5/C7 tuần 2 qua cổng; C6 đủ điều kiện laser; camera–laser cố định</w:t>
            </w:r>
          </w:p>
        </w:tc>
        <w:tc>
          <w:p>
            <w:r>
              <w:t>≥6 tư thế khớp + ≥2 kiểm tra; mặt phẳng laser; điểm hữu hạn, trước camera, mm; PLY đơn lát mở được, xử lý lại ngoại tuyến</w:t>
            </w:r>
          </w:p>
        </w:tc>
      </w:tr>
    </w:tbl>
    <w:p>
      <w:r>
        <w:t>Mục tiêu A1: RMS ≤0,7 px bộ khớp, ≤1,0 px bộ kiểm tra. A2: RMS khoảng cách đến mặt phẳng bảng ở từng tư thế kiểm tra ≤2 mm. A1 không cần bàn xoay/PCB; A2 không cần bàn xoay tự động. C7 chưa đạt xử lý theo D016 và kế hoạch tuần 2, không dùng roadmap mới để bỏ cổng.</w:t>
      </w:r>
    </w:p>
    <w:p>
      <w:pPr>
        <w:pStyle w:val="Heading3"/>
      </w:pPr>
      <w:r>
        <w:t>B — Bàn xoay và chuyển động [Q3, Q5, Q6, Q8, Q9]</w:t>
      </w:r>
    </w:p>
    <w:tbl>
      <w:tblPr>
        <w:tblStyle w:val="TableGrid"/>
      </w:tblPr>
      <w:tr>
        <w:tc>
          <w:p>
            <w:r>
              <w:t>Khối</w:t>
            </w:r>
          </w:p>
        </w:tc>
        <w:tc>
          <w:p>
            <w:r>
              <w:t>Đầu vào</w:t>
            </w:r>
          </w:p>
        </w:tc>
        <w:tc>
          <w:p>
            <w:r>
              <w:t>Đầu ra và kiểm chứng</w:t>
            </w:r>
          </w:p>
        </w:tc>
      </w:tr>
      <w:tr>
        <w:tc>
          <w:p>
            <w:r>
              <w:t>B1</w:t>
            </w:r>
          </w:p>
        </w:tc>
        <w:tc>
          <w:p>
            <w:r>
              <w:t>G; giao thức C4 đã chốt; thông tin linh kiện thực đủ đối chiếu</w:t>
            </w:r>
          </w:p>
        </w:tc>
        <w:tc>
          <w:p>
            <w:r>
              <w:t>Thiết kế truyền động, tải, HOME/gá; sơ đồ driver/nguồn; giới hạn HOME, chuyển động, chờ ổn định, xử lý lỗi</w:t>
            </w:r>
          </w:p>
        </w:tc>
      </w:tr>
      <w:tr>
        <w:tc>
          <w:p>
            <w:r>
              <w:t>B2</w:t>
            </w:r>
          </w:p>
        </w:tc>
        <w:tc>
          <w:p>
            <w:r>
              <w:t>B1 qua cổng; linh kiện kiểm nhận; sơ đồ trước lắp; mạch/nguồn đủ điều kiện</w:t>
            </w:r>
          </w:p>
        </w:tc>
        <w:tc>
          <w:p>
            <w:r>
              <w:t>Firmware, cơ cấu; HOME 10/10; không thấy HOME phải dừng; đo độc lập 24/48 xung; 10 vòng có tải; ảnh ở bốn mức chờ 100/200/400/800 ms để chọn mức cố định</w:t>
            </w:r>
          </w:p>
        </w:tc>
      </w:tr>
    </w:tbl>
    <w:p>
      <w:r>
        <w:t>Mục tiêu lệch dấu chuẩn ≤1 mm tại R=70 mm. Góc theo xung là góc điều khiển ước tính. Firmware/giả lập làm được khi chờ linh kiện; gá quang học cố định cần kết quả A và tuần 2. Giữ dừng, liên động, timeout. Gói đổi roadmap không sửa hồ sơ phần cứng; các thông số vật lý triển khai theo hồ sơ phần cứng đã được duyệt và kiểm chứng.</w:t>
      </w:r>
    </w:p>
    <w:p>
      <w:pPr>
        <w:pStyle w:val="Heading3"/>
      </w:pPr>
      <w:r>
        <w:t>C — Nguồn và PCB [Q5 → Q7 → Q8 → Q9]</w:t>
      </w:r>
    </w:p>
    <w:p>
      <w:r>
        <w:t>C1 cần G/B1 thống nhất chân, tải, đầu nối; làm cùng firmware B2. C2 cần mạch laser C6 và chuyển động B2 đã thử thực. Chuỗi: schematic → thử mạch/tải → chốt chân/linh kiện → layout → ERC/DRC → chế tạo → kiểm nguồn → gắn tải → kiểm toàn bo. Chỉ đặt bo sau kiểm mạch.</w:t>
      </w:r>
    </w:p>
    <w:p>
      <w:r>
        <w:t>Đầu ra: schematic, layout hai lớp, Gerber, drill, BOM, bản vẽ kết nối, biên bản; ERC/DRC không còn lỗi chưa xử lý/giải trình. Mục tiêu nguồn camera 4,75–5,25 V với tải; liên động 10/10, reset không bật laser; PCB chạy tải thật. Không chờ mô hình 3D hoàn chỉnh để đặt PCB. Thời gian nhận bo chưa bảo đảm; thiếu PCB vẫn là việc chưa đạt.</w:t>
      </w:r>
    </w:p>
    <w:p>
      <w:pPr>
        <w:pStyle w:val="Heading3"/>
      </w:pPr>
      <w:r>
        <w:t>D — Điều phối quét [Q3, Q4, Q6, Q9 giả lập → Q8/Q9 thật]</w:t>
      </w:r>
    </w:p>
    <w:p>
      <w:r>
        <w:t>D1 cần G và hợp đồng giao tiếp/dữ liệu đã chốt. Kế thừa tuần 2, không sửa C2–C7 để làm trước; viết phần độc lập bằng giả lập, gắn thu cặp thật sau khi sản phẩm tương ứng qua cổng.</w:t>
      </w:r>
    </w:p>
    <w:p>
      <w:r>
        <w:t>Chu trình: kiểm sẵn sàng → HOME → đến góc → chờ ổn định → OFF → ON → tắt laser → kiểm/lưu cặp → chuyển góc. Thử mất liên lạc, phản hồi chậm/ sai/lặp, ảnh lỗi/cũ/sai cấu hình, dừng giữa chu trình. Tối đa hai lần retry sau lần đầu, giữ cùng góc; hết hạn/lượt thử dừng và bảo toàn dữ liệu. Không chuyển mâm trước khi lưu cặp hợp lệ.</w:t>
      </w:r>
    </w:p>
    <w:p>
      <w:pPr>
        <w:pStyle w:val="Heading3"/>
      </w:pPr>
      <w:r>
        <w:t>E — GUI tối thiểu [Q3, Q4, Q6, Q9]</w:t>
      </w:r>
    </w:p>
    <w:p>
      <w:r>
        <w:t>E1 cần giao diện lập trình D đã chốt ở G; dựng với dữ liệu giả cùng D1. Chức năng đúng mục 1; GUI gọi bộ điều phối chung, không nhân bản logic điều khiển. Xem PLY bằng công cụ độc lập, không có chỉnh sửa 3D tích hợp.</w:t>
      </w:r>
    </w:p>
    <w:p>
      <w:pPr>
        <w:pStyle w:val="Heading2"/>
      </w:pPr>
      <w:r>
        <w:t>4. Các điểm hội tụ</w:t>
      </w:r>
    </w:p>
    <w:tbl>
      <w:tblPr>
        <w:tblStyle w:val="TableGrid"/>
      </w:tblPr>
      <w:tr>
        <w:tc>
          <w:p>
            <w:r>
              <w:t>Khối</w:t>
            </w:r>
          </w:p>
        </w:tc>
        <w:tc>
          <w:p>
            <w:r>
              <w:t>Đủ các đầu vào</w:t>
            </w:r>
          </w:p>
        </w:tc>
        <w:tc>
          <w:p>
            <w:r>
              <w:t>Cổng kiểm chứng</w:t>
            </w:r>
          </w:p>
        </w:tc>
      </w:tr>
      <w:tr>
        <w:tc>
          <w:p>
            <w:r>
              <w:t>H1 [Q8–Q9]</w:t>
            </w:r>
          </w:p>
        </w:tc>
        <w:tc>
          <w:p>
            <w:r>
              <w:t>B2 + D1 + camera/laser/thu cặp tuần 2 đạt</w:t>
            </w:r>
          </w:p>
        </w:tc>
        <w:tc>
          <w:p>
            <w:r>
              <w:t>20 góc → 40 ảnh hợp lệ; đúng ảnh–góc–trạng thái/cấu hình; lặp 10 lệnh không thêm chuyển động; retry/dừng đúng; log đủ. Chưa cần hiệu chuẩn trục</w:t>
            </w:r>
          </w:p>
        </w:tc>
      </w:tr>
      <w:tr>
        <w:tc>
          <w:p>
            <w:r>
              <w:t>H2 [Q8, hiệu chuẩn, Q9]</w:t>
            </w:r>
          </w:p>
        </w:tc>
        <w:tc>
          <w:p>
            <w:r>
              <w:t>A2 + H1 + C2 + gá/mâm/hộp cố định</w:t>
            </w:r>
          </w:p>
        </w:tc>
        <w:tc>
          <w:p>
            <w:r>
              <w:t>Kiểm hiệu lực camera/laser; đổi hình học thì hiệu chuẩn lại phần liên quan; trục ≥10 góc khớp + ≥3 kiểm tra; chiều quay xác nhận; RMS ≤2 mm (MT), không ICP che lỗi; bộ hiệu chuẩn cùng cấu hình</w:t>
            </w:r>
          </w:p>
        </w:tc>
      </w:tr>
      <w:tr>
        <w:tc>
          <w:p>
            <w:r>
              <w:t>H3 [Q6–Q9]</w:t>
            </w:r>
          </w:p>
        </w:tc>
        <w:tc>
          <w:p>
            <w:r>
              <w:t>H2, kế thừa bộ điều phối H1</w:t>
            </w:r>
          </w:p>
        </w:tc>
        <w:tc>
          <w:p>
            <w:r>
              <w:t>200 vị trí 0–358,2°, không chụp thêm 360°; 400 ảnh được chọn, retry riêng; ghép hệ mm; lọc cơ bản ghi tham số/số điểm trước–sau; PLY mở độc lập; xử lý lại không nối thiết bị</w:t>
            </w:r>
          </w:p>
        </w:tc>
      </w:tr>
      <w:tr>
        <w:tc>
          <w:p>
            <w:r>
              <w:t>H4 [Q6–Q9]</w:t>
            </w:r>
          </w:p>
        </w:tc>
        <w:tc>
          <w:p>
            <w:r>
              <w:t>H3 + E1</w:t>
            </w:r>
          </w:p>
        </w:tc>
        <w:tc>
          <w:p>
            <w:r>
              <w:t>Đặt vật → HOME → quét → lưu → xử lý → xuất PLY qua GUI; 6 luồng chức năng, 4 ca đầu vào sai; mở ≥2 phiên ngoại tuyến; GUI phản hồi trong 1 s khi tác vụ dài (MT); PCB đã kiểm tải thật</w:t>
            </w:r>
          </w:p>
        </w:tc>
      </w:tr>
    </w:tbl>
    <w:p>
      <w:r>
        <w:t>Biến đổi tọa độ/ghép điểm thử bằng dữ liệu tổng hợp được trước H2; nghiệm thu thật vẫn chờ H2. Bộ xuất PLY làm từ A2; E1 nối D giả được trước H3. Đổi cấu hình phải kiểm lại phần liên quan, không mặc định bằng chứng cũ áp dụng.</w:t>
      </w:r>
    </w:p>
    <w:p>
      <w:pPr>
        <w:pStyle w:val="Heading2"/>
      </w:pPr>
      <w:r>
        <w:t>5. V — Đánh giá, sửa lỗi và nghiệm thu [Q9]</w:t>
      </w:r>
    </w:p>
    <w:tbl>
      <w:tblPr>
        <w:tblStyle w:val="TableGrid"/>
      </w:tblPr>
      <w:tr>
        <w:tc>
          <w:p>
            <w:r>
              <w:t>Nhóm</w:t>
            </w:r>
          </w:p>
        </w:tc>
        <w:tc>
          <w:p>
            <w:r>
              <w:t>Bắt buộc (B) / mục tiêu chất lượng (MT)</w:t>
            </w:r>
          </w:p>
        </w:tc>
      </w:tr>
      <w:tr>
        <w:tc>
          <w:p>
            <w:r>
              <w:t>Đối chứng</w:t>
            </w:r>
          </w:p>
        </w:tc>
        <w:tc>
          <w:p>
            <w:r>
              <w:t>≥3 mẫu nhám đơn giản, ít nhất một kích thước đối chứng độc lập phù hợp/mẫu; không dùng kích thước kiểm tra để chỉnh thang đo rồi báo trên chính nó (B)</w:t>
            </w:r>
          </w:p>
        </w:tc>
      </w:tr>
      <w:tr>
        <w:tc>
          <w:p>
            <w:r>
              <w:t>Sai số</w:t>
            </w:r>
          </w:p>
        </w:tc>
        <w:tc>
          <w:p>
            <w:r>
              <w:t>Mỗi kích thước 50–100 mm: sai số tuyệt đối ≤2 mm (MT); báo từng trị và điều kiện kể cả chưa đạt</w:t>
            </w:r>
          </w:p>
        </w:tc>
      </w:tr>
      <w:tr>
        <w:tc>
          <w:p>
            <w:r>
              <w:t>Lặp lại</w:t>
            </w:r>
          </w:p>
        </w:tc>
        <w:tc>
          <w:p>
            <w:r>
              <w:t>Một mẫu 5 phiên cùng điều kiện; từng trị, trung bình, độ lệch chuẩn mẫu, min–max; tháo đặt lại nếu có báo riêng (B)</w:t>
            </w:r>
          </w:p>
        </w:tc>
      </w:tr>
      <w:tr>
        <w:tc>
          <w:p>
            <w:r>
              <w:t>Ổn định</w:t>
            </w:r>
          </w:p>
        </w:tc>
        <w:tc>
          <w:p>
            <w:r>
              <w:t>3 lượt 200 góc liên tiếp, mỗi lượt 400 ảnh; không reset/thiếu góc âm thầm (B)</w:t>
            </w:r>
          </w:p>
        </w:tc>
      </w:tr>
      <w:tr>
        <w:tc>
          <w:p>
            <w:r>
              <w:t>Lỗi</w:t>
            </w:r>
          </w:p>
        </w:tc>
        <w:tc>
          <w:p>
            <w:r>
              <w:t>Mở cửa, mất Wi-Fi, mất PC–Nucleo, ảnh lỗi, HOME không tác động ×3 lần =15/15 (B); giữ kiểm reset, nút dừng, watchdog, timeout và liên động SPEC §9</w:t>
            </w:r>
          </w:p>
        </w:tc>
      </w:tr>
      <w:tr>
        <w:tc>
          <w:p>
            <w:r>
              <w:t>Thời gian</w:t>
            </w:r>
          </w:p>
        </w:tc>
        <w:tc>
          <w:p>
            <w:r>
              <w:t>≤15 phút/lượt 200 góc, từ bắt đầu HOME đến lưu ảnh cuối, kể cả retry (MT mới được duyệt); đo xử lý/GUI riêng, không lấy thời gian 400 góc chia đôi</w:t>
            </w:r>
          </w:p>
        </w:tc>
      </w:tr>
      <w:tr>
        <w:tc>
          <w:p>
            <w:r>
              <w:t>Chụp lại</w:t>
            </w:r>
          </w:p>
        </w:tc>
        <w:tc>
          <w:p>
            <w:r>
              <w:t>Yêu cầu gốc cần ≥1 retry / tổng yêu cầu gốc ≤2% (MT)</w:t>
            </w:r>
          </w:p>
        </w:tc>
      </w:tr>
      <w:tr>
        <w:tc>
          <w:p>
            <w:r>
              <w:t>Tái tạo</w:t>
            </w:r>
          </w:p>
        </w:tc>
        <w:tc>
          <w:p>
            <w:r>
              <w:t>Môi trường PC mới xử lý lại phiên mẫu theo README; ảnh gốc, cấu hình, hiệu chuẩn, commit truy xuất được (B)</w:t>
            </w:r>
          </w:p>
        </w:tc>
      </w:tr>
    </w:tbl>
    <w:p>
      <w:r>
        <w:t>Lỗi quay nhánh gây lỗi, kiểm lại phần ảnh hưởng và tích hợp cần thiết: hình học → A/B; sai ảnh–góc → D/H1; reset do tải → B/C; GUI → E/H4. Không hạ ngưỡng sau đo để ghi đạt. B chưa đạt chặn phần phụ thuộc; MT chưa đạt báo số/nguyên nhân và chỉ tiếp tục phần độc lập; giữ cổng C7/D016.</w:t>
      </w:r>
    </w:p>
    <w:p>
      <w:pPr>
        <w:pStyle w:val="Heading2"/>
      </w:pPr>
      <w:r>
        <w:t>6. R và F — Hồ sơ xuyên suốt, bàn giao</w:t>
      </w:r>
    </w:p>
    <w:p>
      <w:r>
        <w:t>R ghi thiết kế, ảnh, số đo, bản thảo theo khối đã hoàn thành, chỉ dùng bằng chứng thực tế. F cần V + R: thiết bị, hồ sơ phần cứng, firmware/build, ứng dụng/môi trường, ảnh/hiệu chuẩn/PLY/log, báo cáo/slide/video. Diễn tập đầy đủ, có dữ liệu ngoại tuyến; kết luận có nguồn. Chưa đo không ghi đạt.</w:t>
      </w:r>
    </w:p>
    <w:p>
      <w:pPr>
        <w:pStyle w:val="Heading2"/>
      </w:pPr>
      <w:r>
        <w:t>7. Nhánh Git và làm song song</w:t>
      </w:r>
    </w:p>
    <w:tbl>
      <w:tblPr>
        <w:tblStyle w:val="TableGrid"/>
      </w:tblPr>
      <w:tr>
        <w:tc>
          <w:p>
            <w:r>
              <w:t>Luồng</w:t>
            </w:r>
          </w:p>
        </w:tc>
        <w:tc>
          <w:p>
            <w:r>
              <w:t>Chuỗi nhánh dự kiến — chưa tạo</w:t>
            </w:r>
          </w:p>
        </w:tc>
      </w:tr>
      <w:tr>
        <w:tc>
          <w:p>
            <w:r>
              <w:t>A</w:t>
            </w:r>
          </w:p>
        </w:tc>
        <w:tc>
          <w:p>
            <w:r>
              <w:t>feat/cal-camera → feat/cal-laser → feat/cal-axis → feat/pointcloud-ply</w:t>
            </w:r>
          </w:p>
        </w:tc>
      </w:tr>
      <w:tr>
        <w:tc>
          <w:p>
            <w:r>
              <w:t>B</w:t>
            </w:r>
          </w:p>
        </w:tc>
        <w:tc>
          <w:p>
            <w:r>
              <w:t>feat/turntable-control</w:t>
            </w:r>
          </w:p>
        </w:tc>
      </w:tr>
      <w:tr>
        <w:tc>
          <w:p>
            <w:r>
              <w:t>C</w:t>
            </w:r>
          </w:p>
        </w:tc>
        <w:tc>
          <w:p>
            <w:r>
              <w:t>feat/pcb-extension → feat/pcb-bringup</w:t>
            </w:r>
          </w:p>
        </w:tc>
      </w:tr>
      <w:tr>
        <w:tc>
          <w:p>
            <w:r>
              <w:t>D</w:t>
            </w:r>
          </w:p>
        </w:tc>
        <w:tc>
          <w:p>
            <w:r>
              <w:t>feat/scan-controller → feat/scan-integration</w:t>
            </w:r>
          </w:p>
        </w:tc>
      </w:tr>
      <w:tr>
        <w:tc>
          <w:p>
            <w:r>
              <w:t>E</w:t>
            </w:r>
          </w:p>
        </w:tc>
        <w:tc>
          <w:p>
            <w:r>
              <w:t>feat/gui-minimal</w:t>
            </w:r>
          </w:p>
        </w:tc>
      </w:tr>
    </w:tbl>
    <w:p>
      <w:r>
        <w:t>Mỗi gói đi Planner → Coder → Tester → Reviewer; gộp sau phán quyết GỘP và chỉ định người dùng. Gói sau kế thừa mốc đã gộp; chỉ mở nhánh khi làm. Mỗi phiên viết song song một worktree, không sửa cùng tệp mã; giao thức/ schema/thư viện chung cập nhật tuần tự. Một thời điểm chỉ một phép thử điều khiển bộ bo/camera/gá. Ưu tiên một việc thiết bị + một việc PC độc lập. Ngoại lệ đồng bộ tài liệu D048 không áp dụng gói triển khai tương lai.</w:t>
      </w:r>
    </w:p>
    <w:p>
      <w:pPr>
        <w:pStyle w:val="Heading2"/>
      </w:pPr>
      <w:r>
        <w:t>8. Đọc các nhãn lịch cũ trong hồ sơ giữ nguyên</w:t>
      </w:r>
    </w:p>
    <w:tbl>
      <w:tblPr>
        <w:tblStyle w:val="TableGrid"/>
      </w:tblPr>
      <w:tr>
        <w:tc>
          <w:p>
            <w:r>
              <w:t>Nhãn lịch sử</w:t>
            </w:r>
          </w:p>
        </w:tc>
        <w:tc>
          <w:p>
            <w:r>
              <w:t>Khối hiện hành</w:t>
            </w:r>
          </w:p>
        </w:tc>
      </w:tr>
      <w:tr>
        <w:tc>
          <w:p>
            <w:r>
              <w:t>Tuần 1–2</w:t>
            </w:r>
          </w:p>
        </w:tc>
        <w:tc>
          <w:p>
            <w:r>
              <w:t>Giữ nội dung/bằng chứng và mọi handoff đang làm</w:t>
            </w:r>
          </w:p>
        </w:tc>
      </w:tr>
      <w:tr>
        <w:tc>
          <w:p>
            <w:r>
              <w:t>Tuần 3 / 4</w:t>
            </w:r>
          </w:p>
        </w:tc>
        <w:tc>
          <w:p>
            <w:r>
              <w:t>A1 / A2</w:t>
            </w:r>
          </w:p>
        </w:tc>
      </w:tr>
      <w:tr>
        <w:tc>
          <w:p>
            <w:r>
              <w:t>Tuần 5 / 6</w:t>
            </w:r>
          </w:p>
        </w:tc>
        <w:tc>
          <w:p>
            <w:r>
              <w:t>B1–B2 / C1–C2</w:t>
            </w:r>
          </w:p>
        </w:tc>
      </w:tr>
      <w:tr>
        <w:tc>
          <w:p>
            <w:r>
              <w:t>Tuần 7 / 8</w:t>
            </w:r>
          </w:p>
        </w:tc>
        <w:tc>
          <w:p>
            <w:r>
              <w:t>H1 / H2</w:t>
            </w:r>
          </w:p>
        </w:tc>
      </w:tr>
      <w:tr>
        <w:tc>
          <w:p>
            <w:r>
              <w:t>Tuần 9 / 10</w:t>
            </w:r>
          </w:p>
        </w:tc>
        <w:tc>
          <w:p>
            <w:r>
              <w:t>H3 / E1–H4</w:t>
            </w:r>
          </w:p>
        </w:tc>
      </w:tr>
      <w:tr>
        <w:tc>
          <w:p>
            <w:r>
              <w:t>Tuần 11 / 13</w:t>
            </w:r>
          </w:p>
        </w:tc>
        <w:tc>
          <w:p>
            <w:r>
              <w:t>V</w:t>
            </w:r>
          </w:p>
        </w:tc>
      </w:tr>
      <w:tr>
        <w:tc>
          <w:p>
            <w:r>
              <w:t>Tuần 12</w:t>
            </w:r>
          </w:p>
        </w:tc>
        <w:tc>
          <w:p>
            <w:r>
              <w:t>Lưới chuyển tốt nghiệp; quỹ dành sửa lỗi/kiểm lại</w:t>
            </w:r>
          </w:p>
        </w:tc>
      </w:tr>
      <w:tr>
        <w:tc>
          <w:p>
            <w:r>
              <w:t>Tuần 14</w:t>
            </w:r>
          </w:p>
        </w:tc>
        <w:tc>
          <w:p>
            <w:r>
              <w:t>R xuyên suốt, F kết thúc</w:t>
            </w:r>
          </w:p>
        </w:tc>
      </w:tr>
    </w:tbl>
    <w:p>
      <w:r>
        <w:t>Nhãn tuần trong hồ sơ phần cứng, mã, log, báo cáo tiến độ có ngày và handoff cũ là tham chiếu lịch sử; không sửa các tệp đó chỉ để đổi nhãn. Giữ mốc tuần 1 bắt đầu 16/09/2026, không suy tiến độ từ tuần lịch. Hai Word nguồn đồng bộ kế hoạch mới; BOM cũ không thành cấu hình hiện hành. Yêu cầu chi tiết và quy cách đo: SPEC.</w:t>
      </w:r>
    </w:p>
    <w:p>
      <w:pPr>
        <w:pStyle w:val="Heading1"/>
      </w:pPr>
      <w:r>
        <w:t>Phụ lục — Nội dung tuần 1–2 giữ nguyên</w:t>
      </w:r>
    </w:p>
    <w:p>
      <w:pPr>
        <w:pStyle w:val="Heading1"/>
      </w:pPr>
      <w:r>
        <w:t>Tuần 1 Kiểm tra phần cứng và môi trường phát triển</w:t>
      </w:r>
    </w:p>
    <w:p>
      <w:r>
        <w:rPr>
          <w:b w:val="0"/>
        </w:rPr>
      </w:r>
      <w:r>
        <w:rPr>
          <w:b/>
        </w:rPr>
        <w:t>Mục tiêu tuần:</w:t>
      </w:r>
      <w:r>
        <w:rPr>
          <w:b w:val="0"/>
        </w:rPr>
        <w:t xml:space="preserve"> Có một bộ camera hoạt động ổn định và một Nucleo giao tiếp được với PC trước khi phát triển chu trình quét.</w:t>
      </w:r>
    </w:p>
    <w:p>
      <w:r>
        <w:rPr>
          <w:b w:val="0"/>
        </w:rPr>
      </w:r>
      <w:r>
        <w:rPr>
          <w:b/>
        </w:rPr>
        <w:t>Điều kiện đầu vào:</w:t>
      </w:r>
      <w:r>
        <w:rPr>
          <w:b w:val="0"/>
        </w:rPr>
        <w:t xml:space="preserve"> Nucleo-F446RE, kit S3 và OV3660, cáp dữ liệu, máy tính; dùng đúng sơ đồ chân của bo đang có.</w:t>
      </w:r>
    </w:p>
    <w:p>
      <w:pPr>
        <w:pStyle w:val="Heading2"/>
      </w:pPr>
      <w:r>
        <w:t>Công việc cần thực hiện</w:t>
      </w:r>
    </w:p>
    <w:p>
      <w:pPr>
        <w:spacing w:after="80"/>
      </w:pPr>
      <w:r>
        <w:rPr>
          <w:b w:val="0"/>
        </w:rPr>
        <w:t>1. Lập danh mục thiết bị, chụp ảnh bo và đầu nối; ghi loại cảm biến, pinout, nguồn cấp và phiên bản công cụ đang dùng.</w:t>
      </w:r>
    </w:p>
    <w:p>
      <w:pPr>
        <w:spacing w:after="80"/>
      </w:pPr>
      <w:r>
        <w:rPr>
          <w:b w:val="0"/>
        </w:rPr>
        <w:t>2. Tạo ba dự án STM32, ESP32-S3 và PC; thiết lập Git, tệp hướng dẫn build và môi trường Python riêng. Chạy lại ví dụ tối thiểu cho từng bo.</w:t>
      </w:r>
    </w:p>
    <w:p>
      <w:pPr>
        <w:spacing w:after="80"/>
      </w:pPr>
      <w:r>
        <w:rPr>
          <w:b w:val="0"/>
        </w:rPr>
        <w:t>3. Xử lý trạng thái PSRAM 0 KB: kiểm tra cấu hình bo và kiểu PSRAM theo module; xác nhận dung lượng và thử ghi đọc một vùng bộ nhớ đã cấp phát. [1]</w:t>
      </w:r>
    </w:p>
    <w:p>
      <w:pPr>
        <w:spacing w:after="80"/>
      </w:pPr>
      <w:r>
        <w:rPr>
          <w:b w:val="0"/>
        </w:rPr>
        <w:t>4. Sau khi bộ nhớ hoạt động, chụp ảnh đơn JPEG ở 640 × 480; thử 800 × 600. Khảo sát độ nét và trường nhìn tại khoảng cách 200, 250 và 350 mm.</w:t>
      </w:r>
    </w:p>
    <w:p>
      <w:pPr>
        <w:spacing w:after="80"/>
      </w:pPr>
      <w:r>
        <w:rPr>
          <w:b w:val="0"/>
        </w:rPr>
        <w:t>5. Nạp chương trình Nucleo nháy LED và trả lời PING qua COM ảo; ghi log kết nối. Chưa cấp tải công suất vào GPIO.</w:t>
      </w:r>
    </w:p>
    <w:p>
      <w:pPr>
        <w:spacing w:after="80"/>
      </w:pPr>
      <w:r>
        <w:rPr>
          <w:b w:val="0"/>
        </w:rPr>
        <w:t>6. Chụp 100 ảnh và theo dõi trong 20 phút; ghi lỗi, thời gian nhận ảnh, reset và cấu hình tốt nhất. Chốt camera dùng cho tuần 2.</w:t>
      </w:r>
    </w:p>
    <w:p>
      <w:pPr>
        <w:pStyle w:val="Heading2"/>
      </w:pPr>
      <w:r>
        <w:t>Chỉ tiêu đánh giá cuối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0" w:type="dxa"/>
          <w:bottom w:w="75" w:type="dxa"/>
          <w:right w:w="90" w:type="dxa"/>
        </w:tblCellMar>
      </w:tblPr>
      <w:tblGrid>
        <w:gridCol w:w="2045"/>
        <w:gridCol w:w="864"/>
        <w:gridCol w:w="7171"/>
      </w:tblGrid>
      <w:tr>
        <w:trPr>
          <w:tblHeader/>
          <w:cantSplit/>
        </w:trPr>
        <w:tc>
          <w:tcPr>
            <w:tcW w:type="dxa" w:w="2045"/>
            <w:vAlign w:val="center"/>
            <w:shd w:fill="E5ECF2"/>
          </w:tcPr>
          <w:p>
            <w:pPr>
              <w:spacing w:after="0" w:line="254" w:lineRule="auto"/>
            </w:pPr>
            <w:r>
              <w:rPr>
                <w:b/>
                <w:sz w:val="19"/>
              </w:rPr>
              <w:t>Nội dung</w:t>
            </w:r>
          </w:p>
        </w:tc>
        <w:tc>
          <w:tcPr>
            <w:tcW w:type="dxa" w:w="864"/>
            <w:vAlign w:val="center"/>
            <w:shd w:fill="E5ECF2"/>
          </w:tcPr>
          <w:p>
            <w:pPr>
              <w:spacing w:after="0" w:line="254" w:lineRule="auto"/>
            </w:pPr>
            <w:r>
              <w:rPr>
                <w:b/>
                <w:sz w:val="19"/>
              </w:rPr>
              <w:t>Loại</w:t>
            </w:r>
          </w:p>
        </w:tc>
        <w:tc>
          <w:tcPr>
            <w:tcW w:type="dxa" w:w="7171"/>
            <w:vAlign w:val="center"/>
            <w:shd w:fill="E5ECF2"/>
          </w:tcPr>
          <w:p>
            <w:pPr>
              <w:spacing w:after="0" w:line="254" w:lineRule="auto"/>
            </w:pPr>
            <w:r>
              <w:rPr>
                <w:b/>
                <w:sz w:val="19"/>
              </w:rPr>
              <w:t>Chỉ tiêu và phép kiểm tra</w:t>
            </w:r>
          </w:p>
        </w:tc>
      </w:tr>
      <w:tr>
        <w:trPr>
          <w:cantSplit/>
        </w:trPr>
        <w:tc>
          <w:tcPr>
            <w:tcW w:type="dxa" w:w="2045"/>
            <w:vAlign w:val="center"/>
            <w:shd w:fill="FFFFFF"/>
          </w:tcPr>
          <w:p>
            <w:pPr>
              <w:spacing w:after="0" w:line="254" w:lineRule="auto"/>
            </w:pPr>
            <w:r>
              <w:rPr>
                <w:b w:val="0"/>
                <w:sz w:val="19"/>
              </w:rPr>
              <w:t>Nhận dạng và bộ nhớ</w:t>
            </w:r>
          </w:p>
        </w:tc>
        <w:tc>
          <w:tcPr>
            <w:tcW w:type="dxa" w:w="864"/>
            <w:vAlign w:val="center"/>
            <w:shd w:fill="FFFFFF"/>
          </w:tcPr>
          <w:p>
            <w:pPr>
              <w:spacing w:after="0" w:line="254" w:lineRule="auto"/>
              <w:jc w:val="center"/>
            </w:pPr>
            <w:r>
              <w:rPr>
                <w:b w:val="0"/>
                <w:sz w:val="19"/>
              </w:rPr>
              <w:t>B</w:t>
            </w:r>
          </w:p>
        </w:tc>
        <w:tc>
          <w:tcPr>
            <w:tcW w:type="dxa" w:w="7171"/>
            <w:vAlign w:val="center"/>
            <w:shd w:fill="FFFFFF"/>
          </w:tcPr>
          <w:p>
            <w:pPr>
              <w:spacing w:after="0" w:line="254" w:lineRule="auto"/>
            </w:pPr>
            <w:r>
              <w:rPr>
                <w:b w:val="0"/>
                <w:sz w:val="19"/>
              </w:rPr>
              <w:t>Log xác nhận cảm biến và PSRAM của bo được chọn; kiểm tra ghi đọc vùng 1 MiB không sai dữ liệu. S3 N16R8 cần xác minh dung lượng R8, không chỉ dựa nhãn.</w:t>
            </w:r>
          </w:p>
        </w:tc>
      </w:tr>
      <w:tr>
        <w:trPr>
          <w:cantSplit/>
        </w:trPr>
        <w:tc>
          <w:tcPr>
            <w:tcW w:type="dxa" w:w="2045"/>
            <w:vAlign w:val="center"/>
            <w:shd w:fill="F6F8FA"/>
          </w:tcPr>
          <w:p>
            <w:pPr>
              <w:spacing w:after="0" w:line="254" w:lineRule="auto"/>
            </w:pPr>
            <w:r>
              <w:rPr>
                <w:b w:val="0"/>
                <w:sz w:val="19"/>
              </w:rPr>
              <w:t>Thu ảnh thử</w:t>
            </w:r>
          </w:p>
        </w:tc>
        <w:tc>
          <w:tcPr>
            <w:tcW w:type="dxa" w:w="864"/>
            <w:vAlign w:val="center"/>
            <w:shd w:fill="F6F8FA"/>
          </w:tcPr>
          <w:p>
            <w:pPr>
              <w:spacing w:after="0" w:line="254" w:lineRule="auto"/>
              <w:jc w:val="center"/>
            </w:pPr>
            <w:r>
              <w:rPr>
                <w:b w:val="0"/>
                <w:sz w:val="19"/>
              </w:rPr>
              <w:t>B</w:t>
            </w:r>
          </w:p>
        </w:tc>
        <w:tc>
          <w:tcPr>
            <w:tcW w:type="dxa" w:w="7171"/>
            <w:vAlign w:val="center"/>
            <w:shd w:fill="F6F8FA"/>
          </w:tcPr>
          <w:p>
            <w:pPr>
              <w:spacing w:after="0" w:line="254" w:lineRule="auto"/>
            </w:pPr>
            <w:r>
              <w:rPr>
                <w:b w:val="0"/>
                <w:sz w:val="19"/>
              </w:rPr>
              <w:t>100/100 tệp nhận được giải mã đúng và đúng kích thước; không có reset trong thử nghiệm 20 phút. Ghi số lần phải chụp lại.</w:t>
            </w:r>
          </w:p>
        </w:tc>
      </w:tr>
      <w:tr>
        <w:trPr>
          <w:cantSplit/>
        </w:trPr>
        <w:tc>
          <w:tcPr>
            <w:tcW w:type="dxa" w:w="2045"/>
            <w:vAlign w:val="center"/>
            <w:shd w:fill="FFFFFF"/>
          </w:tcPr>
          <w:p>
            <w:pPr>
              <w:spacing w:after="0" w:line="254" w:lineRule="auto"/>
            </w:pPr>
            <w:r>
              <w:rPr>
                <w:b w:val="0"/>
                <w:sz w:val="19"/>
              </w:rPr>
              <w:t>Giao tiếp Nucleo</w:t>
            </w:r>
          </w:p>
        </w:tc>
        <w:tc>
          <w:tcPr>
            <w:tcW w:type="dxa" w:w="864"/>
            <w:vAlign w:val="center"/>
            <w:shd w:fill="FFFFFF"/>
          </w:tcPr>
          <w:p>
            <w:pPr>
              <w:spacing w:after="0" w:line="254" w:lineRule="auto"/>
              <w:jc w:val="center"/>
            </w:pPr>
            <w:r>
              <w:rPr>
                <w:b w:val="0"/>
                <w:sz w:val="19"/>
              </w:rPr>
              <w:t>B</w:t>
            </w:r>
          </w:p>
        </w:tc>
        <w:tc>
          <w:tcPr>
            <w:tcW w:type="dxa" w:w="7171"/>
            <w:vAlign w:val="center"/>
            <w:shd w:fill="FFFFFF"/>
          </w:tcPr>
          <w:p>
            <w:pPr>
              <w:spacing w:after="0" w:line="254" w:lineRule="auto"/>
            </w:pPr>
            <w:r>
              <w:rPr>
                <w:b w:val="0"/>
                <w:sz w:val="19"/>
              </w:rPr>
              <w:t>100 yêu cầu PING có 100 phản hồi đúng thứ tự; nạp và chạy lại được sau khi rút cắm nguồn.</w:t>
            </w:r>
          </w:p>
        </w:tc>
      </w:tr>
      <w:tr>
        <w:trPr>
          <w:cantSplit/>
        </w:trPr>
        <w:tc>
          <w:tcPr>
            <w:tcW w:type="dxa" w:w="2045"/>
            <w:vAlign w:val="center"/>
            <w:shd w:fill="F6F8FA"/>
          </w:tcPr>
          <w:p>
            <w:pPr>
              <w:spacing w:after="0" w:line="254" w:lineRule="auto"/>
            </w:pPr>
            <w:r>
              <w:rPr>
                <w:b w:val="0"/>
                <w:sz w:val="19"/>
              </w:rPr>
              <w:t>Quang học</w:t>
            </w:r>
          </w:p>
        </w:tc>
        <w:tc>
          <w:tcPr>
            <w:tcW w:type="dxa" w:w="864"/>
            <w:vAlign w:val="center"/>
            <w:shd w:fill="F6F8FA"/>
          </w:tcPr>
          <w:p>
            <w:pPr>
              <w:spacing w:after="0" w:line="254" w:lineRule="auto"/>
              <w:jc w:val="center"/>
            </w:pPr>
            <w:r>
              <w:rPr>
                <w:b w:val="0"/>
                <w:sz w:val="19"/>
              </w:rPr>
              <w:t>MT</w:t>
            </w:r>
          </w:p>
        </w:tc>
        <w:tc>
          <w:tcPr>
            <w:tcW w:type="dxa" w:w="7171"/>
            <w:vAlign w:val="center"/>
            <w:shd w:fill="F6F8FA"/>
          </w:tcPr>
          <w:p>
            <w:pPr>
              <w:spacing w:after="0" w:line="254" w:lineRule="auto"/>
            </w:pPr>
            <w:r>
              <w:rPr>
                <w:b w:val="0"/>
                <w:sz w:val="19"/>
              </w:rPr>
              <w:t>Chọn được khoảng cách nhìn rõ vật 50–100 mm; lưu ảnh chứng minh độ nét và vùng quan sát.</w:t>
            </w:r>
          </w:p>
        </w:tc>
      </w:tr>
    </w:tbl>
    <w:p>
      <w:pPr>
        <w:spacing w:after="20" w:line="240" w:lineRule="auto"/>
      </w:pPr>
      <w:r>
        <w:rPr>
          <w:sz w:val="4"/>
        </w:rPr>
      </w:r>
    </w:p>
    <w:p>
      <w:r>
        <w:rPr>
          <w:b w:val="0"/>
        </w:rPr>
      </w:r>
      <w:r>
        <w:rPr>
          <w:b/>
        </w:rPr>
        <w:t>Sản phẩm cần lưu:</w:t>
      </w:r>
      <w:r>
        <w:rPr>
          <w:b w:val="0"/>
        </w:rPr>
        <w:t xml:space="preserve"> Mã nguồn thử, log PSRAM và camera, 100 ảnh, ảnh đấu nối và danh sách cấu hình đã kiểm tra.</w:t>
      </w:r>
    </w:p>
    <w:p>
      <w:r>
        <w:rPr>
          <w:b w:val="0"/>
        </w:rPr>
      </w:r>
      <w:r>
        <w:rPr>
          <w:b/>
        </w:rPr>
        <w:t>Khi chưa đạt:</w:t>
      </w:r>
      <w:r>
        <w:rPr>
          <w:b w:val="0"/>
        </w:rPr>
        <w:t xml:space="preserve"> Nếu S3 chưa dùng được, thử ESP32-CAM dự phòng đã có với đúng PSRAM và cảm biến của nó. Ghi thay đổi cấu hình; chỉ chuyển tuần 2 khi bộ camera được chọn vượt kiểm tra.</w:t>
      </w:r>
    </w:p>
    <w:p>
      <w:r>
        <w:br w:type="page"/>
      </w:r>
    </w:p>
    <w:p>
      <w:pPr>
        <w:pStyle w:val="Heading1"/>
      </w:pPr>
      <w:r>
        <w:t>Tuần 2 Chụp cặp ảnh laser và trích vạch ban đầu</w:t>
      </w:r>
    </w:p>
    <w:p>
      <w:r>
        <w:rPr>
          <w:b w:val="0"/>
        </w:rPr>
      </w:r>
      <w:r>
        <w:rPr>
          <w:b/>
        </w:rPr>
        <w:t>Mục tiêu tuần:</w:t>
      </w:r>
      <w:r>
        <w:rPr>
          <w:b w:val="0"/>
        </w:rPr>
        <w:t xml:space="preserve"> Chứng minh ảnh laser đủ rõ và thật sự tương ứng với trạng thái bật tắt trước khi đầu tư cơ khí cố định.</w:t>
      </w:r>
    </w:p>
    <w:p>
      <w:r>
        <w:rPr>
          <w:b w:val="0"/>
        </w:rPr>
      </w:r>
      <w:r>
        <w:rPr>
          <w:b/>
        </w:rPr>
        <w:t>Điều kiện đầu vào:</w:t>
      </w:r>
      <w:r>
        <w:rPr>
          <w:b w:val="0"/>
        </w:rPr>
        <w:t xml:space="preserve"> Camera qua tuần 1; laser vạch, MOSFET, nguồn phù hợp và hộp che tạm có đường chặn tia.</w:t>
      </w:r>
    </w:p>
    <w:p>
      <w:pPr>
        <w:pStyle w:val="Heading2"/>
      </w:pPr>
      <w:r>
        <w:t>Công việc cần thực hiện</w:t>
      </w:r>
    </w:p>
    <w:p>
      <w:pPr>
        <w:spacing w:after="80"/>
      </w:pPr>
      <w:r>
        <w:rPr>
          <w:b w:val="0"/>
        </w:rPr>
        <w:t>1. Gá cố định camera và laser trên đế thử; chiếu lên tấm trắng nhám. Chỉnh góc, tiêu điểm và vùng ảnh quan tâm trước khi thu dữ liệu.</w:t>
      </w:r>
    </w:p>
    <w:p>
      <w:pPr>
        <w:spacing w:after="80"/>
      </w:pPr>
      <w:r>
        <w:rPr>
          <w:b w:val="0"/>
        </w:rPr>
        <w:t>2. Làm mạch bật tắt laser bằng MOSFET với điện trở kéo xuống. Nucleo xử lý lệnh LASER đơn giản; kiểm tra laser tắt khi reset và mất liên lạc.</w:t>
      </w:r>
    </w:p>
    <w:p>
      <w:pPr>
        <w:spacing w:after="80"/>
      </w:pPr>
      <w:r>
        <w:rPr>
          <w:b w:val="0"/>
        </w:rPr>
        <w:t>3. Khóa exposure, gain và cân bằng trắng; tắt stream khi chụp. Chọn hai mức JPEG và khảo sát ảnh ở 640 × 480 và 800 × 600 nếu bo đáp ứng.</w:t>
      </w:r>
    </w:p>
    <w:p>
      <w:pPr>
        <w:spacing w:after="80"/>
      </w:pPr>
      <w:r>
        <w:rPr>
          <w:b w:val="0"/>
        </w:rPr>
        <w:t>4. Viết chương trình PC thu 100 cặp OFF/ON, lưu mã ảnh, trạng thái lệnh và thời gian. Thử thêm chuỗi bật tắt không tuần hoàn để phát hiện ảnh tồn trong bộ đệm.</w:t>
      </w:r>
    </w:p>
    <w:p>
      <w:pPr>
        <w:spacing w:after="80"/>
      </w:pPr>
      <w:r>
        <w:rPr>
          <w:b w:val="0"/>
        </w:rPr>
        <w:t>5. Giải mã ảnh, chuyển kiểu số trước phép trừ nền; tìm cụm sáng theo từng hàng và tính tâm vạch bằng trọng tâm cường độ.</w:t>
      </w:r>
    </w:p>
    <w:p>
      <w:pPr>
        <w:spacing w:after="80"/>
      </w:pPr>
      <w:r>
        <w:rPr>
          <w:b w:val="0"/>
        </w:rPr>
        <w:t>6. Vẽ tâm vạch lên ảnh gốc; đánh dấu điểm bão hòa, quá yếu và nhiều nhánh. Lưu một bộ dữ liệu tốt để phát triển tiếp mà không cần bật phần cứng.</w:t>
      </w:r>
    </w:p>
    <w:p>
      <w:pPr>
        <w:pStyle w:val="Heading2"/>
      </w:pPr>
      <w:r>
        <w:t>Chỉ tiêu đánh giá cuối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0" w:type="dxa"/>
          <w:bottom w:w="75" w:type="dxa"/>
          <w:right w:w="90" w:type="dxa"/>
        </w:tblCellMar>
      </w:tblPr>
      <w:tblGrid>
        <w:gridCol w:w="2045"/>
        <w:gridCol w:w="864"/>
        <w:gridCol w:w="7171"/>
      </w:tblGrid>
      <w:tr>
        <w:trPr>
          <w:tblHeader/>
          <w:cantSplit/>
        </w:trPr>
        <w:tc>
          <w:tcPr>
            <w:tcW w:type="dxa" w:w="2045"/>
            <w:vAlign w:val="center"/>
            <w:shd w:fill="E5ECF2"/>
          </w:tcPr>
          <w:p>
            <w:pPr>
              <w:spacing w:after="0" w:line="254" w:lineRule="auto"/>
            </w:pPr>
            <w:r>
              <w:rPr>
                <w:b/>
                <w:sz w:val="19"/>
              </w:rPr>
              <w:t>Nội dung</w:t>
            </w:r>
          </w:p>
        </w:tc>
        <w:tc>
          <w:tcPr>
            <w:tcW w:type="dxa" w:w="864"/>
            <w:vAlign w:val="center"/>
            <w:shd w:fill="E5ECF2"/>
          </w:tcPr>
          <w:p>
            <w:pPr>
              <w:spacing w:after="0" w:line="254" w:lineRule="auto"/>
            </w:pPr>
            <w:r>
              <w:rPr>
                <w:b/>
                <w:sz w:val="19"/>
              </w:rPr>
              <w:t>Loại</w:t>
            </w:r>
          </w:p>
        </w:tc>
        <w:tc>
          <w:tcPr>
            <w:tcW w:type="dxa" w:w="7171"/>
            <w:vAlign w:val="center"/>
            <w:shd w:fill="E5ECF2"/>
          </w:tcPr>
          <w:p>
            <w:pPr>
              <w:spacing w:after="0" w:line="254" w:lineRule="auto"/>
            </w:pPr>
            <w:r>
              <w:rPr>
                <w:b/>
                <w:sz w:val="19"/>
              </w:rPr>
              <w:t>Chỉ tiêu và phép kiểm tra</w:t>
            </w:r>
          </w:p>
        </w:tc>
      </w:tr>
      <w:tr>
        <w:trPr>
          <w:cantSplit/>
        </w:trPr>
        <w:tc>
          <w:tcPr>
            <w:tcW w:type="dxa" w:w="2045"/>
            <w:vAlign w:val="center"/>
            <w:shd w:fill="FFFFFF"/>
          </w:tcPr>
          <w:p>
            <w:pPr>
              <w:spacing w:after="0" w:line="254" w:lineRule="auto"/>
            </w:pPr>
            <w:r>
              <w:rPr>
                <w:b w:val="0"/>
                <w:sz w:val="19"/>
              </w:rPr>
              <w:t>Đúng trạng thái ảnh</w:t>
            </w:r>
          </w:p>
        </w:tc>
        <w:tc>
          <w:tcPr>
            <w:tcW w:type="dxa" w:w="864"/>
            <w:vAlign w:val="center"/>
            <w:shd w:fill="FFFFFF"/>
          </w:tcPr>
          <w:p>
            <w:pPr>
              <w:spacing w:after="0" w:line="254" w:lineRule="auto"/>
              <w:jc w:val="center"/>
            </w:pPr>
            <w:r>
              <w:rPr>
                <w:b w:val="0"/>
                <w:sz w:val="19"/>
              </w:rPr>
              <w:t>B</w:t>
            </w:r>
          </w:p>
        </w:tc>
        <w:tc>
          <w:tcPr>
            <w:tcW w:type="dxa" w:w="7171"/>
            <w:vAlign w:val="center"/>
            <w:shd w:fill="FFFFFF"/>
          </w:tcPr>
          <w:p>
            <w:pPr>
              <w:spacing w:after="0" w:line="254" w:lineRule="auto"/>
            </w:pPr>
            <w:r>
              <w:rPr>
                <w:b w:val="0"/>
                <w:sz w:val="19"/>
              </w:rPr>
              <w:t>100 cặp ảnh đúng thứ tự OFF/ON; chuỗi kiểm tra không tuần hoàn không nhận nhầm trạng thái. Không xem mã ảnh hoặc hash là bằng chứng duy nhất của ảnh mới.</w:t>
            </w:r>
          </w:p>
        </w:tc>
      </w:tr>
      <w:tr>
        <w:trPr>
          <w:cantSplit/>
        </w:trPr>
        <w:tc>
          <w:tcPr>
            <w:tcW w:type="dxa" w:w="2045"/>
            <w:vAlign w:val="center"/>
            <w:shd w:fill="F6F8FA"/>
          </w:tcPr>
          <w:p>
            <w:pPr>
              <w:spacing w:after="0" w:line="254" w:lineRule="auto"/>
            </w:pPr>
            <w:r>
              <w:rPr>
                <w:b w:val="0"/>
                <w:sz w:val="19"/>
              </w:rPr>
              <w:t>Tham số ổn định</w:t>
            </w:r>
          </w:p>
        </w:tc>
        <w:tc>
          <w:tcPr>
            <w:tcW w:type="dxa" w:w="864"/>
            <w:vAlign w:val="center"/>
            <w:shd w:fill="F6F8FA"/>
          </w:tcPr>
          <w:p>
            <w:pPr>
              <w:spacing w:after="0" w:line="254" w:lineRule="auto"/>
              <w:jc w:val="center"/>
            </w:pPr>
            <w:r>
              <w:rPr>
                <w:b w:val="0"/>
                <w:sz w:val="19"/>
              </w:rPr>
              <w:t>B</w:t>
            </w:r>
          </w:p>
        </w:tc>
        <w:tc>
          <w:tcPr>
            <w:tcW w:type="dxa" w:w="7171"/>
            <w:vAlign w:val="center"/>
            <w:shd w:fill="F6F8FA"/>
          </w:tcPr>
          <w:p>
            <w:pPr>
              <w:spacing w:after="0" w:line="254" w:lineRule="auto"/>
            </w:pPr>
            <w:r>
              <w:rPr>
                <w:b w:val="0"/>
                <w:sz w:val="19"/>
              </w:rPr>
              <w:t>Toàn bộ ảnh thử cùng hồ sơ camera; giá trị cố định được lưu và kiểm tra lại sau loạt chụp.</w:t>
            </w:r>
          </w:p>
        </w:tc>
      </w:tr>
      <w:tr>
        <w:trPr>
          <w:cantSplit/>
        </w:trPr>
        <w:tc>
          <w:tcPr>
            <w:tcW w:type="dxa" w:w="2045"/>
            <w:vAlign w:val="center"/>
            <w:shd w:fill="FFFFFF"/>
          </w:tcPr>
          <w:p>
            <w:pPr>
              <w:spacing w:after="0" w:line="254" w:lineRule="auto"/>
            </w:pPr>
            <w:r>
              <w:rPr>
                <w:b w:val="0"/>
                <w:sz w:val="19"/>
              </w:rPr>
              <w:t>Trích vạch</w:t>
            </w:r>
          </w:p>
        </w:tc>
        <w:tc>
          <w:tcPr>
            <w:tcW w:type="dxa" w:w="864"/>
            <w:vAlign w:val="center"/>
            <w:shd w:fill="FFFFFF"/>
          </w:tcPr>
          <w:p>
            <w:pPr>
              <w:spacing w:after="0" w:line="254" w:lineRule="auto"/>
              <w:jc w:val="center"/>
            </w:pPr>
            <w:r>
              <w:rPr>
                <w:b w:val="0"/>
                <w:sz w:val="19"/>
              </w:rPr>
              <w:t>MT</w:t>
            </w:r>
          </w:p>
        </w:tc>
        <w:tc>
          <w:tcPr>
            <w:tcW w:type="dxa" w:w="7171"/>
            <w:vAlign w:val="center"/>
            <w:shd w:fill="FFFFFF"/>
          </w:tcPr>
          <w:p>
            <w:pPr>
              <w:spacing w:after="0" w:line="254" w:lineRule="auto"/>
            </w:pPr>
            <w:r>
              <w:rPr>
                <w:b w:val="0"/>
                <w:sz w:val="19"/>
              </w:rPr>
              <w:t>Trên tấm nhám, ít nhất 90% hàng trong ROI có vạch quan sát được cho tâm hợp lệ; ROI được chọn trước khi thống kê.</w:t>
            </w:r>
          </w:p>
        </w:tc>
      </w:tr>
      <w:tr>
        <w:trPr>
          <w:cantSplit/>
        </w:trPr>
        <w:tc>
          <w:tcPr>
            <w:tcW w:type="dxa" w:w="2045"/>
            <w:vAlign w:val="center"/>
            <w:shd w:fill="F6F8FA"/>
          </w:tcPr>
          <w:p>
            <w:pPr>
              <w:spacing w:after="0" w:line="254" w:lineRule="auto"/>
            </w:pPr>
            <w:r>
              <w:rPr>
                <w:b w:val="0"/>
                <w:sz w:val="19"/>
              </w:rPr>
              <w:t>Độ ổn định tâm</w:t>
            </w:r>
          </w:p>
        </w:tc>
        <w:tc>
          <w:tcPr>
            <w:tcW w:type="dxa" w:w="864"/>
            <w:vAlign w:val="center"/>
            <w:shd w:fill="F6F8FA"/>
          </w:tcPr>
          <w:p>
            <w:pPr>
              <w:spacing w:after="0" w:line="254" w:lineRule="auto"/>
              <w:jc w:val="center"/>
            </w:pPr>
            <w:r>
              <w:rPr>
                <w:b w:val="0"/>
                <w:sz w:val="19"/>
              </w:rPr>
              <w:t>MT</w:t>
            </w:r>
          </w:p>
        </w:tc>
        <w:tc>
          <w:tcPr>
            <w:tcW w:type="dxa" w:w="7171"/>
            <w:vAlign w:val="center"/>
            <w:shd w:fill="F6F8FA"/>
          </w:tcPr>
          <w:p>
            <w:pPr>
              <w:spacing w:after="0" w:line="254" w:lineRule="auto"/>
            </w:pPr>
            <w:r>
              <w:rPr>
                <w:b w:val="0"/>
                <w:sz w:val="19"/>
              </w:rPr>
              <w:t>Ở các hàng hợp lệ chung của loạt ảnh tĩnh, trung vị độ lệch chuẩn tâm vạch không quá 0,5 pixel. Đây là ngưỡng khảo sát nội bộ.</w:t>
            </w:r>
          </w:p>
        </w:tc>
      </w:tr>
    </w:tbl>
    <w:p>
      <w:pPr>
        <w:spacing w:after="20" w:line="240" w:lineRule="auto"/>
      </w:pPr>
      <w:r>
        <w:rPr>
          <w:sz w:val="4"/>
        </w:rPr>
      </w:r>
    </w:p>
    <w:p>
      <w:r>
        <w:rPr>
          <w:b w:val="0"/>
        </w:rPr>
      </w:r>
      <w:r>
        <w:rPr>
          <w:b/>
        </w:rPr>
        <w:t>Sản phẩm cần lưu:</w:t>
      </w:r>
      <w:r>
        <w:rPr>
          <w:b w:val="0"/>
        </w:rPr>
        <w:t xml:space="preserve"> 100 cặp ảnh, tập kiểm tra ảnh cũ, script thu nhận và trích vạch, biểu đồ tâm vạch cùng cấu hình chụp.</w:t>
      </w:r>
    </w:p>
    <w:p>
      <w:r>
        <w:rPr>
          <w:b w:val="0"/>
        </w:rPr>
      </w:r>
      <w:r>
        <w:rPr>
          <w:b/>
        </w:rPr>
        <w:t>Khi chưa đạt:</w:t>
      </w:r>
      <w:r>
        <w:rPr>
          <w:b w:val="0"/>
        </w:rPr>
        <w:t xml:space="preserve"> Nếu không tách được vạch, xử lý ánh sáng nền, độ nét và bão hòa trước. Chưa mua lens khác hoặc cơ khí cố định cho đến khi xác định nguyên nhân bằng ảnh thử.</w:t>
      </w:r>
    </w:p>
    <w:p>
      <w:r>
        <w:br w:type="page"/>
      </w:r>
    </w:p>
    <w:p>
      <w:pPr>
        <w:pStyle w:val="Heading1"/>
      </w:pPr>
      <w:r>
        <w:t>Quy cách đo kế thừa bản cơ sở</w:t>
      </w:r>
    </w:p>
    <w:p>
      <w:pPr>
        <w:pStyle w:val="Heading1"/>
      </w:pPr>
      <w:r>
        <w:t>Quy cách đo và ghi chỉ tiêu</w:t>
      </w:r>
    </w:p>
    <w:p>
      <w:r>
        <w:rPr>
          <w:b w:val="0"/>
        </w:rPr>
        <w:t>Áp dụng cùng cách định nghĩa dưới đây trong các tuần để số liệu có thể so sánh. Các giá trị ghi vào báo cáo phải gắn với chế độ ảnh, hồ sơ hiệu chuẩn, mẫu vật và phiên bản mã nguồn.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0" w:type="dxa"/>
          <w:bottom w:w="75" w:type="dxa"/>
          <w:right w:w="90" w:type="dxa"/>
        </w:tblCellMar>
      </w:tblPr>
      <w:tblGrid>
        <w:gridCol w:w="2088"/>
        <w:gridCol w:w="4032"/>
        <w:gridCol w:w="3960"/>
      </w:tblGrid>
      <w:tr>
        <w:trPr>
          <w:tblHeader/>
          <w:cantSplit/>
        </w:trPr>
        <w:tc>
          <w:tcPr>
            <w:tcW w:type="dxa" w:w="2088"/>
            <w:vAlign w:val="center"/>
            <w:shd w:fill="E5ECF2"/>
          </w:tcPr>
          <w:p>
            <w:pPr>
              <w:spacing w:after="0" w:line="254" w:lineRule="auto"/>
            </w:pPr>
            <w:r>
              <w:rPr>
                <w:b/>
                <w:sz w:val="19"/>
              </w:rPr>
              <w:t>Chỉ tiêu</w:t>
            </w:r>
          </w:p>
        </w:tc>
        <w:tc>
          <w:tcPr>
            <w:tcW w:type="dxa" w:w="4032"/>
            <w:vAlign w:val="center"/>
            <w:shd w:fill="E5ECF2"/>
          </w:tcPr>
          <w:p>
            <w:pPr>
              <w:spacing w:after="0" w:line="254" w:lineRule="auto"/>
            </w:pPr>
            <w:r>
              <w:rPr>
                <w:b/>
                <w:sz w:val="19"/>
              </w:rPr>
              <w:t>Cách tính hoặc xác định</w:t>
            </w:r>
          </w:p>
        </w:tc>
        <w:tc>
          <w:tcPr>
            <w:tcW w:type="dxa" w:w="3960"/>
            <w:vAlign w:val="center"/>
            <w:shd w:fill="E5ECF2"/>
          </w:tcPr>
          <w:p>
            <w:pPr>
              <w:spacing w:after="0" w:line="254" w:lineRule="auto"/>
            </w:pPr>
            <w:r>
              <w:rPr>
                <w:b/>
                <w:sz w:val="19"/>
              </w:rPr>
              <w:t>Điều kiện cần ghi</w:t>
            </w:r>
          </w:p>
        </w:tc>
      </w:tr>
      <w:tr>
        <w:trPr>
          <w:cantSplit/>
        </w:trPr>
        <w:tc>
          <w:tcPr>
            <w:tcW w:type="dxa" w:w="2088"/>
            <w:vAlign w:val="center"/>
            <w:shd w:fill="FFFFFF"/>
          </w:tcPr>
          <w:p>
            <w:pPr>
              <w:spacing w:after="0" w:line="254" w:lineRule="auto"/>
            </w:pPr>
            <w:r>
              <w:rPr>
                <w:b w:val="0"/>
                <w:sz w:val="19"/>
              </w:rPr>
              <w:t>Ảnh hợp lệ</w:t>
            </w:r>
          </w:p>
        </w:tc>
        <w:tc>
          <w:tcPr>
            <w:tcW w:type="dxa" w:w="4032"/>
            <w:vAlign w:val="center"/>
            <w:shd w:fill="FFFFFF"/>
          </w:tcPr>
          <w:p>
            <w:pPr>
              <w:spacing w:after="0" w:line="254" w:lineRule="auto"/>
            </w:pPr>
            <w:r>
              <w:rPr>
                <w:b w:val="0"/>
                <w:sz w:val="19"/>
              </w:rPr>
              <w:t>Tệp giải mã được, đúng kích thước và cấu hình, đúng mã phiên/góc, đúng trạng thái OFF/ON theo phép kiểm tra đã xác nhận.</w:t>
            </w:r>
          </w:p>
        </w:tc>
        <w:tc>
          <w:tcPr>
            <w:tcW w:type="dxa" w:w="3960"/>
            <w:vAlign w:val="center"/>
            <w:shd w:fill="FFFFFF"/>
          </w:tcPr>
          <w:p>
            <w:pPr>
              <w:spacing w:after="0" w:line="254" w:lineRule="auto"/>
            </w:pPr>
            <w:r>
              <w:rPr>
                <w:b w:val="0"/>
                <w:sz w:val="19"/>
              </w:rPr>
              <w:t>Phiên N góc có 2N ảnh được chấp nhận; ảnh bị loại và thử lại được đếm riêng.</w:t>
            </w:r>
          </w:p>
        </w:tc>
      </w:tr>
      <w:tr>
        <w:trPr>
          <w:cantSplit/>
        </w:trPr>
        <w:tc>
          <w:tcPr>
            <w:tcW w:type="dxa" w:w="2088"/>
            <w:vAlign w:val="center"/>
            <w:shd w:fill="F6F8FA"/>
          </w:tcPr>
          <w:p>
            <w:pPr>
              <w:spacing w:after="0" w:line="254" w:lineRule="auto"/>
            </w:pPr>
            <w:r>
              <w:rPr>
                <w:b w:val="0"/>
                <w:sz w:val="19"/>
              </w:rPr>
              <w:t>Tỷ lệ phải thử lại</w:t>
            </w:r>
          </w:p>
        </w:tc>
        <w:tc>
          <w:tcPr>
            <w:tcW w:type="dxa" w:w="4032"/>
            <w:vAlign w:val="center"/>
            <w:shd w:fill="F6F8FA"/>
          </w:tcPr>
          <w:p>
            <w:pPr>
              <w:spacing w:after="0" w:line="254" w:lineRule="auto"/>
            </w:pPr>
            <w:r>
              <w:rPr>
                <w:b w:val="0"/>
                <w:sz w:val="19"/>
              </w:rPr>
              <w:t>Số yêu cầu chụp gốc cần ít nhất một lần thử lại chia cho tổng yêu cầu chụp gốc, nhân 100%.</w:t>
            </w:r>
          </w:p>
        </w:tc>
        <w:tc>
          <w:tcPr>
            <w:tcW w:type="dxa" w:w="3960"/>
            <w:vAlign w:val="center"/>
            <w:shd w:fill="F6F8FA"/>
          </w:tcPr>
          <w:p>
            <w:pPr>
              <w:spacing w:after="0" w:line="254" w:lineRule="auto"/>
            </w:pPr>
            <w:r>
              <w:rPr>
                <w:b w:val="0"/>
                <w:sz w:val="19"/>
              </w:rPr>
              <w:t>Không dùng tổng số lần gửi lại làm mẫu số; lưu nguyên nhân và số lần thử cho mỗi yêu cầu.</w:t>
            </w:r>
          </w:p>
        </w:tc>
      </w:tr>
      <w:tr>
        <w:trPr>
          <w:cantSplit/>
        </w:trPr>
        <w:tc>
          <w:tcPr>
            <w:tcW w:type="dxa" w:w="2088"/>
            <w:vAlign w:val="center"/>
            <w:shd w:fill="FFFFFF"/>
          </w:tcPr>
          <w:p>
            <w:pPr>
              <w:spacing w:after="0" w:line="254" w:lineRule="auto"/>
            </w:pPr>
            <w:r>
              <w:rPr>
                <w:b w:val="0"/>
                <w:sz w:val="19"/>
              </w:rPr>
              <w:t>Tỷ lệ hàng có vạch</w:t>
            </w:r>
          </w:p>
        </w:tc>
        <w:tc>
          <w:tcPr>
            <w:tcW w:type="dxa" w:w="4032"/>
            <w:vAlign w:val="center"/>
            <w:shd w:fill="FFFFFF"/>
          </w:tcPr>
          <w:p>
            <w:pPr>
              <w:spacing w:after="0" w:line="254" w:lineRule="auto"/>
            </w:pPr>
            <w:r>
              <w:rPr>
                <w:b w:val="0"/>
                <w:sz w:val="19"/>
              </w:rPr>
              <w:t>Số hàng có tâm vạch hợp lệ chia cho số hàng trong ROI được chọn trước và thật sự được laser phủ trên bảng nhám.</w:t>
            </w:r>
          </w:p>
        </w:tc>
        <w:tc>
          <w:tcPr>
            <w:tcW w:type="dxa" w:w="3960"/>
            <w:vAlign w:val="center"/>
            <w:shd w:fill="FFFFFF"/>
          </w:tcPr>
          <w:p>
            <w:pPr>
              <w:spacing w:after="0" w:line="254" w:lineRule="auto"/>
            </w:pPr>
            <w:r>
              <w:rPr>
                <w:b w:val="0"/>
                <w:sz w:val="19"/>
              </w:rPr>
              <w:t>Lưu ROI và ảnh minh họa; không đổi vùng sau khi biết kết quả để tăng tỷ lệ.</w:t>
            </w:r>
          </w:p>
        </w:tc>
      </w:tr>
      <w:tr>
        <w:trPr>
          <w:cantSplit/>
        </w:trPr>
        <w:tc>
          <w:tcPr>
            <w:tcW w:type="dxa" w:w="2088"/>
            <w:vAlign w:val="center"/>
            <w:shd w:fill="F6F8FA"/>
          </w:tcPr>
          <w:p>
            <w:pPr>
              <w:spacing w:after="0" w:line="254" w:lineRule="auto"/>
            </w:pPr>
            <w:r>
              <w:rPr>
                <w:b w:val="0"/>
                <w:sz w:val="19"/>
              </w:rPr>
              <w:t>Dao động tâm vạch</w:t>
            </w:r>
          </w:p>
        </w:tc>
        <w:tc>
          <w:tcPr>
            <w:tcW w:type="dxa" w:w="4032"/>
            <w:vAlign w:val="center"/>
            <w:shd w:fill="F6F8FA"/>
          </w:tcPr>
          <w:p>
            <w:pPr>
              <w:spacing w:after="0" w:line="254" w:lineRule="auto"/>
            </w:pPr>
            <w:r>
              <w:rPr>
                <w:b w:val="0"/>
                <w:sz w:val="19"/>
              </w:rPr>
              <w:t>Tại mỗi hàng hợp lệ chung, tính độ lệch chuẩn mẫu của vị trí tâm qua loạt ảnh; lấy trung vị các độ lệch chuẩn đó.</w:t>
            </w:r>
          </w:p>
        </w:tc>
        <w:tc>
          <w:tcPr>
            <w:tcW w:type="dxa" w:w="3960"/>
            <w:vAlign w:val="center"/>
            <w:shd w:fill="F6F8FA"/>
          </w:tcPr>
          <w:p>
            <w:pPr>
              <w:spacing w:after="0" w:line="254" w:lineRule="auto"/>
            </w:pPr>
            <w:r>
              <w:rPr>
                <w:b w:val="0"/>
                <w:sz w:val="19"/>
              </w:rPr>
              <w:t>Vật, camera, laser đứng yên và cùng cấu hình; đơn vị pixel.</w:t>
            </w:r>
          </w:p>
        </w:tc>
      </w:tr>
      <w:tr>
        <w:trPr>
          <w:cantSplit/>
        </w:trPr>
        <w:tc>
          <w:tcPr>
            <w:tcW w:type="dxa" w:w="2088"/>
            <w:vAlign w:val="center"/>
            <w:shd w:fill="FFFFFF"/>
          </w:tcPr>
          <w:p>
            <w:pPr>
              <w:spacing w:after="0" w:line="254" w:lineRule="auto"/>
            </w:pPr>
            <w:r>
              <w:rPr>
                <w:b w:val="0"/>
                <w:sz w:val="19"/>
              </w:rPr>
              <w:t>RMS tái chiếu</w:t>
            </w:r>
          </w:p>
        </w:tc>
        <w:tc>
          <w:tcPr>
            <w:tcW w:type="dxa" w:w="4032"/>
            <w:vAlign w:val="center"/>
            <w:shd w:fill="FFFFFF"/>
          </w:tcPr>
          <w:p>
            <w:pPr>
              <w:spacing w:after="0" w:line="254" w:lineRule="auto"/>
            </w:pPr>
            <w:r>
              <w:rPr>
                <w:b w:val="0"/>
                <w:sz w:val="19"/>
              </w:rPr>
              <w:t>Căn bậc hai của trung bình bình phương khoảng cách 2D giữa góc quan sát và góc chiếu lại.</w:t>
            </w:r>
          </w:p>
        </w:tc>
        <w:tc>
          <w:tcPr>
            <w:tcW w:type="dxa" w:w="3960"/>
            <w:vAlign w:val="center"/>
            <w:shd w:fill="FFFFFF"/>
          </w:tcPr>
          <w:p>
            <w:pPr>
              <w:spacing w:after="0" w:line="254" w:lineRule="auto"/>
            </w:pPr>
            <w:r>
              <w:rPr>
                <w:b w:val="0"/>
                <w:sz w:val="19"/>
              </w:rPr>
              <w:t>Bộ dùng khớp và bộ kiểm tra báo riêng; không suy thẳng từ pixel ra mm.</w:t>
            </w:r>
          </w:p>
        </w:tc>
      </w:tr>
      <w:tr>
        <w:trPr>
          <w:cantSplit/>
        </w:trPr>
        <w:tc>
          <w:tcPr>
            <w:tcW w:type="dxa" w:w="2088"/>
            <w:vAlign w:val="center"/>
            <w:shd w:fill="F6F8FA"/>
          </w:tcPr>
          <w:p>
            <w:pPr>
              <w:spacing w:after="0" w:line="254" w:lineRule="auto"/>
            </w:pPr>
            <w:r>
              <w:rPr>
                <w:b w:val="0"/>
                <w:sz w:val="19"/>
              </w:rPr>
              <w:t>Sai số kích thước</w:t>
            </w:r>
          </w:p>
        </w:tc>
        <w:tc>
          <w:tcPr>
            <w:tcW w:type="dxa" w:w="4032"/>
            <w:vAlign w:val="center"/>
            <w:shd w:fill="F6F8FA"/>
          </w:tcPr>
          <w:p>
            <w:pPr>
              <w:spacing w:after="0" w:line="254" w:lineRule="auto"/>
            </w:pPr>
            <w:r>
              <w:rPr>
                <w:b w:val="0"/>
                <w:sz w:val="19"/>
              </w:rPr>
              <w:t>Giá trị tuyệt đối của kích thước đo trên 3D trừ kích thước đối chứng, dùng cùng định nghĩa hình học.</w:t>
            </w:r>
          </w:p>
        </w:tc>
        <w:tc>
          <w:tcPr>
            <w:tcW w:type="dxa" w:w="3960"/>
            <w:vAlign w:val="center"/>
            <w:shd w:fill="F6F8FA"/>
          </w:tcPr>
          <w:p>
            <w:pPr>
              <w:spacing w:after="0" w:line="254" w:lineRule="auto"/>
            </w:pPr>
            <w:r>
              <w:rPr>
                <w:b w:val="0"/>
                <w:sz w:val="19"/>
              </w:rPr>
              <w:t>Đơn vị mm; ghi từng kích thước, dụng cụ, số lần đo và vùng điểm dùng khớp.</w:t>
            </w:r>
          </w:p>
        </w:tc>
      </w:tr>
      <w:tr>
        <w:trPr>
          <w:cantSplit/>
        </w:trPr>
        <w:tc>
          <w:tcPr>
            <w:tcW w:type="dxa" w:w="2088"/>
            <w:vAlign w:val="center"/>
            <w:shd w:fill="FFFFFF"/>
          </w:tcPr>
          <w:p>
            <w:pPr>
              <w:spacing w:after="0" w:line="254" w:lineRule="auto"/>
            </w:pPr>
            <w:r>
              <w:rPr>
                <w:b w:val="0"/>
                <w:sz w:val="19"/>
              </w:rPr>
              <w:t>Độ lặp lại</w:t>
            </w:r>
          </w:p>
        </w:tc>
        <w:tc>
          <w:tcPr>
            <w:tcW w:type="dxa" w:w="4032"/>
            <w:vAlign w:val="center"/>
            <w:shd w:fill="FFFFFF"/>
          </w:tcPr>
          <w:p>
            <w:pPr>
              <w:spacing w:after="0" w:line="254" w:lineRule="auto"/>
            </w:pPr>
            <w:r>
              <w:rPr>
                <w:b w:val="0"/>
                <w:sz w:val="19"/>
              </w:rPr>
              <w:t>Với 5 phiên, báo 5 giá trị, trung bình, độ lệch chuẩn mẫu dùng mẫu số n−1 và min–max.</w:t>
            </w:r>
          </w:p>
        </w:tc>
        <w:tc>
          <w:tcPr>
            <w:tcW w:type="dxa" w:w="3960"/>
            <w:vAlign w:val="center"/>
            <w:shd w:fill="FFFFFF"/>
          </w:tcPr>
          <w:p>
            <w:pPr>
              <w:spacing w:after="0" w:line="254" w:lineRule="auto"/>
            </w:pPr>
            <w:r>
              <w:rPr>
                <w:b w:val="0"/>
                <w:sz w:val="19"/>
              </w:rPr>
              <w:t>Phân biệt giữ nguyên vật với tháo đặt lại; độ lặp lại không thay thế độ chính xác.</w:t>
            </w:r>
          </w:p>
        </w:tc>
      </w:tr>
      <w:tr>
        <w:trPr>
          <w:cantSplit/>
        </w:trPr>
        <w:tc>
          <w:tcPr>
            <w:tcW w:type="dxa" w:w="2088"/>
            <w:vAlign w:val="center"/>
            <w:shd w:fill="F6F8FA"/>
          </w:tcPr>
          <w:p>
            <w:pPr>
              <w:spacing w:after="0" w:line="254" w:lineRule="auto"/>
            </w:pPr>
            <w:r>
              <w:rPr>
                <w:b w:val="0"/>
                <w:sz w:val="19"/>
              </w:rPr>
              <w:t>Thời gian quét</w:t>
            </w:r>
          </w:p>
        </w:tc>
        <w:tc>
          <w:tcPr>
            <w:tcW w:type="dxa" w:w="4032"/>
            <w:vAlign w:val="center"/>
            <w:shd w:fill="F6F8FA"/>
          </w:tcPr>
          <w:p>
            <w:pPr>
              <w:spacing w:after="0" w:line="254" w:lineRule="auto"/>
            </w:pPr>
            <w:r>
              <w:rPr>
                <w:b w:val="0"/>
                <w:sz w:val="19"/>
              </w:rPr>
              <w:t>Từ khi bắt đầu HOME đến khi ảnh cuối được lưu hợp lệ; tính cả chụp lại.</w:t>
            </w:r>
          </w:p>
        </w:tc>
        <w:tc>
          <w:tcPr>
            <w:tcW w:type="dxa" w:w="3960"/>
            <w:vAlign w:val="center"/>
            <w:shd w:fill="F6F8FA"/>
          </w:tcPr>
          <w:p>
            <w:pPr>
              <w:spacing w:after="0" w:line="254" w:lineRule="auto"/>
            </w:pPr>
            <w:r>
              <w:rPr>
                <w:b w:val="0"/>
                <w:sz w:val="19"/>
              </w:rPr>
              <w:t>Thời gian dựng hình, GUI phản hồi và lỗi được báo riêng; dùng đồng hồ đơn điệu trên PC cho toàn phiên.</w:t>
            </w:r>
          </w:p>
        </w:tc>
      </w:tr>
    </w:tbl>
    <w:p>
      <w:pPr>
        <w:spacing w:after="20" w:line="240" w:lineRule="auto"/>
      </w:pPr>
      <w:r>
        <w:rPr>
          <w:sz w:val="4"/>
        </w:rPr>
      </w:r>
    </w:p>
    <w:p>
      <w:r>
        <w:rPr>
          <w:b w:val="0"/>
        </w:rPr>
        <w:t>Đo thời gian phản ứng lỗi phải ghi điểm bắt đầu và kết thúc. Không trừ hai timestamp của các thiết bị chưa đồng bộ để suy ra độ trễ chính xác. Khi dùng ảnh quan sát hoặc đồng hồ tay, báo giới hạn độ phân giải; không gán kết quả mức microgiây cho cách đo đó.</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DejaVu Sans" w:hAnsi="DejaVu Sans" w:eastAsia="DejaVu Sans" w:cs="DejaVu Sans"/>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DejaVu Sans" w:hAnsi="DejaVu Sans" w:eastAsia="DejaVu Sans" w:cs="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eastAsia="DejaVu Sans" w:cs="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DejaVu Sans" w:hAnsi="DejaVu Sans" w:eastAsia="DejaVu Sans" w:cs="DejaVu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cs="DejaVu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DejaVu Sans" w:hAnsi="DejaVu Sans" w:eastAsia="DejaVu Sans" w:cs="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DejaVu Sans" w:cs="DejaVu Sans"/>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spressif/esp32-camera" TargetMode="External"/><Relationship Id="rId11" Type="http://schemas.openxmlformats.org/officeDocument/2006/relationships/hyperlink" Target="https://docs.opencv.org/4.x/d9/d0c/group__calib3d.html" TargetMode="External"/><Relationship Id="rId12" Type="http://schemas.openxmlformats.org/officeDocument/2006/relationships/hyperlink" Target="https://www.st.com/resource/en/user_manual/um1724-stm32-nucleo64-boards-mb1136-stmicroelectronics.pdf" TargetMode="External"/><Relationship Id="rId13" Type="http://schemas.openxmlformats.org/officeDocument/2006/relationships/hyperlink" Target="https://www.open3d.org/docs/release/tutorial/geometry/surface_reconstr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14 tuần thực hiện máy quét 3D laser vạch</dc:title>
  <dc:subject>Công việc hằng tuần sản phẩm bàn giao và chỉ tiêu đánh giá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