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ck4j5f7p4r" w:id="0"/>
      <w:bookmarkEnd w:id="0"/>
      <w:r w:rsidDel="00000000" w:rsidR="00000000" w:rsidRPr="00000000">
        <w:rPr/>
        <w:drawing>
          <wp:inline distB="114300" distT="114300" distL="114300" distR="114300">
            <wp:extent cx="2524125" cy="7048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CAPSTONE PROJECT 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Duration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from 04/2026 To 08/2026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Profession: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 Engineer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2406" cy="200025"/>
            <wp:effectExtent b="0" l="0" r="0" t="0"/>
            <wp:docPr descr="Hộp Văn bản" id="3" name="image1.png"/>
            <a:graphic>
              <a:graphicData uri="http://schemas.openxmlformats.org/drawingml/2006/picture">
                <pic:pic>
                  <pic:nvPicPr>
                    <pic:cNvPr descr="Hộp Văn bản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</w:t>
      </w:r>
    </w:p>
    <w:p w:rsidR="00000000" w:rsidDel="00000000" w:rsidP="00000000" w:rsidRDefault="00000000" w:rsidRPr="00000000" w14:paraId="00000007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Kinds of person make registers: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  <w:tab/>
        <w:t xml:space="preserve">Lecturer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" cy="200025"/>
            <wp:effectExtent b="0" l="0" r="0" t="0"/>
            <wp:docPr descr="Hộp Văn bản" id="2" name="image2.png"/>
            <a:graphic>
              <a:graphicData uri="http://schemas.openxmlformats.org/drawingml/2006/picture">
                <pic:pic>
                  <pic:nvPicPr>
                    <pic:cNvPr descr="Hộp Văn bản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 xml:space="preserve">Students  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Register information for supervisor (if have)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101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30"/>
        <w:gridCol w:w="2955"/>
        <w:gridCol w:w="1590"/>
        <w:gridCol w:w="2925"/>
        <w:gridCol w:w="1110"/>
        <w:tblGridChange w:id="0">
          <w:tblGrid>
            <w:gridCol w:w="1530"/>
            <w:gridCol w:w="2955"/>
            <w:gridCol w:w="1590"/>
            <w:gridCol w:w="2925"/>
            <w:gridCol w:w="111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Supervisor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Đặng Ngọc Minh Đức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ducdnm2@fe.edu.vn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Register information for students (if have)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1018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55"/>
        <w:gridCol w:w="2325"/>
        <w:gridCol w:w="1695"/>
        <w:gridCol w:w="1425"/>
        <w:gridCol w:w="3060"/>
        <w:gridCol w:w="1125"/>
        <w:tblGridChange w:id="0">
          <w:tblGrid>
            <w:gridCol w:w="555"/>
            <w:gridCol w:w="2325"/>
            <w:gridCol w:w="1695"/>
            <w:gridCol w:w="1425"/>
            <w:gridCol w:w="3060"/>
            <w:gridCol w:w="11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in 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Đặng Quang Tiến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SE171443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0978429091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  <w:rtl w:val="0"/>
              </w:rPr>
              <w:t xml:space="preserve">tiendqse171443@fpt.edu.vn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Leader </w:t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Võ Thị Kim Xuyến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SE172582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0382011685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  <w:rtl w:val="0"/>
              </w:rPr>
              <w:t xml:space="preserve">xuyenvtkse172582@fpt.edu.vn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Member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Nguyễn Minh 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SE170309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0914581856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  <w:rtl w:val="0"/>
              </w:rPr>
              <w:t xml:space="preserve">tuannmse170309@fpt.edu.vn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Member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Ngô Khánh Hưng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SE180346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0945711381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  <w:rtl w:val="0"/>
              </w:rPr>
              <w:t xml:space="preserve">hungnkse180346@fpt.edu.vn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Member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Nguyễn Ngọc Anh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QE170248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0328782695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  <w:rtl w:val="0"/>
              </w:rPr>
              <w:t xml:space="preserve">anhnnqe170248@fpt.edu.vn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Register content of Capstone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3.1. Capstone Project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English: Smart Automated Car Wash Management System with Advanced Booking &amp; Loyalty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Vietnamese: Hệ thống quản lý rửa xe ô tô tự động thông minh với đặt lịch trước và chương trình khách hàng thân thiết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a.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over 4.5 million vehicles in Vietnam and 25% YoY growth in car wash demand, customer retention is key. Studies show loyal customers spend 67% more and visit 3x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more often. Current systems lack: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Personalized rewards beyond “wash 5 get 1 free”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Tiered benefits (Silver/Gold/Platinum)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Digital tracking of points, history, and perks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AutoWash Pro integrates a multi-tier loyalty program with advance booking, LPR automation, and AI personalization — boosting repeat rate by 45%, lifetime value by 60%, and enabling data-driven promotions.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The system includes core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Loyalty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oTrack points, tier, spend, 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oAuto-upgrade/downgrade (monthly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783911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oRedemption: Points → discount, free wash, add-on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oExpiry: Points expire after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Customer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oLinked to license plate +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oView: tier, points balance, next reward, wash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71432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oReferral bonus: Invite friend → both get 50k off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Booking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oTier-based booking window: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: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Silver: 10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Gold: 12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Platinum: 14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oPriority queue: Higher tier = earlier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oAuto-apply perks at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AI Features (xAI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oPersonalized messages: “Mr. Duy, your 5th wash is free!”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oRetention alerts: “Reactivate with 1 free wash”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oSegmented campaigns: “SUV owners: 15% off wax”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Admin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oConfigure tier rules, point rates, perks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oView loyalty dashboard: churn rate, LTV, redemption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oRun targeted promos: “Send to Silver+ only”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NFR-01: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294965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The system shall respond to user actions within ≤ 5 seconds for 95% of requests under normal load.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NFR-02: Booking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547671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Booking transactions shall be completed within ≤ 5 seconds, including loyalty calculation and reward application.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NFR-03: Concurrent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The system shall support at least 500 concurrent users without performance degradation.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NFR-04: LPR Processing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2022100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License Plate Recognition (LPR) shall identify vehicles within ≤ 10 seconds after capture.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NFR-05: System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The system shall maintain 99.5% uptime excluding scheduled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NFR-06: Data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3223382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Data shall be backed up daily with a recovery time objective (RTO) of ≤ 2 hours.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(*) 3.2. Main proposal content (including result and product)   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Proposed 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AutoWash Pro is a smart, automated car wash management system that integrates IoT, AI, and CRM technologies to enhance customer experience, optimize operations, and increase business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The system supports: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Advanced booking with tier-based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AI-powered customer engagement and personalization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Automated vehicle recognition using License Plate Recognition (LPR)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 multi-tier loyalty program to retain and reward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Target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Customers: Car owners who want convenient booking and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Staff: Car wash operators managing daily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Admin/Managers: Business owners analyzing performance and configuring 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With advanced loyalty 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Role-based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oAdmin: Configure tiers, rewards, 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oStaff: View customer tier on arrival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oCustomer: Track points, redeem, get VIP perks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Loyalty Program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Tier           Requirement                        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Register + 1 wash         1 point = 1,000 VND spent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Silver   5 washes or 2M VND         +10% points, priority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Gold   15 washes or 6M VND         +20% points, free upgrade 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Platinum   30 washes or 15M VND +30% points, free wash monthly, dedicated 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oPoints: Earn on spend, redeem for washes/add-ons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oAuto-tier upgrade + celebratory push: “Congrats! You’re now Gold!”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oBirthday perk: Free premium wash in birth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Advance Booking + Loyalty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oVIP priority: Gold+ customers book up to 14 days ahead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oDedicated lane for Platinum (separate entry)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oAuto-apply points at booking: “Use 300 pts for -30k?”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AI Personalization (xAI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oChatbot: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“Hi Gold member! Your free upgrade is ready. Book now?”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oSmart offers: “You usually wash on Sat — 20% off this week!”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19390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oChurn prediction: “Customer X hasn’t visited in 30 days → send 50% off”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Applied 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Full SDLC: SRS, Design, Code, Testing,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Loyalty Logic: State machine for tier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● AI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oLPR: YOLOv8 + 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oLLM: xAI API + RAG for personalized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Backend: Node.js + Python,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●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oPostgreSQL (users, bookings, loyalty)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oRedis (real-time points, queue)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Products (Expected 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Build a Wep-App for Admin/Staff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Build a Mobile-App for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Build a module for AI chat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Build a module for AI-powered customer engagement and personalization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Build a module for Automated vehicle recognition using License Plate Recognition (LPR)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Build a module for  a multi-tier loyalty program to retain and reward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Proposed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1: Build loyalty engine (points, tiers, redemption)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2: Enhance booking system with tier-based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3: Develop AI chatbot for loyalty &amp; offers (xAI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4: Create LPR + tier display at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5: Implement referral &amp; birthday perks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6: Build loyalty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7: Integrate push/email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8: Update Flutter app with loyalty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9: Testing, A/B loyalty tests, documentation (all)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Each work group should have many students participating, but there will be one member responsible for the primary responsibility Notice: all students are required to understand the reference documents thoroughly and may need to explain them to the viva committee.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Other comments (propose all relative things if have). </w:t>
      </w:r>
    </w:p>
    <w:p w:rsidR="00000000" w:rsidDel="00000000" w:rsidP="00000000" w:rsidRDefault="00000000" w:rsidRPr="00000000" w14:paraId="000000B0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3"/>
        <w:tblW w:w="885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885"/>
        <w:gridCol w:w="4965"/>
        <w:tblGridChange w:id="0">
          <w:tblGrid>
            <w:gridCol w:w="3885"/>
            <w:gridCol w:w="496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B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Supervisor (If have)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(Sign and full name)</w:t>
            </w:r>
          </w:p>
          <w:p w:rsidR="00000000" w:rsidDel="00000000" w:rsidP="00000000" w:rsidRDefault="00000000" w:rsidRPr="00000000" w14:paraId="000000B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HCM, date 04/05/2026 </w:t>
            </w:r>
          </w:p>
          <w:p w:rsidR="00000000" w:rsidDel="00000000" w:rsidP="00000000" w:rsidRDefault="00000000" w:rsidRPr="00000000" w14:paraId="000000B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 behalf of Registers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(Sign and full name)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hd w:fill="ffffff" w:val="clear"/>
        <w:ind w:left="57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ET7Z3/70I8RFny+KsyCrTmFQ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NaC4yY2s0ajVmN3A0cjgAciExV0IyNUFXVVlmeFZNUHlNTWlkS3dMeUJtNmJGelRkV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