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30" w:type="dxa"/>
        <w:tblInd w:w="-3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35"/>
        <w:gridCol w:w="690"/>
        <w:gridCol w:w="956"/>
        <w:gridCol w:w="3015"/>
        <w:gridCol w:w="1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330" w:type="dxa"/>
            <w:gridSpan w:val="5"/>
            <w:tcBorders>
              <w:tl2br w:val="nil"/>
              <w:tr2bl w:val="nil"/>
            </w:tcBorders>
            <w:vAlign w:val="top"/>
          </w:tcPr>
          <w:p>
            <w:pPr>
              <w:jc w:val="center"/>
              <w:rPr>
                <w:b/>
                <w:bCs/>
                <w:sz w:val="36"/>
                <w:szCs w:val="36"/>
              </w:rPr>
            </w:pPr>
            <w:r>
              <w:rPr>
                <w:b/>
                <w:bCs/>
                <w:sz w:val="36"/>
                <w:szCs w:val="36"/>
              </w:rPr>
              <w:t>ĐẠI HỌC QUỐC GIA THÀNH PHỐ HỒ CHÍ MINH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330" w:type="dxa"/>
            <w:gridSpan w:val="5"/>
            <w:tcBorders>
              <w:tl2br w:val="nil"/>
              <w:tr2bl w:val="nil"/>
            </w:tcBorders>
            <w:vAlign w:val="top"/>
          </w:tcPr>
          <w:p>
            <w:pPr>
              <w:jc w:val="center"/>
              <w:rPr>
                <w:b/>
                <w:bCs/>
                <w:sz w:val="36"/>
                <w:szCs w:val="36"/>
              </w:rPr>
            </w:pPr>
            <w:r>
              <w:rPr>
                <w:b/>
                <w:bCs/>
                <w:sz w:val="36"/>
                <w:szCs w:val="36"/>
              </w:rPr>
              <w:t>TRƯỜNG ĐẠI HỌC KHOA HỌC TỰ NHIÊN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63" w:hRule="atLeast"/>
        </w:trPr>
        <w:tc>
          <w:tcPr>
            <w:tcW w:w="9330" w:type="dxa"/>
            <w:gridSpan w:val="5"/>
            <w:tcBorders>
              <w:tl2br w:val="nil"/>
              <w:tr2bl w:val="nil"/>
            </w:tcBorders>
            <w:vAlign w:val="top"/>
          </w:tcPr>
          <w:p>
            <w:pPr>
              <w:jc w:val="center"/>
              <w:rPr>
                <w:b/>
                <w:bCs/>
                <w:sz w:val="36"/>
                <w:szCs w:val="36"/>
              </w:rPr>
            </w:pPr>
            <w:r>
              <w:rPr>
                <w:b/>
                <w:bCs/>
                <w:sz w:val="36"/>
                <w:szCs w:val="36"/>
              </w:rPr>
              <w:t>KHOA CÔNG NGHỆ THÔNG 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73" w:hRule="atLeast"/>
        </w:trPr>
        <w:tc>
          <w:tcPr>
            <w:tcW w:w="9330" w:type="dxa"/>
            <w:gridSpan w:val="5"/>
            <w:tcBorders>
              <w:tl2br w:val="nil"/>
              <w:tr2bl w:val="nil"/>
            </w:tcBorders>
            <w:vAlign w:val="top"/>
          </w:tcPr>
          <w:p>
            <w:pPr>
              <w:jc w:val="center"/>
            </w:pPr>
            <w:r>
              <w:rPr>
                <w:rFonts w:ascii="Times New Roman" w:hAnsi="Times New Roman"/>
                <w:kern w:val="2"/>
                <w:sz w:val="24"/>
                <w:lang w:val="en-US" w:eastAsia="zh-CN"/>
              </w:rPr>
              <w:pict>
                <v:shape id="Picture 1" o:spid="_x0000_s1026" type="#_x0000_t75" style="height:201.15pt;width:256pt;rotation:0f;" o:ole="f" fillcolor="#FFFFFF" filled="f" o:preferrelative="t" stroked="f" coordorigin="0,0" coordsize="21600,21600">
                  <v:fill on="f" color2="#FFFFFF" focus="0%"/>
                  <v:imagedata gain="65536f" blacklevel="0f" gamma="0" o:title="logo" r:id="rId5"/>
                  <o:lock v:ext="edit" position="f" selection="f" grouping="f" rotation="f" cropping="f" text="f" aspectratio="t"/>
                  <w10:wrap type="none"/>
                  <w10:anchorlock/>
                </v:shape>
              </w:pi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330" w:type="dxa"/>
            <w:gridSpan w:val="5"/>
            <w:tcBorders>
              <w:tl2br w:val="nil"/>
              <w:tr2bl w:val="nil"/>
            </w:tcBorders>
            <w:vAlign w:val="top"/>
          </w:tcPr>
          <w:p>
            <w:pPr>
              <w:jc w:val="center"/>
              <w:rPr>
                <w:rFonts w:hint="default"/>
                <w:b/>
                <w:bCs/>
                <w:sz w:val="32"/>
                <w:szCs w:val="32"/>
                <w:lang w:val="en-US"/>
              </w:rPr>
            </w:pPr>
            <w:r>
              <w:rPr>
                <w:rFonts w:hint="default"/>
                <w:b/>
                <w:bCs/>
                <w:sz w:val="32"/>
                <w:szCs w:val="32"/>
                <w:lang w:val="en-US"/>
              </w:rPr>
              <w:t>MÃ HÓA THÔNG TIN VÀ ỨNG DỤNG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3" w:hRule="atLeast"/>
        </w:trPr>
        <w:tc>
          <w:tcPr>
            <w:tcW w:w="3435" w:type="dxa"/>
            <w:tcBorders>
              <w:tl2br w:val="nil"/>
              <w:tr2bl w:val="nil"/>
            </w:tcBorders>
            <w:vAlign w:val="top"/>
          </w:tcPr>
          <w:p>
            <w:pPr>
              <w:wordWrap w:val="0"/>
              <w:jc w:val="right"/>
              <w:rPr>
                <w:rFonts w:hint="default"/>
                <w:b/>
                <w:bCs/>
                <w:sz w:val="32"/>
                <w:szCs w:val="32"/>
                <w:lang w:val="en-US"/>
              </w:rPr>
            </w:pPr>
            <w:r>
              <w:rPr>
                <w:rFonts w:hint="default"/>
                <w:b/>
                <w:bCs/>
                <w:sz w:val="32"/>
                <w:szCs w:val="32"/>
                <w:lang w:val="en-US"/>
              </w:rPr>
              <w:t>BÀI TẬP:</w:t>
            </w:r>
          </w:p>
        </w:tc>
        <w:tc>
          <w:tcPr>
            <w:tcW w:w="5895" w:type="dxa"/>
            <w:gridSpan w:val="4"/>
            <w:tcBorders>
              <w:tl2br w:val="nil"/>
              <w:tr2bl w:val="nil"/>
            </w:tcBorders>
            <w:vAlign w:val="top"/>
          </w:tcPr>
          <w:p>
            <w:pPr>
              <w:rPr>
                <w:sz w:val="32"/>
                <w:szCs w:val="32"/>
              </w:rPr>
            </w:pPr>
            <w:r>
              <w:rPr>
                <w:rFonts w:hint="default"/>
                <w:b/>
                <w:bCs/>
                <w:sz w:val="32"/>
                <w:szCs w:val="32"/>
                <w:lang w:val="en-US"/>
              </w:rPr>
              <w:t>TÌM HIỂU OPENID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35" w:type="dxa"/>
            <w:tcBorders>
              <w:tl2br w:val="nil"/>
              <w:tr2bl w:val="nil"/>
            </w:tcBorders>
            <w:vAlign w:val="top"/>
          </w:tcPr>
          <w:p/>
        </w:tc>
        <w:tc>
          <w:tcPr>
            <w:tcW w:w="690" w:type="dxa"/>
            <w:tcBorders>
              <w:tl2br w:val="nil"/>
              <w:tr2bl w:val="nil"/>
            </w:tcBorders>
            <w:vAlign w:val="top"/>
          </w:tcPr>
          <w:p/>
        </w:tc>
        <w:tc>
          <w:tcPr>
            <w:tcW w:w="956" w:type="dxa"/>
            <w:tcBorders>
              <w:tl2br w:val="nil"/>
              <w:tr2bl w:val="nil"/>
            </w:tcBorders>
            <w:vAlign w:val="top"/>
          </w:tcPr>
          <w:p>
            <w:r>
              <w:t>GVLT:</w:t>
            </w:r>
          </w:p>
        </w:tc>
        <w:tc>
          <w:tcPr>
            <w:tcW w:w="4249" w:type="dxa"/>
            <w:gridSpan w:val="2"/>
            <w:tcBorders>
              <w:tl2br w:val="nil"/>
              <w:tr2bl w:val="nil"/>
            </w:tcBorders>
            <w:vAlign w:val="top"/>
          </w:tcPr>
          <w:p>
            <w:r>
              <w:t xml:space="preserve">Thầy </w:t>
            </w:r>
            <w:r>
              <w:rPr>
                <w:rFonts w:hint="default"/>
                <w:lang w:val="en-US"/>
              </w:rPr>
              <w:t>Trần Minh Triết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35" w:type="dxa"/>
            <w:tcBorders>
              <w:tl2br w:val="nil"/>
              <w:tr2bl w:val="nil"/>
            </w:tcBorders>
            <w:vAlign w:val="top"/>
          </w:tcPr>
          <w:p/>
        </w:tc>
        <w:tc>
          <w:tcPr>
            <w:tcW w:w="690" w:type="dxa"/>
            <w:tcBorders>
              <w:tl2br w:val="nil"/>
              <w:tr2bl w:val="nil"/>
            </w:tcBorders>
            <w:vAlign w:val="top"/>
          </w:tcPr>
          <w:p/>
        </w:tc>
        <w:tc>
          <w:tcPr>
            <w:tcW w:w="956" w:type="dxa"/>
            <w:tcBorders>
              <w:tl2br w:val="nil"/>
              <w:tr2bl w:val="nil"/>
            </w:tcBorders>
            <w:vAlign w:val="top"/>
          </w:tcPr>
          <w:p>
            <w:r>
              <w:t>SV:</w:t>
            </w:r>
          </w:p>
        </w:tc>
        <w:tc>
          <w:tcPr>
            <w:tcW w:w="3015" w:type="dxa"/>
            <w:tcBorders>
              <w:tl2br w:val="nil"/>
              <w:tr2bl w:val="nil"/>
            </w:tcBorders>
            <w:vAlign w:val="top"/>
          </w:tcPr>
          <w:p>
            <w:r>
              <w:t>Nguyễn Phan Mạnh Hùng</w:t>
            </w:r>
          </w:p>
        </w:tc>
        <w:tc>
          <w:tcPr>
            <w:tcW w:w="1234" w:type="dxa"/>
            <w:tcBorders>
              <w:tl2br w:val="nil"/>
              <w:tr2bl w:val="nil"/>
            </w:tcBorders>
            <w:vAlign w:val="top"/>
          </w:tcPr>
          <w:p>
            <w:r>
              <w:t>1312727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35" w:type="dxa"/>
            <w:tcBorders>
              <w:tl2br w:val="nil"/>
              <w:tr2bl w:val="nil"/>
            </w:tcBorders>
            <w:vAlign w:val="top"/>
          </w:tcPr>
          <w:p/>
        </w:tc>
        <w:tc>
          <w:tcPr>
            <w:tcW w:w="690" w:type="dxa"/>
            <w:tcBorders>
              <w:tl2br w:val="nil"/>
              <w:tr2bl w:val="nil"/>
            </w:tcBorders>
            <w:vAlign w:val="top"/>
          </w:tcPr>
          <w:p/>
        </w:tc>
        <w:tc>
          <w:tcPr>
            <w:tcW w:w="956" w:type="dxa"/>
            <w:tcBorders>
              <w:tl2br w:val="nil"/>
              <w:tr2bl w:val="nil"/>
            </w:tcBorders>
            <w:vAlign w:val="top"/>
          </w:tcPr>
          <w:p/>
        </w:tc>
        <w:tc>
          <w:tcPr>
            <w:tcW w:w="3015" w:type="dxa"/>
            <w:tcBorders>
              <w:tl2br w:val="nil"/>
              <w:tr2bl w:val="nil"/>
            </w:tcBorders>
            <w:vAlign w:val="top"/>
          </w:tcPr>
          <w:p/>
        </w:tc>
        <w:tc>
          <w:tcPr>
            <w:tcW w:w="1234" w:type="dxa"/>
            <w:tcBorders>
              <w:tl2br w:val="nil"/>
              <w:tr2bl w:val="nil"/>
            </w:tcBorders>
            <w:vAlign w:val="top"/>
          </w:tcPr>
          <w:p/>
        </w:tc>
      </w:tr>
    </w:tbl>
    <w:p>
      <w:pPr>
        <w:rPr>
          <w:rFonts w:hint="default"/>
          <w:lang w:val="en-US"/>
        </w:rPr>
      </w:pPr>
      <w:r>
        <w:br w:type="page"/>
      </w:r>
      <w:r>
        <w:rPr>
          <w:rStyle w:val="16"/>
          <w:rFonts w:hint="default"/>
          <w:lang w:val="en-US"/>
        </w:rPr>
        <w:t>I/ Khái niệm</w:t>
      </w:r>
    </w:p>
    <w:p>
      <w:pPr>
        <w:rPr>
          <w:rFonts w:hint="default"/>
          <w:lang w:val="en-US"/>
        </w:rPr>
      </w:pPr>
      <w:r>
        <w:rPr>
          <w:rFonts w:hint="default"/>
          <w:lang w:val="en-US"/>
        </w:rPr>
        <w:t>- OpenId là phương thức cho phép người dùng được xác nhận bởi nhiều nhiều dịch vụ liên kết với nhau bằng cách sử dụng dịch vụ của bên thức ba.</w:t>
      </w:r>
    </w:p>
    <w:p>
      <w:pPr>
        <w:pStyle w:val="11"/>
        <w:rPr>
          <w:rFonts w:hint="default"/>
          <w:lang w:val="en-US"/>
        </w:rPr>
      </w:pPr>
    </w:p>
    <w:p>
      <w:pPr>
        <w:pStyle w:val="2"/>
        <w:rPr>
          <w:rFonts w:hint="default"/>
          <w:lang w:val="en-US"/>
        </w:rPr>
      </w:pPr>
      <w:r>
        <w:rPr>
          <w:rFonts w:hint="default"/>
          <w:lang w:val="en-US"/>
        </w:rPr>
        <w:t>II/ Mô hình</w:t>
      </w:r>
    </w:p>
    <w:p>
      <w:pPr>
        <w:pStyle w:val="11"/>
      </w:pPr>
      <w:r>
        <w:rPr>
          <w:rFonts w:hint="default"/>
          <w:lang w:val="en-US"/>
        </w:rPr>
        <w:br/>
      </w:r>
      <w:r>
        <w:rPr>
          <w:rFonts w:ascii="Arial" w:hAnsi="Arial" w:eastAsia="SimHei" w:cs="Arial"/>
          <w:kern w:val="2"/>
          <w:sz w:val="20"/>
          <w:lang w:val="en-US" w:eastAsia="zh-CN"/>
        </w:rPr>
        <w:pict>
          <v:shape id="Picture 2" o:spid="_x0000_s1027" type="#_x0000_t75" style="height:182.55pt;width:432.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left="1680" w:leftChars="0" w:firstLine="420" w:firstLineChars="0"/>
        <w:rPr>
          <w:rFonts w:hint="default"/>
          <w:lang w:val="en-US"/>
        </w:rPr>
      </w:pPr>
      <w:r>
        <w:rPr>
          <w:rFonts w:hint="default"/>
          <w:lang w:val="en-US"/>
        </w:rPr>
        <w:fldChar w:fldCharType="begin"/>
      </w:r>
      <w:r>
        <w:rPr>
          <w:rFonts w:hint="default"/>
          <w:lang w:val="en-US"/>
        </w:rPr>
        <w:instrText xml:space="preserve"> SEQ Image \* ARABIC </w:instrText>
      </w:r>
      <w:r>
        <w:rPr>
          <w:rFonts w:hint="default"/>
          <w:lang w:val="en-US"/>
        </w:rPr>
        <w:fldChar w:fldCharType="separate"/>
      </w:r>
      <w:r>
        <w:rPr>
          <w:rFonts w:hint="default"/>
          <w:lang w:val="en-US"/>
        </w:rPr>
        <w:t>1</w:t>
      </w:r>
      <w:r>
        <w:rPr>
          <w:rFonts w:hint="default"/>
          <w:lang w:val="en-US"/>
        </w:rPr>
        <w:fldChar w:fldCharType="end"/>
      </w:r>
      <w:r>
        <w:rPr>
          <w:rFonts w:hint="default"/>
          <w:lang w:val="en-US"/>
        </w:rPr>
        <w:t xml:space="preserve"> Quá trình chứng thực sử dụng OpenID</w:t>
      </w:r>
    </w:p>
    <w:p>
      <w:pPr>
        <w:rPr>
          <w:rFonts w:hint="default"/>
          <w:lang w:val="en-US"/>
        </w:rPr>
      </w:pPr>
    </w:p>
    <w:p>
      <w:pPr>
        <w:rPr>
          <w:rFonts w:hint="default"/>
          <w:lang w:val="en-US"/>
        </w:rPr>
      </w:pPr>
      <w:r>
        <w:rPr>
          <w:rFonts w:hint="default"/>
          <w:lang w:val="en-US"/>
        </w:rPr>
        <w:t>- Do certificate được bên thứ 3 cung cấp nên ta có thể quy ước trước với bên này những thông tin sẽ cung cấp (bên cạnh các thông tin cơ bản phải có) với các dịch vụ yêu cầu cung cấp chứng nhận.</w:t>
      </w:r>
    </w:p>
    <w:p>
      <w:pPr>
        <w:rPr>
          <w:rFonts w:hint="default"/>
          <w:lang w:val="en-US"/>
        </w:rPr>
      </w:pPr>
      <w:r>
        <w:rPr>
          <w:rFonts w:hint="default"/>
          <w:lang w:val="en-US"/>
        </w:rPr>
        <w:t>- Trong giao thức này thì dịch vụ yêu cầu xác nhận (đóng vai trò là Android App trong hình) sẽ không có bất kì quyền truy xuất vào thông tin người dùng ở tổ chức cấp certificate.</w:t>
      </w:r>
    </w:p>
    <w:p>
      <w:pPr>
        <w:rPr>
          <w:rFonts w:hint="default"/>
          <w:lang w:val="en-US"/>
        </w:rPr>
      </w:pPr>
      <w:r>
        <w:rPr>
          <w:rFonts w:hint="default"/>
          <w:lang w:val="en-US"/>
        </w:rPr>
        <w:t>- Bên cạnh OpenId cũng có một mô hình khác tương tự: OAuth (Open Standard for Authorization).</w:t>
      </w:r>
    </w:p>
    <w:p>
      <w:pPr>
        <w:pStyle w:val="11"/>
        <w:rPr>
          <w:rFonts w:hint="default"/>
          <w:lang w:val="en-US"/>
        </w:rPr>
      </w:pPr>
      <w:r>
        <w:rPr>
          <w:rFonts w:hint="default" w:ascii="Arial" w:hAnsi="Arial" w:eastAsia="SimHei" w:cs="Arial"/>
          <w:kern w:val="2"/>
          <w:sz w:val="20"/>
          <w:lang w:val="en-US" w:eastAsia="zh-CN"/>
        </w:rPr>
        <w:pict>
          <v:shape id="Picture 3" o:spid="_x0000_s1028" type="#_x0000_t75" style="height:186.1pt;width:465.7pt;rotation:0f;" o:ole="f" fillcolor="#FFFFFF" filled="f" o:preferrelative="t" stroked="f" coordorigin="0,0" coordsize="21600,21600">
            <v:fill on="f" color2="#FFFFFF" focus="0%"/>
            <v:imagedata cropbottom="9085f" gain="65536f" blacklevel="0f" gamma="0" o:title="Capture" r:id="rId7"/>
            <o:lock v:ext="edit" position="f" selection="f" grouping="f" rotation="f" cropping="f" text="f" aspectratio="t"/>
            <w10:wrap type="none"/>
            <w10:anchorlock/>
          </v:shape>
        </w:pict>
      </w:r>
    </w:p>
    <w:p>
      <w:pPr>
        <w:ind w:left="1680" w:leftChars="0" w:firstLine="420" w:firstLineChars="0"/>
        <w:rPr>
          <w:rFonts w:hint="default"/>
          <w:lang w:val="en-US"/>
        </w:rPr>
      </w:pPr>
      <w:r>
        <w:rPr>
          <w:rFonts w:hint="default"/>
          <w:lang w:val="en-US"/>
        </w:rPr>
        <w:fldChar w:fldCharType="begin"/>
      </w:r>
      <w:r>
        <w:rPr>
          <w:rFonts w:hint="default"/>
          <w:lang w:val="en-US"/>
        </w:rPr>
        <w:instrText xml:space="preserve"> SEQ Image \* ARABIC </w:instrText>
      </w:r>
      <w:r>
        <w:rPr>
          <w:rFonts w:hint="default"/>
          <w:lang w:val="en-US"/>
        </w:rPr>
        <w:fldChar w:fldCharType="separate"/>
      </w:r>
      <w:r>
        <w:rPr>
          <w:rFonts w:hint="default"/>
          <w:lang w:val="en-US"/>
        </w:rPr>
        <w:t>2</w:t>
      </w:r>
      <w:r>
        <w:rPr>
          <w:rFonts w:hint="default"/>
          <w:lang w:val="en-US"/>
        </w:rPr>
        <w:fldChar w:fldCharType="end"/>
      </w:r>
      <w:r>
        <w:rPr>
          <w:rFonts w:hint="default"/>
          <w:lang w:val="en-US"/>
        </w:rPr>
        <w:t xml:space="preserve"> Quá trình chứng thực sử dụng OAuth</w:t>
      </w:r>
    </w:p>
    <w:p>
      <w:pPr>
        <w:rPr>
          <w:rFonts w:hint="default"/>
          <w:lang w:val="en-US"/>
        </w:rPr>
      </w:pPr>
    </w:p>
    <w:p>
      <w:pPr>
        <w:rPr>
          <w:rFonts w:hint="default"/>
          <w:lang w:val="en-US"/>
        </w:rPr>
      </w:pPr>
      <w:r>
        <w:rPr>
          <w:rFonts w:hint="default"/>
          <w:lang w:val="en-US"/>
        </w:rPr>
        <w:t>- Ở đây thì bên thứ 3 cung cấp cho dịch vụ 1 token cho phép nó có quyền truy cập (giới hạn) vào tài thông tin của người dùng.</w:t>
      </w:r>
    </w:p>
    <w:p>
      <w:pPr>
        <w:rPr>
          <w:rFonts w:hint="default"/>
          <w:lang w:val="en-US"/>
        </w:rPr>
      </w:pPr>
    </w:p>
    <w:p>
      <w:pPr>
        <w:pStyle w:val="2"/>
        <w:rPr>
          <w:rFonts w:hint="default"/>
          <w:lang w:val="en-US"/>
        </w:rPr>
      </w:pPr>
      <w:r>
        <w:rPr>
          <w:rFonts w:hint="default"/>
          <w:lang w:val="en-US"/>
        </w:rPr>
        <w:t>III/ Thông tin thêm</w:t>
      </w:r>
    </w:p>
    <w:p>
      <w:pPr>
        <w:rPr>
          <w:rFonts w:hint="default"/>
          <w:lang w:val="en-US"/>
        </w:rPr>
      </w:pPr>
      <w:r>
        <w:rPr>
          <w:rFonts w:hint="default"/>
          <w:lang w:val="en-US"/>
        </w:rPr>
        <w:t xml:space="preserve">- OpenID được phát triển bởi Brad Fitzpatrick vào tháng 5 - 2005. </w:t>
      </w:r>
    </w:p>
    <w:p>
      <w:pPr>
        <w:rPr>
          <w:rFonts w:hint="default"/>
          <w:lang w:val="en-US"/>
        </w:rPr>
      </w:pPr>
      <w:r>
        <w:rPr>
          <w:rFonts w:hint="default"/>
          <w:lang w:val="en-US"/>
        </w:rPr>
        <w:t>- Tháng 1/2008, Yahoo chính thức tham gia cộng đồng OpenID, vừa đóng vai trò là nhà cung cấp tài khoản OpenID vừa cho phép người dùng sử dụng OpenID.</w:t>
      </w:r>
    </w:p>
    <w:p>
      <w:pPr>
        <w:rPr>
          <w:rFonts w:hint="default"/>
          <w:lang w:val="en-US"/>
        </w:rPr>
      </w:pPr>
      <w:r>
        <w:rPr>
          <w:rFonts w:hint="default"/>
          <w:lang w:val="en-US"/>
        </w:rPr>
        <w:t>- Đầu tháng 2/2008, Google, IBM, VeriSign và Yahoo tham gia tổ chức OpenID đóng vai trò là thành viên trong hội đồng quản trị.</w:t>
      </w:r>
    </w:p>
    <w:p>
      <w:pPr>
        <w:rPr>
          <w:rFonts w:hint="default"/>
          <w:lang w:val="en-US"/>
        </w:rPr>
      </w:pPr>
      <w:r>
        <w:rPr>
          <w:rFonts w:hint="default"/>
          <w:lang w:val="en-US"/>
        </w:rPr>
        <w:t>- Tháng 9/2013, sau thời gian dài phát triển, Janrain tuyên bố đóng cửa trang web MyOpenId.com. Vào thời điểm này, một khảo sát cho thấy Facebook và Google thống trị trong việc cung cấp các tài khoản OpenId. Sau đó, Facebook quyết định rời khỏi OpenId, và đồng thời không cho phép đăng nhập bằng tài khoản OpenID.</w:t>
      </w:r>
    </w:p>
    <w:p>
      <w:pPr>
        <w:rPr>
          <w:rFonts w:hint="default"/>
          <w:lang w:val="en-US"/>
        </w:rPr>
      </w:pPr>
    </w:p>
    <w:p>
      <w:pPr>
        <w:rPr>
          <w:rFonts w:hint="default"/>
          <w:lang w:val="en-US"/>
        </w:rPr>
      </w:pPr>
      <w:r>
        <w:rPr>
          <w:rFonts w:hint="default"/>
          <w:lang w:val="en-US"/>
        </w:rPr>
        <w:t>Lợi ích: cho phép người dụng được xác nhận bởi nhiều dịch vụ mà không cần tài khoản riêng cho từng dịch vụ đó.</w:t>
      </w:r>
    </w:p>
    <w:p>
      <w:pPr>
        <w:rPr>
          <w:rFonts w:hint="default"/>
          <w:lang w:val="en-US"/>
        </w:rPr>
      </w:pPr>
    </w:p>
    <w:p>
      <w:pPr>
        <w:pStyle w:val="2"/>
        <w:rPr>
          <w:rFonts w:hint="default"/>
          <w:lang w:val="en-US"/>
        </w:rPr>
      </w:pPr>
      <w:r>
        <w:rPr>
          <w:rFonts w:hint="default"/>
          <w:lang w:val="en-US"/>
        </w:rPr>
        <w:t>Nguồn tham</w:t>
      </w:r>
      <w:bookmarkStart w:id="0" w:name="_GoBack"/>
      <w:bookmarkEnd w:id="0"/>
      <w:r>
        <w:rPr>
          <w:rFonts w:hint="default"/>
          <w:lang w:val="en-US"/>
        </w:rPr>
        <w:t xml:space="preserve"> khảo</w:t>
      </w:r>
    </w:p>
    <w:p>
      <w:pPr>
        <w:rPr>
          <w:rFonts w:hint="default"/>
          <w:lang w:val="en-US"/>
        </w:rPr>
      </w:pPr>
      <w:r>
        <w:rPr>
          <w:rFonts w:hint="default"/>
          <w:lang w:val="en-US"/>
        </w:rPr>
        <w:t>[1] www.openid.net</w:t>
      </w:r>
    </w:p>
    <w:p>
      <w:pPr>
        <w:rPr>
          <w:rFonts w:hint="default"/>
          <w:lang w:val="en-US"/>
        </w:rPr>
      </w:pPr>
      <w:r>
        <w:rPr>
          <w:rFonts w:hint="default"/>
          <w:lang w:val="en-US"/>
        </w:rPr>
        <w:t xml:space="preserve">[2] </w:t>
      </w:r>
      <w:r>
        <w:rPr>
          <w:rFonts w:hint="default"/>
          <w:lang w:val="en-US"/>
        </w:rPr>
        <w:fldChar w:fldCharType="begin"/>
      </w:r>
      <w:r>
        <w:rPr>
          <w:rFonts w:hint="default"/>
          <w:lang w:val="en-US"/>
        </w:rPr>
        <w:instrText xml:space="preserve"> HYPERLINK "https://en.wikipedia.org/wiki/OpenID" </w:instrText>
      </w:r>
      <w:r>
        <w:rPr>
          <w:rFonts w:hint="default"/>
          <w:lang w:val="en-US"/>
        </w:rPr>
        <w:fldChar w:fldCharType="separate"/>
      </w:r>
      <w:r>
        <w:rPr>
          <w:rFonts w:hint="default"/>
          <w:lang w:val="en-US"/>
        </w:rPr>
        <w:t>https://en.wikipedia.org/wiki/OpenID</w:t>
      </w:r>
      <w:r>
        <w:rPr>
          <w:rFonts w:hint="default"/>
          <w:lang w:val="en-US"/>
        </w:rPr>
        <w:fldChar w:fldCharType="end"/>
      </w:r>
    </w:p>
    <w:p>
      <w:pPr>
        <w:rPr>
          <w:rFonts w:hint="default"/>
          <w:lang w:val="en-US"/>
        </w:rPr>
      </w:pPr>
      <w:r>
        <w:rPr>
          <w:rFonts w:hint="default"/>
          <w:lang w:val="en-US"/>
        </w:rPr>
        <w:t>[3] https://en.wikipedia.org/wiki/OAuth</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kern w:val="2"/>
      <w:sz w:val="24"/>
      <w:lang w:val="en-US" w:eastAsia="zh-CN"/>
    </w:rPr>
  </w:style>
  <w:style w:type="paragraph" w:styleId="2">
    <w:name w:val="heading 1"/>
    <w:basedOn w:val="1"/>
    <w:next w:val="1"/>
    <w:link w:val="16"/>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4">
    <w:name w:val="Default Paragraph Font"/>
    <w:uiPriority w:val="0"/>
  </w:style>
  <w:style w:type="paragraph" w:styleId="11">
    <w:name w:val="caption"/>
    <w:basedOn w:val="1"/>
    <w:next w:val="1"/>
    <w:semiHidden/>
    <w:uiPriority w:val="0"/>
    <w:rPr>
      <w:rFonts w:ascii="Arial" w:hAnsi="Arial" w:eastAsia="SimHei" w:cs="Arial"/>
      <w:sz w:val="20"/>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tabs>
        <w:tab w:val="center" w:pos="4153"/>
        <w:tab w:val="right" w:pos="8306"/>
      </w:tabs>
      <w:snapToGrid w:val="0"/>
    </w:pPr>
    <w:rPr>
      <w:sz w:val="18"/>
      <w:szCs w:val="18"/>
    </w:rPr>
  </w:style>
  <w:style w:type="character" w:styleId="15">
    <w:name w:val="Hyperlink"/>
    <w:basedOn w:val="14"/>
    <w:uiPriority w:val="0"/>
    <w:rPr>
      <w:color w:val="0000FF"/>
      <w:u w:val="single"/>
    </w:rPr>
  </w:style>
  <w:style w:type="character" w:customStyle="1" w:styleId="16">
    <w:name w:val="Heading 1 Char"/>
    <w:link w:val="2"/>
    <w:uiPriority w:val="0"/>
    <w:rPr>
      <w:rFonts w:ascii="Arial" w:hAnsi="Arial"/>
      <w:b/>
      <w:kern w:val="44"/>
      <w:sz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Dell</dc:creator>
  <cp:lastModifiedBy>Dell</cp:lastModifiedBy>
  <dcterms:modified xsi:type="dcterms:W3CDTF">2016-05-16T09:37:17Z</dcterms:modified>
  <dc:title>ĐẠI HỌC QUỐC GIA THÀNH PHỐ HỒ CHÍ MINH</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