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BBF5A" w14:textId="1F94348A" w:rsidR="00D001B6" w:rsidRDefault="00D001B6" w:rsidP="00D001B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01B6">
        <w:rPr>
          <w:rFonts w:ascii="Times New Roman" w:eastAsia="Times New Roman" w:hAnsi="Times New Roman" w:cs="Times New Roman"/>
          <w:b/>
          <w:bCs/>
          <w:kern w:val="36"/>
          <w:sz w:val="48"/>
          <w:szCs w:val="48"/>
        </w:rPr>
        <w:t>Task 1. Basic Static Analysis</w:t>
      </w:r>
    </w:p>
    <w:p w14:paraId="3B4FB91D" w14:textId="77777777" w:rsidR="00CE7EA0" w:rsidRPr="00CE7EA0" w:rsidRDefault="00CE7EA0" w:rsidP="00CE7EA0">
      <w:pPr>
        <w:numPr>
          <w:ilvl w:val="0"/>
          <w:numId w:val="3"/>
        </w:numPr>
        <w:spacing w:before="100" w:beforeAutospacing="1" w:after="100" w:afterAutospacing="1" w:line="240" w:lineRule="auto"/>
        <w:rPr>
          <w:rFonts w:ascii="Arial" w:eastAsia="Times New Roman" w:hAnsi="Arial" w:cs="Arial"/>
          <w:color w:val="000000"/>
          <w:sz w:val="27"/>
          <w:szCs w:val="27"/>
        </w:rPr>
      </w:pPr>
      <w:r w:rsidRPr="00CE7EA0">
        <w:rPr>
          <w:rFonts w:ascii="Arial" w:eastAsia="Times New Roman" w:hAnsi="Arial" w:cs="Arial"/>
          <w:color w:val="000000"/>
          <w:sz w:val="27"/>
          <w:szCs w:val="27"/>
        </w:rPr>
        <w:t>The Malware Analysis Cloud Machine you prepared in a previous project, running Windows Server 2016</w:t>
      </w:r>
    </w:p>
    <w:p w14:paraId="74B89800"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Downloading and Extracting the Sample</w:t>
      </w:r>
    </w:p>
    <w:p w14:paraId="68AC3851"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Using Firefox, download this file: </w:t>
      </w:r>
    </w:p>
    <w:p w14:paraId="31F95B69" w14:textId="6F64485A"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color w:val="0000FF"/>
          <w:sz w:val="24"/>
          <w:szCs w:val="24"/>
          <w:u w:val="single"/>
        </w:rPr>
        <w:t>key.7z</w:t>
      </w:r>
      <w:r w:rsidRPr="00D001B6">
        <w:rPr>
          <w:rFonts w:ascii="Times New Roman" w:eastAsia="Times New Roman" w:hAnsi="Times New Roman" w:cs="Times New Roman"/>
          <w:sz w:val="24"/>
          <w:szCs w:val="24"/>
        </w:rPr>
        <w:t xml:space="preserve"> </w:t>
      </w:r>
    </w:p>
    <w:p w14:paraId="463498C5"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You need 7-zip to extract the file. If you don't have it installed, download and install the 64-bit version from: </w:t>
      </w:r>
    </w:p>
    <w:p w14:paraId="6AD59E4C" w14:textId="77777777" w:rsidR="00D001B6" w:rsidRPr="00D001B6" w:rsidRDefault="00783BF5" w:rsidP="00D001B6">
      <w:pPr>
        <w:spacing w:before="100" w:beforeAutospacing="1" w:after="100" w:afterAutospacing="1" w:line="240" w:lineRule="auto"/>
        <w:rPr>
          <w:rFonts w:ascii="Times New Roman" w:eastAsia="Times New Roman" w:hAnsi="Times New Roman" w:cs="Times New Roman"/>
          <w:sz w:val="24"/>
          <w:szCs w:val="24"/>
        </w:rPr>
      </w:pPr>
      <w:hyperlink r:id="rId5" w:history="1">
        <w:r w:rsidR="00D001B6" w:rsidRPr="00D001B6">
          <w:rPr>
            <w:rFonts w:ascii="Times New Roman" w:eastAsia="Times New Roman" w:hAnsi="Times New Roman" w:cs="Times New Roman"/>
            <w:b/>
            <w:bCs/>
            <w:color w:val="0000FF"/>
            <w:sz w:val="24"/>
            <w:szCs w:val="24"/>
            <w:u w:val="single"/>
          </w:rPr>
          <w:t>https://www.7-zip.org/</w:t>
        </w:r>
      </w:hyperlink>
      <w:r w:rsidR="00D001B6" w:rsidRPr="00D001B6">
        <w:rPr>
          <w:rFonts w:ascii="Times New Roman" w:eastAsia="Times New Roman" w:hAnsi="Times New Roman" w:cs="Times New Roman"/>
          <w:sz w:val="24"/>
          <w:szCs w:val="24"/>
        </w:rPr>
        <w:t xml:space="preserve"> </w:t>
      </w:r>
    </w:p>
    <w:p w14:paraId="2026B68F"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Right-click the </w:t>
      </w:r>
      <w:r w:rsidRPr="00D001B6">
        <w:rPr>
          <w:rFonts w:ascii="Times New Roman" w:eastAsia="Times New Roman" w:hAnsi="Times New Roman" w:cs="Times New Roman"/>
          <w:b/>
          <w:bCs/>
          <w:sz w:val="24"/>
          <w:szCs w:val="24"/>
        </w:rPr>
        <w:t>key.7z</w:t>
      </w:r>
      <w:r w:rsidRPr="00D001B6">
        <w:rPr>
          <w:rFonts w:ascii="Times New Roman" w:eastAsia="Times New Roman" w:hAnsi="Times New Roman" w:cs="Times New Roman"/>
          <w:sz w:val="24"/>
          <w:szCs w:val="24"/>
        </w:rPr>
        <w:t xml:space="preserve"> file and click </w:t>
      </w:r>
      <w:r w:rsidRPr="00D001B6">
        <w:rPr>
          <w:rFonts w:ascii="Times New Roman" w:eastAsia="Times New Roman" w:hAnsi="Times New Roman" w:cs="Times New Roman"/>
          <w:b/>
          <w:bCs/>
          <w:sz w:val="24"/>
          <w:szCs w:val="24"/>
        </w:rPr>
        <w:t>7-Zip</w:t>
      </w:r>
      <w:r w:rsidRPr="00D001B6">
        <w:rPr>
          <w:rFonts w:ascii="Times New Roman" w:eastAsia="Times New Roman" w:hAnsi="Times New Roman" w:cs="Times New Roman"/>
          <w:sz w:val="24"/>
          <w:szCs w:val="24"/>
        </w:rPr>
        <w:t>, "</w:t>
      </w:r>
      <w:r w:rsidRPr="00D001B6">
        <w:rPr>
          <w:rFonts w:ascii="Times New Roman" w:eastAsia="Times New Roman" w:hAnsi="Times New Roman" w:cs="Times New Roman"/>
          <w:b/>
          <w:bCs/>
          <w:sz w:val="24"/>
          <w:szCs w:val="24"/>
        </w:rPr>
        <w:t>Extract Here</w:t>
      </w:r>
      <w:r w:rsidRPr="00D001B6">
        <w:rPr>
          <w:rFonts w:ascii="Times New Roman" w:eastAsia="Times New Roman" w:hAnsi="Times New Roman" w:cs="Times New Roman"/>
          <w:sz w:val="24"/>
          <w:szCs w:val="24"/>
        </w:rPr>
        <w:t xml:space="preserve">". Enter a password of </w:t>
      </w:r>
      <w:r w:rsidRPr="00D001B6">
        <w:rPr>
          <w:rFonts w:ascii="Times New Roman" w:eastAsia="Times New Roman" w:hAnsi="Times New Roman" w:cs="Times New Roman"/>
          <w:b/>
          <w:bCs/>
          <w:sz w:val="24"/>
          <w:szCs w:val="24"/>
        </w:rPr>
        <w:t>malware</w:t>
      </w:r>
      <w:r w:rsidRPr="00D001B6">
        <w:rPr>
          <w:rFonts w:ascii="Times New Roman" w:eastAsia="Times New Roman" w:hAnsi="Times New Roman" w:cs="Times New Roman"/>
          <w:sz w:val="24"/>
          <w:szCs w:val="24"/>
        </w:rPr>
        <w:t xml:space="preserve"> </w:t>
      </w:r>
    </w:p>
    <w:p w14:paraId="083643A0"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The sample appears, named </w:t>
      </w: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w:t>
      </w:r>
    </w:p>
    <w:p w14:paraId="24CD0307"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Using PEview</w:t>
      </w:r>
    </w:p>
    <w:p w14:paraId="67F9FC55"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Open </w:t>
      </w: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in PEview.</w:t>
      </w:r>
    </w:p>
    <w:p w14:paraId="7C522C15"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As shown below, if you expand "</w:t>
      </w:r>
      <w:r w:rsidRPr="00D001B6">
        <w:rPr>
          <w:rFonts w:ascii="Times New Roman" w:eastAsia="Times New Roman" w:hAnsi="Times New Roman" w:cs="Times New Roman"/>
          <w:b/>
          <w:bCs/>
          <w:sz w:val="24"/>
          <w:szCs w:val="24"/>
        </w:rPr>
        <w:t>SECTION .rdata</w:t>
      </w:r>
      <w:r w:rsidRPr="00D001B6">
        <w:rPr>
          <w:rFonts w:ascii="Times New Roman" w:eastAsia="Times New Roman" w:hAnsi="Times New Roman" w:cs="Times New Roman"/>
          <w:sz w:val="24"/>
          <w:szCs w:val="24"/>
        </w:rPr>
        <w:t>" and click "</w:t>
      </w:r>
      <w:r w:rsidRPr="00D001B6">
        <w:rPr>
          <w:rFonts w:ascii="Times New Roman" w:eastAsia="Times New Roman" w:hAnsi="Times New Roman" w:cs="Times New Roman"/>
          <w:b/>
          <w:bCs/>
          <w:sz w:val="24"/>
          <w:szCs w:val="24"/>
        </w:rPr>
        <w:t>IMPORT Address Table</w:t>
      </w:r>
      <w:r w:rsidRPr="00D001B6">
        <w:rPr>
          <w:rFonts w:ascii="Times New Roman" w:eastAsia="Times New Roman" w:hAnsi="Times New Roman" w:cs="Times New Roman"/>
          <w:sz w:val="24"/>
          <w:szCs w:val="24"/>
        </w:rPr>
        <w:t xml:space="preserve">", one of the three DLL's imported is </w:t>
      </w:r>
      <w:hyperlink r:id="rId6" w:history="1">
        <w:r w:rsidRPr="00D001B6">
          <w:rPr>
            <w:rFonts w:ascii="Times New Roman" w:eastAsia="Times New Roman" w:hAnsi="Times New Roman" w:cs="Times New Roman"/>
            <w:color w:val="0000FF"/>
            <w:sz w:val="24"/>
            <w:szCs w:val="24"/>
            <w:u w:val="single"/>
          </w:rPr>
          <w:t>advapi32.dll</w:t>
        </w:r>
      </w:hyperlink>
      <w:r w:rsidRPr="00D001B6">
        <w:rPr>
          <w:rFonts w:ascii="Times New Roman" w:eastAsia="Times New Roman" w:hAnsi="Times New Roman" w:cs="Times New Roman"/>
          <w:sz w:val="24"/>
          <w:szCs w:val="24"/>
        </w:rPr>
        <w:t xml:space="preserve">. </w:t>
      </w:r>
    </w:p>
    <w:p w14:paraId="77720E59"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As you scroll you will see functions such as </w:t>
      </w:r>
      <w:hyperlink r:id="rId7" w:history="1">
        <w:r w:rsidRPr="00D001B6">
          <w:rPr>
            <w:rFonts w:ascii="Times New Roman" w:eastAsia="Times New Roman" w:hAnsi="Times New Roman" w:cs="Times New Roman"/>
            <w:color w:val="0000FF"/>
            <w:sz w:val="24"/>
            <w:szCs w:val="24"/>
            <w:u w:val="single"/>
          </w:rPr>
          <w:t>WriteConsoleW</w:t>
        </w:r>
      </w:hyperlink>
      <w:r w:rsidRPr="00D001B6">
        <w:rPr>
          <w:rFonts w:ascii="Times New Roman" w:eastAsia="Times New Roman" w:hAnsi="Times New Roman" w:cs="Times New Roman"/>
          <w:sz w:val="24"/>
          <w:szCs w:val="24"/>
        </w:rPr>
        <w:t xml:space="preserve">, </w:t>
      </w:r>
      <w:hyperlink r:id="rId8" w:history="1">
        <w:r w:rsidRPr="00D001B6">
          <w:rPr>
            <w:rFonts w:ascii="Times New Roman" w:eastAsia="Times New Roman" w:hAnsi="Times New Roman" w:cs="Times New Roman"/>
            <w:color w:val="0000FF"/>
            <w:sz w:val="24"/>
            <w:szCs w:val="24"/>
            <w:u w:val="single"/>
          </w:rPr>
          <w:t>GetConsoleWindow</w:t>
        </w:r>
      </w:hyperlink>
      <w:r w:rsidRPr="00D001B6">
        <w:rPr>
          <w:rFonts w:ascii="Times New Roman" w:eastAsia="Times New Roman" w:hAnsi="Times New Roman" w:cs="Times New Roman"/>
          <w:sz w:val="24"/>
          <w:szCs w:val="24"/>
        </w:rPr>
        <w:t xml:space="preserve">, </w:t>
      </w:r>
      <w:hyperlink r:id="rId9" w:history="1">
        <w:r w:rsidRPr="00D001B6">
          <w:rPr>
            <w:rFonts w:ascii="Times New Roman" w:eastAsia="Times New Roman" w:hAnsi="Times New Roman" w:cs="Times New Roman"/>
            <w:color w:val="0000FF"/>
            <w:sz w:val="24"/>
            <w:szCs w:val="24"/>
            <w:u w:val="single"/>
          </w:rPr>
          <w:t>WideCharToMultiByte</w:t>
        </w:r>
      </w:hyperlink>
      <w:r w:rsidRPr="00D001B6">
        <w:rPr>
          <w:rFonts w:ascii="Times New Roman" w:eastAsia="Times New Roman" w:hAnsi="Times New Roman" w:cs="Times New Roman"/>
          <w:sz w:val="24"/>
          <w:szCs w:val="24"/>
        </w:rPr>
        <w:t xml:space="preserve">, and </w:t>
      </w:r>
      <w:hyperlink r:id="rId10" w:history="1">
        <w:r w:rsidRPr="00D001B6">
          <w:rPr>
            <w:rFonts w:ascii="Times New Roman" w:eastAsia="Times New Roman" w:hAnsi="Times New Roman" w:cs="Times New Roman"/>
            <w:color w:val="0000FF"/>
            <w:sz w:val="24"/>
            <w:szCs w:val="24"/>
            <w:u w:val="single"/>
          </w:rPr>
          <w:t>GetStringType</w:t>
        </w:r>
      </w:hyperlink>
      <w:r w:rsidRPr="00D001B6">
        <w:rPr>
          <w:rFonts w:ascii="Times New Roman" w:eastAsia="Times New Roman" w:hAnsi="Times New Roman" w:cs="Times New Roman"/>
          <w:sz w:val="24"/>
          <w:szCs w:val="24"/>
        </w:rPr>
        <w:t xml:space="preserve"> which assist us in identifying what the exe is doing. </w:t>
      </w:r>
    </w:p>
    <w:p w14:paraId="6D9D5BBF"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The other two DLLs are </w:t>
      </w:r>
      <w:hyperlink r:id="rId11" w:history="1">
        <w:r w:rsidRPr="00D001B6">
          <w:rPr>
            <w:rFonts w:ascii="Times New Roman" w:eastAsia="Times New Roman" w:hAnsi="Times New Roman" w:cs="Times New Roman"/>
            <w:color w:val="0000FF"/>
            <w:sz w:val="24"/>
            <w:szCs w:val="24"/>
            <w:u w:val="single"/>
          </w:rPr>
          <w:t>kernel32.dll</w:t>
        </w:r>
      </w:hyperlink>
      <w:r w:rsidRPr="00D001B6">
        <w:rPr>
          <w:rFonts w:ascii="Times New Roman" w:eastAsia="Times New Roman" w:hAnsi="Times New Roman" w:cs="Times New Roman"/>
          <w:sz w:val="24"/>
          <w:szCs w:val="24"/>
        </w:rPr>
        <w:t xml:space="preserve">, and </w:t>
      </w:r>
      <w:hyperlink r:id="rId12" w:history="1">
        <w:r w:rsidRPr="00D001B6">
          <w:rPr>
            <w:rFonts w:ascii="Times New Roman" w:eastAsia="Times New Roman" w:hAnsi="Times New Roman" w:cs="Times New Roman"/>
            <w:color w:val="0000FF"/>
            <w:sz w:val="24"/>
            <w:szCs w:val="24"/>
            <w:u w:val="single"/>
          </w:rPr>
          <w:t>user32.dll</w:t>
        </w:r>
      </w:hyperlink>
      <w:r w:rsidRPr="00D001B6">
        <w:rPr>
          <w:rFonts w:ascii="Times New Roman" w:eastAsia="Times New Roman" w:hAnsi="Times New Roman" w:cs="Times New Roman"/>
          <w:sz w:val="24"/>
          <w:szCs w:val="24"/>
        </w:rPr>
        <w:t xml:space="preserve">. </w:t>
      </w:r>
    </w:p>
    <w:p w14:paraId="48D5B27C" w14:textId="66797D25"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7F7D8708" wp14:editId="0C63A9E5">
            <wp:extent cx="5731510" cy="2411730"/>
            <wp:effectExtent l="0" t="0" r="2540" b="7620"/>
            <wp:docPr id="19" name="Picture 19" descr="https://bowneconsultingcontent.com/pub/PMA/pma221/pma201_p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wneconsultingcontent.com/pub/PMA/pma221/pma201_pevie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92D21E1"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lastRenderedPageBreak/>
        <w:t>Using BinText</w:t>
      </w:r>
    </w:p>
    <w:p w14:paraId="63797E9E"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Examine the strings in </w:t>
      </w: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and find these items, as shown below. </w:t>
      </w:r>
    </w:p>
    <w:p w14:paraId="46FB50FC" w14:textId="77777777" w:rsidR="00D001B6" w:rsidRPr="00D001B6" w:rsidRDefault="00D001B6" w:rsidP="00D00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sz w:val="24"/>
          <w:szCs w:val="24"/>
        </w:rPr>
        <w:t>log.txt</w:t>
      </w:r>
      <w:r w:rsidRPr="00D001B6">
        <w:rPr>
          <w:rFonts w:ascii="Times New Roman" w:eastAsia="Times New Roman" w:hAnsi="Times New Roman" w:cs="Times New Roman"/>
          <w:sz w:val="24"/>
          <w:szCs w:val="24"/>
        </w:rPr>
        <w:t xml:space="preserve"> -- A txt file </w:t>
      </w:r>
    </w:p>
    <w:p w14:paraId="325EA85E" w14:textId="77777777" w:rsidR="00D001B6" w:rsidRPr="00D001B6" w:rsidRDefault="00D001B6" w:rsidP="00D00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 The program name </w:t>
      </w:r>
    </w:p>
    <w:p w14:paraId="746DE94C" w14:textId="77777777" w:rsidR="00D001B6" w:rsidRPr="00D001B6" w:rsidRDefault="00D001B6" w:rsidP="00D001B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sz w:val="24"/>
          <w:szCs w:val="24"/>
        </w:rPr>
        <w:t>C:\windows\vmx32to64.exe</w:t>
      </w:r>
      <w:r w:rsidRPr="00D001B6">
        <w:rPr>
          <w:rFonts w:ascii="Times New Roman" w:eastAsia="Times New Roman" w:hAnsi="Times New Roman" w:cs="Times New Roman"/>
          <w:sz w:val="24"/>
          <w:szCs w:val="24"/>
        </w:rPr>
        <w:t xml:space="preserve"> -- An interesting file </w:t>
      </w:r>
    </w:p>
    <w:p w14:paraId="379C0FEE" w14:textId="505BC9FB"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0DB22FA7" wp14:editId="48ED3D77">
            <wp:extent cx="5731510" cy="3920490"/>
            <wp:effectExtent l="0" t="0" r="2540" b="3810"/>
            <wp:docPr id="18" name="Picture 18" descr="https://bowneconsultingcontent.com/pub/PMA/pma221/pma201_bintext1.jpg?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owneconsultingcontent.com/pub/PMA/pma221/pma201_bintext1.jpg?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791BF918"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Scroll up and find the key definitions, including </w:t>
      </w:r>
      <w:r w:rsidRPr="00D001B6">
        <w:rPr>
          <w:rFonts w:ascii="Times New Roman" w:eastAsia="Times New Roman" w:hAnsi="Times New Roman" w:cs="Times New Roman"/>
          <w:b/>
          <w:bCs/>
          <w:sz w:val="24"/>
          <w:szCs w:val="24"/>
        </w:rPr>
        <w:t>#SHIFT#</w:t>
      </w:r>
      <w:r w:rsidRPr="00D001B6">
        <w:rPr>
          <w:rFonts w:ascii="Times New Roman" w:eastAsia="Times New Roman" w:hAnsi="Times New Roman" w:cs="Times New Roman"/>
          <w:sz w:val="24"/>
          <w:szCs w:val="24"/>
        </w:rPr>
        <w:t xml:space="preserve"> and </w:t>
      </w:r>
      <w:r w:rsidRPr="00D001B6">
        <w:rPr>
          <w:rFonts w:ascii="Times New Roman" w:eastAsia="Times New Roman" w:hAnsi="Times New Roman" w:cs="Times New Roman"/>
          <w:b/>
          <w:bCs/>
          <w:sz w:val="24"/>
          <w:szCs w:val="24"/>
        </w:rPr>
        <w:t>#CAPS_LOCK#</w:t>
      </w:r>
      <w:r w:rsidRPr="00D001B6">
        <w:rPr>
          <w:rFonts w:ascii="Times New Roman" w:eastAsia="Times New Roman" w:hAnsi="Times New Roman" w:cs="Times New Roman"/>
          <w:sz w:val="24"/>
          <w:szCs w:val="24"/>
        </w:rPr>
        <w:t xml:space="preserve">, as shown below. These look like strings used by a keylogger. </w:t>
      </w:r>
    </w:p>
    <w:p w14:paraId="4130138A" w14:textId="1A9B2F39"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07DAC2F5" wp14:editId="46DCAB0F">
            <wp:extent cx="5731510" cy="3920490"/>
            <wp:effectExtent l="0" t="0" r="2540" b="3810"/>
            <wp:docPr id="17" name="Picture 17" descr="https://bowneconsultingcontent.com/pub/PMA/pma221/pma201_bintex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owneconsultingcontent.com/pub/PMA/pma221/pma201_bintex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6C6A7EDB" w14:textId="77777777" w:rsidR="00D001B6" w:rsidRPr="00D001B6" w:rsidRDefault="00D001B6" w:rsidP="00D001B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01B6">
        <w:rPr>
          <w:rFonts w:ascii="Times New Roman" w:eastAsia="Times New Roman" w:hAnsi="Times New Roman" w:cs="Times New Roman"/>
          <w:b/>
          <w:bCs/>
          <w:kern w:val="36"/>
          <w:sz w:val="48"/>
          <w:szCs w:val="48"/>
        </w:rPr>
        <w:t>Task 2. Preparing for Dynamic Analysis</w:t>
      </w:r>
    </w:p>
    <w:p w14:paraId="4C917CB6"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Dynamic analysis is simple: run monitoring tools, then run the malware, and let it have its way with our virtual machine. This is a sloppy technique, trusting a system that is being infected, but it usually works. </w:t>
      </w:r>
    </w:p>
    <w:p w14:paraId="046A345A"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We will use these three programs to see what the malware does: </w:t>
      </w:r>
    </w:p>
    <w:p w14:paraId="79671930" w14:textId="77777777" w:rsidR="00D001B6" w:rsidRPr="00D001B6" w:rsidRDefault="00D001B6" w:rsidP="00D00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Process Explorer </w:t>
      </w:r>
    </w:p>
    <w:p w14:paraId="033E44FF" w14:textId="77777777" w:rsidR="00D001B6" w:rsidRPr="00D001B6" w:rsidRDefault="00D001B6" w:rsidP="00D00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Wireshark </w:t>
      </w:r>
    </w:p>
    <w:p w14:paraId="06E9962D" w14:textId="77777777" w:rsidR="00D001B6" w:rsidRPr="00D001B6" w:rsidRDefault="00D001B6" w:rsidP="00D001B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Process Monitor </w:t>
      </w:r>
    </w:p>
    <w:p w14:paraId="4A32DDEB"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Install and Run Process Explorer</w:t>
      </w:r>
    </w:p>
    <w:p w14:paraId="1C78593B"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Download Process Explorer from </w:t>
      </w:r>
      <w:hyperlink r:id="rId16" w:history="1">
        <w:r w:rsidRPr="00D001B6">
          <w:rPr>
            <w:rFonts w:ascii="Times New Roman" w:eastAsia="Times New Roman" w:hAnsi="Times New Roman" w:cs="Times New Roman"/>
            <w:color w:val="0000FF"/>
            <w:sz w:val="24"/>
            <w:szCs w:val="24"/>
            <w:u w:val="single"/>
          </w:rPr>
          <w:t>https://docs.microsoft.com/en-us/sysinternals/downloads/process-explorer</w:t>
        </w:r>
      </w:hyperlink>
      <w:r w:rsidRPr="00D001B6">
        <w:rPr>
          <w:rFonts w:ascii="Times New Roman" w:eastAsia="Times New Roman" w:hAnsi="Times New Roman" w:cs="Times New Roman"/>
          <w:sz w:val="24"/>
          <w:szCs w:val="24"/>
        </w:rPr>
        <w:t xml:space="preserve"> </w:t>
      </w:r>
    </w:p>
    <w:p w14:paraId="5003E0F5"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Extract the zip file and open </w:t>
      </w:r>
      <w:r w:rsidRPr="00D001B6">
        <w:rPr>
          <w:rFonts w:ascii="Times New Roman" w:eastAsia="Times New Roman" w:hAnsi="Times New Roman" w:cs="Times New Roman"/>
          <w:b/>
          <w:bCs/>
          <w:sz w:val="24"/>
          <w:szCs w:val="24"/>
        </w:rPr>
        <w:t>procexp64</w:t>
      </w:r>
      <w:r w:rsidRPr="00D001B6">
        <w:rPr>
          <w:rFonts w:ascii="Times New Roman" w:eastAsia="Times New Roman" w:hAnsi="Times New Roman" w:cs="Times New Roman"/>
          <w:sz w:val="24"/>
          <w:szCs w:val="24"/>
        </w:rPr>
        <w:t xml:space="preserve"> </w:t>
      </w:r>
    </w:p>
    <w:p w14:paraId="3FD9FD82"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Process Explorer shows currently running processes, with far more detail than Task Manager. It doesn't keep a log of them, so it's harmless to leave running. </w:t>
      </w:r>
    </w:p>
    <w:p w14:paraId="28DF2A49" w14:textId="168733C3"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6E75E7B3" wp14:editId="4EBF28A5">
            <wp:extent cx="5731510" cy="4321810"/>
            <wp:effectExtent l="0" t="0" r="2540" b="2540"/>
            <wp:docPr id="16" name="Picture 16" descr="https://bowneconsultingcontent.com/pub/PMA/pma221/pma201_proc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owneconsultingcontent.com/pub/PMA/pma221/pma201_proce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21810"/>
                    </a:xfrm>
                    <a:prstGeom prst="rect">
                      <a:avLst/>
                    </a:prstGeom>
                    <a:noFill/>
                    <a:ln>
                      <a:noFill/>
                    </a:ln>
                  </pic:spPr>
                </pic:pic>
              </a:graphicData>
            </a:graphic>
          </wp:inline>
        </w:drawing>
      </w:r>
    </w:p>
    <w:p w14:paraId="146605FE"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Install and Run Wireshark</w:t>
      </w:r>
    </w:p>
    <w:p w14:paraId="2900A217"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Go to </w:t>
      </w:r>
      <w:hyperlink r:id="rId18" w:anchor="download" w:history="1">
        <w:r w:rsidRPr="00D001B6">
          <w:rPr>
            <w:rFonts w:ascii="Times New Roman" w:eastAsia="Times New Roman" w:hAnsi="Times New Roman" w:cs="Times New Roman"/>
            <w:color w:val="0000FF"/>
            <w:sz w:val="24"/>
            <w:szCs w:val="24"/>
            <w:u w:val="single"/>
          </w:rPr>
          <w:t>https://www.wireshark.org/index.html#download</w:t>
        </w:r>
      </w:hyperlink>
      <w:r w:rsidRPr="00D001B6">
        <w:rPr>
          <w:rFonts w:ascii="Times New Roman" w:eastAsia="Times New Roman" w:hAnsi="Times New Roman" w:cs="Times New Roman"/>
          <w:sz w:val="24"/>
          <w:szCs w:val="24"/>
        </w:rPr>
        <w:t xml:space="preserve"> and save/run the </w:t>
      </w:r>
      <w:r w:rsidRPr="00D001B6">
        <w:rPr>
          <w:rFonts w:ascii="Times New Roman" w:eastAsia="Times New Roman" w:hAnsi="Times New Roman" w:cs="Times New Roman"/>
          <w:b/>
          <w:bCs/>
          <w:sz w:val="24"/>
          <w:szCs w:val="24"/>
        </w:rPr>
        <w:t>Windows Installer (64-bit)</w:t>
      </w:r>
      <w:r w:rsidRPr="00D001B6">
        <w:rPr>
          <w:rFonts w:ascii="Times New Roman" w:eastAsia="Times New Roman" w:hAnsi="Times New Roman" w:cs="Times New Roman"/>
          <w:sz w:val="24"/>
          <w:szCs w:val="24"/>
        </w:rPr>
        <w:t xml:space="preserve"> file. </w:t>
      </w:r>
    </w:p>
    <w:p w14:paraId="18570468"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Install Wireshark with the default options </w:t>
      </w:r>
    </w:p>
    <w:p w14:paraId="5D50B829"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Start Wireshark and begin capturing packets from the interface that goes to the Internet, it should be "Ethernet".</w:t>
      </w:r>
    </w:p>
    <w:p w14:paraId="7CB5E770"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There will be a lot of traffic at the start because you are running RDP from your host machine to the Windows cloud machine. </w:t>
      </w:r>
    </w:p>
    <w:p w14:paraId="697CBF20"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To filter out the RDP traffic, enter this into the Wireshark command line, replacing 192.168.10.10 with your host machine IP address:</w:t>
      </w:r>
    </w:p>
    <w:p w14:paraId="71BD302C" w14:textId="77777777" w:rsidR="00D001B6" w:rsidRPr="00D001B6" w:rsidRDefault="00D001B6" w:rsidP="00D001B6">
      <w:pPr>
        <w:spacing w:after="10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sz w:val="24"/>
          <w:szCs w:val="24"/>
        </w:rPr>
        <w:t>!(ip.addr == 192.168.10.10)</w:t>
      </w:r>
    </w:p>
    <w:p w14:paraId="01EE0A5D"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Note: To get the ip of your host machine, Google search "</w:t>
      </w:r>
      <w:hyperlink r:id="rId19" w:history="1">
        <w:r w:rsidRPr="00D001B6">
          <w:rPr>
            <w:rFonts w:ascii="Times New Roman" w:eastAsia="Times New Roman" w:hAnsi="Times New Roman" w:cs="Times New Roman"/>
            <w:color w:val="0000FF"/>
            <w:sz w:val="24"/>
            <w:szCs w:val="24"/>
            <w:u w:val="single"/>
          </w:rPr>
          <w:t>What's My IP?</w:t>
        </w:r>
      </w:hyperlink>
      <w:r w:rsidRPr="00D001B6">
        <w:rPr>
          <w:rFonts w:ascii="Times New Roman" w:eastAsia="Times New Roman" w:hAnsi="Times New Roman" w:cs="Times New Roman"/>
          <w:sz w:val="24"/>
          <w:szCs w:val="24"/>
        </w:rPr>
        <w:t xml:space="preserve"> </w:t>
      </w:r>
    </w:p>
    <w:p w14:paraId="2410475C"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Once that command is entered, you can stop and start the capture again by clicking the red box and the blue fin above the command line. Close any open web browsers to limit the traffic. </w:t>
      </w:r>
    </w:p>
    <w:p w14:paraId="1F8E6965" w14:textId="3ABF0EE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3C46AECC" wp14:editId="0D2AB71A">
            <wp:extent cx="5731510" cy="2820035"/>
            <wp:effectExtent l="0" t="0" r="2540" b="0"/>
            <wp:docPr id="15" name="Picture 15" descr="https://bowneconsultingcontent.com/pub/PMA/pma221/pma201_wiresh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owneconsultingcontent.com/pub/PMA/pma221/pma201_wireshar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356E116C"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Note: For this project, no web requests will be made by the malware, but it's a good idea to monitor network traffic when running malware. </w:t>
      </w:r>
    </w:p>
    <w:p w14:paraId="5A9F2BE2"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 xml:space="preserve">Install and Start </w:t>
      </w:r>
      <w:bookmarkStart w:id="0" w:name="_GoBack"/>
      <w:r w:rsidRPr="00D001B6">
        <w:rPr>
          <w:rFonts w:ascii="Times New Roman" w:eastAsia="Times New Roman" w:hAnsi="Times New Roman" w:cs="Times New Roman"/>
          <w:b/>
          <w:bCs/>
          <w:sz w:val="36"/>
          <w:szCs w:val="36"/>
        </w:rPr>
        <w:t>Process Moni</w:t>
      </w:r>
      <w:bookmarkEnd w:id="0"/>
      <w:r w:rsidRPr="00D001B6">
        <w:rPr>
          <w:rFonts w:ascii="Times New Roman" w:eastAsia="Times New Roman" w:hAnsi="Times New Roman" w:cs="Times New Roman"/>
          <w:b/>
          <w:bCs/>
          <w:sz w:val="36"/>
          <w:szCs w:val="36"/>
        </w:rPr>
        <w:t>tor</w:t>
      </w:r>
    </w:p>
    <w:p w14:paraId="27635A2A"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Process Monitor logs all the events in Windows Event Viewer, which will typically be hundreds of thousands of events. Don't leave it running for too long or it will use up all the RAM and crash. </w:t>
      </w:r>
    </w:p>
    <w:p w14:paraId="2986C7AA"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It's best to start Process Monitor last, so you can exclude all the harmless processes the other tools are using. </w:t>
      </w:r>
    </w:p>
    <w:p w14:paraId="32A68665"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Go to </w:t>
      </w:r>
      <w:hyperlink r:id="rId21" w:history="1">
        <w:r w:rsidRPr="00D001B6">
          <w:rPr>
            <w:rFonts w:ascii="Times New Roman" w:eastAsia="Times New Roman" w:hAnsi="Times New Roman" w:cs="Times New Roman"/>
            <w:color w:val="0000FF"/>
            <w:sz w:val="24"/>
            <w:szCs w:val="24"/>
            <w:u w:val="single"/>
          </w:rPr>
          <w:t>https://docs.microsoft.com/en-us/sysinternals/downloads/procmon</w:t>
        </w:r>
      </w:hyperlink>
      <w:r w:rsidRPr="00D001B6">
        <w:rPr>
          <w:rFonts w:ascii="Times New Roman" w:eastAsia="Times New Roman" w:hAnsi="Times New Roman" w:cs="Times New Roman"/>
          <w:sz w:val="24"/>
          <w:szCs w:val="24"/>
        </w:rPr>
        <w:t xml:space="preserve"> and download / extract Process Monitor. </w:t>
      </w:r>
    </w:p>
    <w:p w14:paraId="397EAF07"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Launch Process Monitor. If a Security Warning box pops up, allow the software to run. </w:t>
      </w:r>
    </w:p>
    <w:p w14:paraId="4C0D6D51"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Agree to the license. </w:t>
      </w:r>
    </w:p>
    <w:p w14:paraId="3A27AB18"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You see Process Monitor, with a lot of visible events, as shown below. </w:t>
      </w:r>
    </w:p>
    <w:p w14:paraId="1EDB9C6D" w14:textId="5091E45A"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7EAC89D1" wp14:editId="74328128">
            <wp:extent cx="5715000" cy="3459480"/>
            <wp:effectExtent l="0" t="0" r="0" b="7620"/>
            <wp:docPr id="14" name="Picture 14" descr="https://bowneconsultingcontent.com/pub/PMA/pma221/pma201_proc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owneconsultingcontent.com/pub/PMA/pma221/pma201_procm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459480"/>
                    </a:xfrm>
                    <a:prstGeom prst="rect">
                      <a:avLst/>
                    </a:prstGeom>
                    <a:noFill/>
                    <a:ln>
                      <a:noFill/>
                    </a:ln>
                  </pic:spPr>
                </pic:pic>
              </a:graphicData>
            </a:graphic>
          </wp:inline>
        </w:drawing>
      </w:r>
    </w:p>
    <w:p w14:paraId="6A0CB9DE"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Excluding Harmless Processes</w:t>
      </w:r>
    </w:p>
    <w:p w14:paraId="0543634D"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In Process Monitor, right-click the name of one of the visible processes, such as </w:t>
      </w:r>
      <w:r w:rsidRPr="00D001B6">
        <w:rPr>
          <w:rFonts w:ascii="Times New Roman" w:eastAsia="Times New Roman" w:hAnsi="Times New Roman" w:cs="Times New Roman"/>
          <w:b/>
          <w:bCs/>
          <w:sz w:val="24"/>
          <w:szCs w:val="24"/>
        </w:rPr>
        <w:t>explorer.exe</w:t>
      </w:r>
      <w:r w:rsidRPr="00D001B6">
        <w:rPr>
          <w:rFonts w:ascii="Times New Roman" w:eastAsia="Times New Roman" w:hAnsi="Times New Roman" w:cs="Times New Roman"/>
          <w:sz w:val="24"/>
          <w:szCs w:val="24"/>
        </w:rPr>
        <w:t>, and click "</w:t>
      </w:r>
      <w:r w:rsidRPr="00D001B6">
        <w:rPr>
          <w:rFonts w:ascii="Times New Roman" w:eastAsia="Times New Roman" w:hAnsi="Times New Roman" w:cs="Times New Roman"/>
          <w:b/>
          <w:bCs/>
          <w:sz w:val="24"/>
          <w:szCs w:val="24"/>
        </w:rPr>
        <w:t>exclude 'lsass.exe'</w:t>
      </w:r>
      <w:r w:rsidRPr="00D001B6">
        <w:rPr>
          <w:rFonts w:ascii="Times New Roman" w:eastAsia="Times New Roman" w:hAnsi="Times New Roman" w:cs="Times New Roman"/>
          <w:sz w:val="24"/>
          <w:szCs w:val="24"/>
        </w:rPr>
        <w:t xml:space="preserve">", as shown below: </w:t>
      </w:r>
    </w:p>
    <w:p w14:paraId="054538CC" w14:textId="0F78F029"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3C302298" wp14:editId="1A88DC52">
            <wp:extent cx="5731510" cy="5253355"/>
            <wp:effectExtent l="0" t="0" r="2540" b="4445"/>
            <wp:docPr id="13" name="Picture 13" descr="https://bowneconsultingcontent.com/pub/PMA/pma221/pma201_excl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owneconsultingcontent.com/pub/PMA/pma221/pma201_exclu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253355"/>
                    </a:xfrm>
                    <a:prstGeom prst="rect">
                      <a:avLst/>
                    </a:prstGeom>
                    <a:noFill/>
                    <a:ln>
                      <a:noFill/>
                    </a:ln>
                  </pic:spPr>
                </pic:pic>
              </a:graphicData>
            </a:graphic>
          </wp:inline>
        </w:drawing>
      </w:r>
    </w:p>
    <w:p w14:paraId="4BA0A9F3"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Repeat the process until all current processes are hidden, as shown below. There were a lot of processes to ignore, around 15 to 20. </w:t>
      </w:r>
    </w:p>
    <w:p w14:paraId="6DA49FD3" w14:textId="32C464AB"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1DABEAE0" wp14:editId="727CA49F">
            <wp:extent cx="5731510" cy="3348990"/>
            <wp:effectExtent l="0" t="0" r="2540" b="3810"/>
            <wp:docPr id="12" name="Picture 12" descr="https://bowneconsultingcontent.com/pub/PMA/pma221/pma201_emp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owneconsultingcontent.com/pub/PMA/pma221/pma201_emp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48990"/>
                    </a:xfrm>
                    <a:prstGeom prst="rect">
                      <a:avLst/>
                    </a:prstGeom>
                    <a:noFill/>
                    <a:ln>
                      <a:noFill/>
                    </a:ln>
                  </pic:spPr>
                </pic:pic>
              </a:graphicData>
            </a:graphic>
          </wp:inline>
        </w:drawing>
      </w:r>
    </w:p>
    <w:p w14:paraId="5F94459B"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Running the Malware</w:t>
      </w:r>
    </w:p>
    <w:p w14:paraId="563F3123"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In File Explorer, right-click </w:t>
      </w: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and choose </w:t>
      </w:r>
      <w:r w:rsidRPr="00D001B6">
        <w:rPr>
          <w:rFonts w:ascii="Times New Roman" w:eastAsia="Times New Roman" w:hAnsi="Times New Roman" w:cs="Times New Roman"/>
          <w:b/>
          <w:bCs/>
          <w:sz w:val="24"/>
          <w:szCs w:val="24"/>
        </w:rPr>
        <w:t>Run as Administrator</w:t>
      </w:r>
      <w:r w:rsidRPr="00D001B6">
        <w:rPr>
          <w:rFonts w:ascii="Times New Roman" w:eastAsia="Times New Roman" w:hAnsi="Times New Roman" w:cs="Times New Roman"/>
          <w:sz w:val="24"/>
          <w:szCs w:val="24"/>
        </w:rPr>
        <w:t xml:space="preserve">. </w:t>
      </w:r>
    </w:p>
    <w:p w14:paraId="514CDFC9" w14:textId="77777777" w:rsidR="00D001B6" w:rsidRPr="00D001B6" w:rsidRDefault="00D001B6" w:rsidP="00D001B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01B6">
        <w:rPr>
          <w:rFonts w:ascii="Times New Roman" w:eastAsia="Times New Roman" w:hAnsi="Times New Roman" w:cs="Times New Roman"/>
          <w:b/>
          <w:bCs/>
          <w:i/>
          <w:iCs/>
          <w:kern w:val="36"/>
          <w:sz w:val="48"/>
          <w:szCs w:val="48"/>
        </w:rPr>
        <w:t>RUN THE MALWARE AS ADMINISTRATOR!</w:t>
      </w:r>
    </w:p>
    <w:p w14:paraId="0D31F438"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If you run it without Administrator privileges, the persistence mechanism will fail and you won't be able to find flag 221.3 below. </w:t>
      </w:r>
    </w:p>
    <w:p w14:paraId="5072C5C9"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Wireshark</w:t>
      </w:r>
    </w:p>
    <w:p w14:paraId="5E1A87C2"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No unusual traffic appears in Wireshark, because this sample doesn't use the Internet. Close Wireshark. </w:t>
      </w:r>
    </w:p>
    <w:tbl>
      <w:tblPr>
        <w:tblW w:w="0" w:type="auto"/>
        <w:tblCellSpacing w:w="60" w:type="dxa"/>
        <w:tblCellMar>
          <w:top w:w="15" w:type="dxa"/>
          <w:left w:w="15" w:type="dxa"/>
          <w:bottom w:w="15" w:type="dxa"/>
          <w:right w:w="15" w:type="dxa"/>
        </w:tblCellMar>
        <w:tblLook w:val="04A0" w:firstRow="1" w:lastRow="0" w:firstColumn="1" w:lastColumn="0" w:noHBand="0" w:noVBand="1"/>
      </w:tblPr>
      <w:tblGrid>
        <w:gridCol w:w="8846"/>
        <w:gridCol w:w="180"/>
      </w:tblGrid>
      <w:tr w:rsidR="00D001B6" w:rsidRPr="00D001B6" w14:paraId="1D83D460" w14:textId="77777777" w:rsidTr="00D001B6">
        <w:trPr>
          <w:gridAfter w:val="1"/>
          <w:tblCellSpacing w:w="60" w:type="dxa"/>
        </w:trPr>
        <w:tc>
          <w:tcPr>
            <w:tcW w:w="0" w:type="auto"/>
            <w:vAlign w:val="center"/>
            <w:hideMark/>
          </w:tcPr>
          <w:p w14:paraId="3AD71237"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Flag 221.1: Viewing the Running Malware in Process Explorer (10 pts)</w:t>
            </w:r>
          </w:p>
          <w:p w14:paraId="67E2A1AB"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In Process Explorer, in the top pane, find </w:t>
            </w: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and click it. </w:t>
            </w:r>
          </w:p>
          <w:p w14:paraId="7C610737"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Find the name of the exe covered in green in the image below. That is the flag. </w:t>
            </w:r>
          </w:p>
          <w:p w14:paraId="315ED0FA" w14:textId="72E95AD3"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675E5C0E" wp14:editId="513B81A4">
                  <wp:extent cx="5731510" cy="2674620"/>
                  <wp:effectExtent l="0" t="0" r="2540" b="0"/>
                  <wp:docPr id="11" name="Picture 11" descr="https://bowneconsultingcontent.com/pub/PMA/pma221/pma201_pe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owneconsultingcontent.com/pub/PMA/pma221/pma201_pefla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74620"/>
                          </a:xfrm>
                          <a:prstGeom prst="rect">
                            <a:avLst/>
                          </a:prstGeom>
                          <a:noFill/>
                          <a:ln>
                            <a:noFill/>
                          </a:ln>
                        </pic:spPr>
                      </pic:pic>
                    </a:graphicData>
                  </a:graphic>
                </wp:inline>
              </w:drawing>
            </w:r>
          </w:p>
        </w:tc>
      </w:tr>
      <w:tr w:rsidR="00D001B6" w:rsidRPr="00D001B6" w14:paraId="04D4190E" w14:textId="77777777" w:rsidTr="00D001B6">
        <w:trPr>
          <w:tblCellSpacing w:w="60" w:type="dxa"/>
        </w:trPr>
        <w:tc>
          <w:tcPr>
            <w:tcW w:w="0" w:type="auto"/>
            <w:gridSpan w:val="2"/>
            <w:vAlign w:val="center"/>
            <w:hideMark/>
          </w:tcPr>
          <w:p w14:paraId="65771A46"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lastRenderedPageBreak/>
              <w:t>Flag 221.2: Viewing the Running Malware in Process Monitor (5 pts)</w:t>
            </w:r>
          </w:p>
          <w:p w14:paraId="2537E080"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Go to ProcMon and scroll until you get to key.exe. You can view the steps the malware is taking.</w:t>
            </w:r>
          </w:p>
          <w:p w14:paraId="6BAC45A5" w14:textId="47FE9F31"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29FE6645" wp14:editId="108E8E88">
                  <wp:extent cx="5731510" cy="2888615"/>
                  <wp:effectExtent l="0" t="0" r="2540" b="6985"/>
                  <wp:docPr id="10" name="Picture 10" descr="https://bowneconsultingcontent.com/pub/PMA/pma221/pma201_procm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bowneconsultingcontent.com/pub/PMA/pma221/pma201_procmon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4AF8BF28"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This malware creates an executable file in the Windows directory. </w:t>
            </w:r>
          </w:p>
          <w:p w14:paraId="43CA30E1" w14:textId="4762FBAD"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1FA62F19" wp14:editId="46D3D36E">
                  <wp:extent cx="5731510" cy="1083310"/>
                  <wp:effectExtent l="0" t="0" r="2540" b="2540"/>
                  <wp:docPr id="9" name="Picture 9" descr="https://bowneconsultingcontent.com/pub/PMA/pma221/pma201_procm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owneconsultingcontent.com/pub/PMA/pma221/pma201_procmon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83310"/>
                          </a:xfrm>
                          <a:prstGeom prst="rect">
                            <a:avLst/>
                          </a:prstGeom>
                          <a:noFill/>
                          <a:ln>
                            <a:noFill/>
                          </a:ln>
                        </pic:spPr>
                      </pic:pic>
                    </a:graphicData>
                  </a:graphic>
                </wp:inline>
              </w:drawing>
            </w:r>
          </w:p>
          <w:p w14:paraId="3EC20F4A"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lastRenderedPageBreak/>
              <w:t xml:space="preserve">The malware also creates persistence by modifying the run registry key for the current user (HKCU = HKEY_CURRENT_USER). The programs referenced in this key will be executed when the user logs in. </w:t>
            </w:r>
          </w:p>
          <w:p w14:paraId="35D164C6"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Find the path of that key and take note of it. </w:t>
            </w:r>
          </w:p>
          <w:p w14:paraId="3D13C012" w14:textId="0DEEACC1"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4569973E" wp14:editId="552BD747">
                  <wp:extent cx="5731510" cy="1673860"/>
                  <wp:effectExtent l="0" t="0" r="2540" b="2540"/>
                  <wp:docPr id="8" name="Picture 8" descr="https://bowneconsultingcontent.com/pub/PMA/pma221/pma201_procmon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bowneconsultingcontent.com/pub/PMA/pma221/pma201_procmonfla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673860"/>
                          </a:xfrm>
                          <a:prstGeom prst="rect">
                            <a:avLst/>
                          </a:prstGeom>
                          <a:noFill/>
                          <a:ln>
                            <a:noFill/>
                          </a:ln>
                        </pic:spPr>
                      </pic:pic>
                    </a:graphicData>
                  </a:graphic>
                </wp:inline>
              </w:drawing>
            </w:r>
          </w:p>
          <w:p w14:paraId="39BC3899"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The flag is the text covered in green. </w:t>
            </w:r>
          </w:p>
        </w:tc>
      </w:tr>
    </w:tbl>
    <w:p w14:paraId="57D1EEE6"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lastRenderedPageBreak/>
        <w:t>Test out the keylogger</w:t>
      </w:r>
    </w:p>
    <w:p w14:paraId="2BC6CBF7"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Open notepad and type some text. </w:t>
      </w:r>
    </w:p>
    <w:p w14:paraId="048B977A"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In File Explorer, go to the folder where key.exe is, find </w:t>
      </w:r>
      <w:r w:rsidRPr="00D001B6">
        <w:rPr>
          <w:rFonts w:ascii="Times New Roman" w:eastAsia="Times New Roman" w:hAnsi="Times New Roman" w:cs="Times New Roman"/>
          <w:b/>
          <w:bCs/>
          <w:sz w:val="24"/>
          <w:szCs w:val="24"/>
        </w:rPr>
        <w:t>log.txt</w:t>
      </w:r>
      <w:r w:rsidRPr="00D001B6">
        <w:rPr>
          <w:rFonts w:ascii="Times New Roman" w:eastAsia="Times New Roman" w:hAnsi="Times New Roman" w:cs="Times New Roman"/>
          <w:sz w:val="24"/>
          <w:szCs w:val="24"/>
        </w:rPr>
        <w:t xml:space="preserve"> and open it. You see the captured keystrokes, as shown below. </w:t>
      </w:r>
    </w:p>
    <w:p w14:paraId="7A3EE780" w14:textId="23CBE9E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7EDBF219" wp14:editId="4988E527">
            <wp:extent cx="5731510" cy="2132330"/>
            <wp:effectExtent l="0" t="0" r="2540" b="1270"/>
            <wp:docPr id="7" name="Picture 7" descr="https://bowneconsultingcontent.com/pub/PMA/pma221/pma201_log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owneconsultingcontent.com/pub/PMA/pma221/pma201_logtex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p>
    <w:p w14:paraId="5A4424F1"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Persistence Mechanism</w:t>
      </w:r>
    </w:p>
    <w:p w14:paraId="034A0CBE"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In Process Explorer, right click </w:t>
      </w:r>
      <w:r w:rsidRPr="00D001B6">
        <w:rPr>
          <w:rFonts w:ascii="Times New Roman" w:eastAsia="Times New Roman" w:hAnsi="Times New Roman" w:cs="Times New Roman"/>
          <w:b/>
          <w:bCs/>
          <w:sz w:val="24"/>
          <w:szCs w:val="24"/>
        </w:rPr>
        <w:t>key.exe</w:t>
      </w:r>
      <w:r w:rsidRPr="00D001B6">
        <w:rPr>
          <w:rFonts w:ascii="Times New Roman" w:eastAsia="Times New Roman" w:hAnsi="Times New Roman" w:cs="Times New Roman"/>
          <w:sz w:val="24"/>
          <w:szCs w:val="24"/>
        </w:rPr>
        <w:t xml:space="preserve"> and choose </w:t>
      </w:r>
      <w:r w:rsidRPr="00D001B6">
        <w:rPr>
          <w:rFonts w:ascii="Times New Roman" w:eastAsia="Times New Roman" w:hAnsi="Times New Roman" w:cs="Times New Roman"/>
          <w:b/>
          <w:bCs/>
          <w:sz w:val="24"/>
          <w:szCs w:val="24"/>
        </w:rPr>
        <w:t>Kill Process</w:t>
      </w:r>
      <w:r w:rsidRPr="00D001B6">
        <w:rPr>
          <w:rFonts w:ascii="Times New Roman" w:eastAsia="Times New Roman" w:hAnsi="Times New Roman" w:cs="Times New Roman"/>
          <w:sz w:val="24"/>
          <w:szCs w:val="24"/>
        </w:rPr>
        <w:t>.</w:t>
      </w:r>
    </w:p>
    <w:p w14:paraId="4AD78AAC" w14:textId="2513CBA1"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56E39B59" wp14:editId="47BC7CFD">
            <wp:extent cx="5731510" cy="3409950"/>
            <wp:effectExtent l="0" t="0" r="2540" b="0"/>
            <wp:docPr id="6" name="Picture 6" descr="https://bowneconsultingcontent.com/pub/PMA/pma221/pma201_killpr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owneconsultingcontent.com/pub/PMA/pma221/pma201_killpro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49EFC46C"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This stops the keylogger for the current sesssion. However, the malware has written itself into the registry, so it will start back up at the next reboot. </w:t>
      </w:r>
    </w:p>
    <w:p w14:paraId="0E4F4F36"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sz w:val="24"/>
          <w:szCs w:val="24"/>
        </w:rPr>
        <w:t>Restart the machine</w:t>
      </w:r>
      <w:r w:rsidRPr="00D001B6">
        <w:rPr>
          <w:rFonts w:ascii="Times New Roman" w:eastAsia="Times New Roman" w:hAnsi="Times New Roman" w:cs="Times New Roman"/>
          <w:sz w:val="24"/>
          <w:szCs w:val="24"/>
        </w:rPr>
        <w:t xml:space="preserve"> and reconnect through RDP. </w:t>
      </w:r>
    </w:p>
    <w:tbl>
      <w:tblPr>
        <w:tblW w:w="0" w:type="auto"/>
        <w:tblCellSpacing w:w="60" w:type="dxa"/>
        <w:tblCellMar>
          <w:top w:w="15" w:type="dxa"/>
          <w:left w:w="15" w:type="dxa"/>
          <w:bottom w:w="15" w:type="dxa"/>
          <w:right w:w="15" w:type="dxa"/>
        </w:tblCellMar>
        <w:tblLook w:val="04A0" w:firstRow="1" w:lastRow="0" w:firstColumn="1" w:lastColumn="0" w:noHBand="0" w:noVBand="1"/>
      </w:tblPr>
      <w:tblGrid>
        <w:gridCol w:w="8846"/>
        <w:gridCol w:w="180"/>
      </w:tblGrid>
      <w:tr w:rsidR="00D001B6" w:rsidRPr="00D001B6" w14:paraId="2BAC147B" w14:textId="77777777" w:rsidTr="00D001B6">
        <w:trPr>
          <w:gridAfter w:val="1"/>
          <w:tblCellSpacing w:w="60" w:type="dxa"/>
        </w:trPr>
        <w:tc>
          <w:tcPr>
            <w:tcW w:w="0" w:type="auto"/>
            <w:vAlign w:val="center"/>
            <w:hideMark/>
          </w:tcPr>
          <w:p w14:paraId="139E7448"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Flag 221.3: Persistence (10 pts)</w:t>
            </w:r>
          </w:p>
          <w:p w14:paraId="40DFA155"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Open </w:t>
            </w:r>
            <w:r w:rsidRPr="00D001B6">
              <w:rPr>
                <w:rFonts w:ascii="Times New Roman" w:eastAsia="Times New Roman" w:hAnsi="Times New Roman" w:cs="Times New Roman"/>
                <w:b/>
                <w:bCs/>
                <w:sz w:val="24"/>
                <w:szCs w:val="24"/>
              </w:rPr>
              <w:t>Process Explorer</w:t>
            </w:r>
            <w:r w:rsidRPr="00D001B6">
              <w:rPr>
                <w:rFonts w:ascii="Times New Roman" w:eastAsia="Times New Roman" w:hAnsi="Times New Roman" w:cs="Times New Roman"/>
                <w:sz w:val="24"/>
                <w:szCs w:val="24"/>
              </w:rPr>
              <w:t xml:space="preserve">, find and click the new keylogger file, </w:t>
            </w:r>
            <w:r w:rsidRPr="00D001B6">
              <w:rPr>
                <w:rFonts w:ascii="Times New Roman" w:eastAsia="Times New Roman" w:hAnsi="Times New Roman" w:cs="Times New Roman"/>
                <w:b/>
                <w:bCs/>
                <w:sz w:val="24"/>
                <w:szCs w:val="24"/>
              </w:rPr>
              <w:t>vmx32to64.exe</w:t>
            </w:r>
            <w:r w:rsidRPr="00D001B6">
              <w:rPr>
                <w:rFonts w:ascii="Times New Roman" w:eastAsia="Times New Roman" w:hAnsi="Times New Roman" w:cs="Times New Roman"/>
                <w:sz w:val="24"/>
                <w:szCs w:val="24"/>
              </w:rPr>
              <w:t xml:space="preserve">. </w:t>
            </w:r>
          </w:p>
          <w:p w14:paraId="5E3D160A"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From the Process Explorer menu bar, click </w:t>
            </w:r>
            <w:r w:rsidRPr="00D001B6">
              <w:rPr>
                <w:rFonts w:ascii="Times New Roman" w:eastAsia="Times New Roman" w:hAnsi="Times New Roman" w:cs="Times New Roman"/>
                <w:b/>
                <w:bCs/>
                <w:sz w:val="24"/>
                <w:szCs w:val="24"/>
              </w:rPr>
              <w:t>View</w:t>
            </w:r>
            <w:r w:rsidRPr="00D001B6">
              <w:rPr>
                <w:rFonts w:ascii="Times New Roman" w:eastAsia="Times New Roman" w:hAnsi="Times New Roman" w:cs="Times New Roman"/>
                <w:sz w:val="24"/>
                <w:szCs w:val="24"/>
              </w:rPr>
              <w:t>, "</w:t>
            </w:r>
            <w:r w:rsidRPr="00D001B6">
              <w:rPr>
                <w:rFonts w:ascii="Times New Roman" w:eastAsia="Times New Roman" w:hAnsi="Times New Roman" w:cs="Times New Roman"/>
                <w:b/>
                <w:bCs/>
                <w:sz w:val="24"/>
                <w:szCs w:val="24"/>
              </w:rPr>
              <w:t>Show Lower Pane</w:t>
            </w:r>
            <w:r w:rsidRPr="00D001B6">
              <w:rPr>
                <w:rFonts w:ascii="Times New Roman" w:eastAsia="Times New Roman" w:hAnsi="Times New Roman" w:cs="Times New Roman"/>
                <w:sz w:val="24"/>
                <w:szCs w:val="24"/>
              </w:rPr>
              <w:t xml:space="preserve">" </w:t>
            </w:r>
            <w:r w:rsidRPr="00D001B6">
              <w:rPr>
                <w:rFonts w:ascii="Times New Roman" w:eastAsia="Times New Roman" w:hAnsi="Times New Roman" w:cs="Times New Roman"/>
                <w:b/>
                <w:bCs/>
                <w:sz w:val="24"/>
                <w:szCs w:val="24"/>
              </w:rPr>
              <w:t>View</w:t>
            </w:r>
            <w:r w:rsidRPr="00D001B6">
              <w:rPr>
                <w:rFonts w:ascii="Times New Roman" w:eastAsia="Times New Roman" w:hAnsi="Times New Roman" w:cs="Times New Roman"/>
                <w:sz w:val="24"/>
                <w:szCs w:val="24"/>
              </w:rPr>
              <w:t>, "</w:t>
            </w:r>
            <w:r w:rsidRPr="00D001B6">
              <w:rPr>
                <w:rFonts w:ascii="Times New Roman" w:eastAsia="Times New Roman" w:hAnsi="Times New Roman" w:cs="Times New Roman"/>
                <w:b/>
                <w:bCs/>
                <w:sz w:val="24"/>
                <w:szCs w:val="24"/>
              </w:rPr>
              <w:t>Lower Pane View</w:t>
            </w:r>
            <w:r w:rsidRPr="00D001B6">
              <w:rPr>
                <w:rFonts w:ascii="Times New Roman" w:eastAsia="Times New Roman" w:hAnsi="Times New Roman" w:cs="Times New Roman"/>
                <w:sz w:val="24"/>
                <w:szCs w:val="24"/>
              </w:rPr>
              <w:t xml:space="preserve">", </w:t>
            </w:r>
            <w:r w:rsidRPr="00D001B6">
              <w:rPr>
                <w:rFonts w:ascii="Times New Roman" w:eastAsia="Times New Roman" w:hAnsi="Times New Roman" w:cs="Times New Roman"/>
                <w:b/>
                <w:bCs/>
                <w:sz w:val="24"/>
                <w:szCs w:val="24"/>
              </w:rPr>
              <w:t>Handles</w:t>
            </w:r>
            <w:r w:rsidRPr="00D001B6">
              <w:rPr>
                <w:rFonts w:ascii="Times New Roman" w:eastAsia="Times New Roman" w:hAnsi="Times New Roman" w:cs="Times New Roman"/>
                <w:sz w:val="24"/>
                <w:szCs w:val="24"/>
              </w:rPr>
              <w:t xml:space="preserve">. </w:t>
            </w:r>
          </w:p>
          <w:p w14:paraId="68836781"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The flag is covered by a green rectangle in the image below. </w:t>
            </w:r>
          </w:p>
          <w:p w14:paraId="1426B2F5" w14:textId="6FB61DC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74CB7F51" wp14:editId="482FE021">
                  <wp:extent cx="5731510" cy="5454650"/>
                  <wp:effectExtent l="0" t="0" r="2540" b="0"/>
                  <wp:docPr id="5" name="Picture 5" descr="https://bowneconsultingcontent.com/pub/PMA/pma221/pma201_procexfla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owneconsultingcontent.com/pub/PMA/pma221/pma201_procexflag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454650"/>
                          </a:xfrm>
                          <a:prstGeom prst="rect">
                            <a:avLst/>
                          </a:prstGeom>
                          <a:noFill/>
                          <a:ln>
                            <a:noFill/>
                          </a:ln>
                        </pic:spPr>
                      </pic:pic>
                    </a:graphicData>
                  </a:graphic>
                </wp:inline>
              </w:drawing>
            </w:r>
          </w:p>
        </w:tc>
      </w:tr>
      <w:tr w:rsidR="00D001B6" w:rsidRPr="00D001B6" w14:paraId="682BF841" w14:textId="77777777" w:rsidTr="00D001B6">
        <w:trPr>
          <w:tblCellSpacing w:w="60" w:type="dxa"/>
        </w:trPr>
        <w:tc>
          <w:tcPr>
            <w:tcW w:w="0" w:type="auto"/>
            <w:gridSpan w:val="2"/>
            <w:vAlign w:val="center"/>
            <w:hideMark/>
          </w:tcPr>
          <w:p w14:paraId="039A845C"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lastRenderedPageBreak/>
              <w:t>Flag 221.4: Removing persistence (5 pts)</w:t>
            </w:r>
          </w:p>
          <w:p w14:paraId="59D47072"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Open </w:t>
            </w:r>
            <w:r w:rsidRPr="00D001B6">
              <w:rPr>
                <w:rFonts w:ascii="Times New Roman" w:eastAsia="Times New Roman" w:hAnsi="Times New Roman" w:cs="Times New Roman"/>
                <w:b/>
                <w:bCs/>
                <w:sz w:val="24"/>
                <w:szCs w:val="24"/>
              </w:rPr>
              <w:t>command prompt</w:t>
            </w:r>
            <w:r w:rsidRPr="00D001B6">
              <w:rPr>
                <w:rFonts w:ascii="Times New Roman" w:eastAsia="Times New Roman" w:hAnsi="Times New Roman" w:cs="Times New Roman"/>
                <w:sz w:val="24"/>
                <w:szCs w:val="24"/>
              </w:rPr>
              <w:t xml:space="preserve"> and type in </w:t>
            </w:r>
            <w:r w:rsidRPr="00D001B6">
              <w:rPr>
                <w:rFonts w:ascii="Times New Roman" w:eastAsia="Times New Roman" w:hAnsi="Times New Roman" w:cs="Times New Roman"/>
                <w:b/>
                <w:bCs/>
                <w:sz w:val="24"/>
                <w:szCs w:val="24"/>
              </w:rPr>
              <w:t>regedit</w:t>
            </w:r>
            <w:r w:rsidRPr="00D001B6">
              <w:rPr>
                <w:rFonts w:ascii="Times New Roman" w:eastAsia="Times New Roman" w:hAnsi="Times New Roman" w:cs="Times New Roman"/>
                <w:sz w:val="24"/>
                <w:szCs w:val="24"/>
              </w:rPr>
              <w:t xml:space="preserve"> </w:t>
            </w:r>
          </w:p>
          <w:p w14:paraId="45EABA01"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Navigate to the path we saw in 2.2: </w:t>
            </w:r>
            <w:r w:rsidRPr="00D001B6">
              <w:rPr>
                <w:rFonts w:ascii="Times New Roman" w:eastAsia="Times New Roman" w:hAnsi="Times New Roman" w:cs="Times New Roman"/>
                <w:b/>
                <w:bCs/>
                <w:sz w:val="24"/>
                <w:szCs w:val="24"/>
              </w:rPr>
              <w:t>HKEY_CURRENT_USER\SOFTWARE\Microsoft\Windows\CurrentVersion\Run</w:t>
            </w:r>
            <w:r w:rsidRPr="00D001B6">
              <w:rPr>
                <w:rFonts w:ascii="Times New Roman" w:eastAsia="Times New Roman" w:hAnsi="Times New Roman" w:cs="Times New Roman"/>
                <w:sz w:val="24"/>
                <w:szCs w:val="24"/>
              </w:rPr>
              <w:t xml:space="preserve"> </w:t>
            </w:r>
          </w:p>
          <w:p w14:paraId="58EE841D" w14:textId="7ADBB061"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3DE04C66" wp14:editId="56078DE7">
                  <wp:extent cx="5731510" cy="1490345"/>
                  <wp:effectExtent l="0" t="0" r="2540" b="0"/>
                  <wp:docPr id="4" name="Picture 4" descr="https://bowneconsultingcontent.com/pub/PMA/pma221/pma201_persistf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owneconsultingcontent.com/pub/PMA/pma221/pma201_persistfla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p>
          <w:p w14:paraId="514F3EE0"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lastRenderedPageBreak/>
              <w:t xml:space="preserve">The flag is the text covered in green. </w:t>
            </w:r>
          </w:p>
        </w:tc>
      </w:tr>
    </w:tbl>
    <w:p w14:paraId="79DFD07E"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lastRenderedPageBreak/>
        <w:t xml:space="preserve">Right click </w:t>
      </w:r>
      <w:r w:rsidRPr="00D001B6">
        <w:rPr>
          <w:rFonts w:ascii="Times New Roman" w:eastAsia="Times New Roman" w:hAnsi="Times New Roman" w:cs="Times New Roman"/>
          <w:b/>
          <w:bCs/>
          <w:sz w:val="24"/>
          <w:szCs w:val="24"/>
        </w:rPr>
        <w:t>vmx32to64</w:t>
      </w:r>
      <w:r w:rsidRPr="00D001B6">
        <w:rPr>
          <w:rFonts w:ascii="Times New Roman" w:eastAsia="Times New Roman" w:hAnsi="Times New Roman" w:cs="Times New Roman"/>
          <w:sz w:val="24"/>
          <w:szCs w:val="24"/>
        </w:rPr>
        <w:t xml:space="preserve"> and </w:t>
      </w:r>
      <w:r w:rsidRPr="00D001B6">
        <w:rPr>
          <w:rFonts w:ascii="Times New Roman" w:eastAsia="Times New Roman" w:hAnsi="Times New Roman" w:cs="Times New Roman"/>
          <w:b/>
          <w:bCs/>
          <w:sz w:val="24"/>
          <w:szCs w:val="24"/>
        </w:rPr>
        <w:t>delete</w:t>
      </w:r>
      <w:r w:rsidRPr="00D001B6">
        <w:rPr>
          <w:rFonts w:ascii="Times New Roman" w:eastAsia="Times New Roman" w:hAnsi="Times New Roman" w:cs="Times New Roman"/>
          <w:sz w:val="24"/>
          <w:szCs w:val="24"/>
        </w:rPr>
        <w:t xml:space="preserve"> the registry key. </w:t>
      </w:r>
    </w:p>
    <w:tbl>
      <w:tblPr>
        <w:tblW w:w="0" w:type="auto"/>
        <w:tblCellSpacing w:w="60" w:type="dxa"/>
        <w:tblCellMar>
          <w:top w:w="15" w:type="dxa"/>
          <w:left w:w="15" w:type="dxa"/>
          <w:bottom w:w="15" w:type="dxa"/>
          <w:right w:w="15" w:type="dxa"/>
        </w:tblCellMar>
        <w:tblLook w:val="04A0" w:firstRow="1" w:lastRow="0" w:firstColumn="1" w:lastColumn="0" w:noHBand="0" w:noVBand="1"/>
      </w:tblPr>
      <w:tblGrid>
        <w:gridCol w:w="8846"/>
        <w:gridCol w:w="180"/>
      </w:tblGrid>
      <w:tr w:rsidR="00D001B6" w:rsidRPr="00D001B6" w14:paraId="75DD460E" w14:textId="77777777" w:rsidTr="00D001B6">
        <w:trPr>
          <w:gridAfter w:val="1"/>
          <w:tblCellSpacing w:w="60" w:type="dxa"/>
        </w:trPr>
        <w:tc>
          <w:tcPr>
            <w:tcW w:w="0" w:type="auto"/>
            <w:vAlign w:val="center"/>
            <w:hideMark/>
          </w:tcPr>
          <w:p w14:paraId="1A4E6DC8"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Flag 221.5: Run Key (10 pts extra)</w:t>
            </w:r>
          </w:p>
          <w:p w14:paraId="4DD65CCF"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Download this sample and unzip it with the password </w:t>
            </w:r>
            <w:r w:rsidRPr="00D001B6">
              <w:rPr>
                <w:rFonts w:ascii="Times New Roman" w:eastAsia="Times New Roman" w:hAnsi="Times New Roman" w:cs="Times New Roman"/>
                <w:b/>
                <w:bCs/>
                <w:sz w:val="24"/>
                <w:szCs w:val="24"/>
              </w:rPr>
              <w:t>malware</w:t>
            </w:r>
            <w:r w:rsidRPr="00D001B6">
              <w:rPr>
                <w:rFonts w:ascii="Times New Roman" w:eastAsia="Times New Roman" w:hAnsi="Times New Roman" w:cs="Times New Roman"/>
                <w:sz w:val="24"/>
                <w:szCs w:val="24"/>
              </w:rPr>
              <w:t xml:space="preserve"> </w:t>
            </w:r>
          </w:p>
          <w:p w14:paraId="33B35228" w14:textId="64140C99"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color w:val="0000FF"/>
                <w:sz w:val="24"/>
                <w:szCs w:val="24"/>
                <w:u w:val="single"/>
              </w:rPr>
              <w:t>key12.7z</w:t>
            </w:r>
            <w:r w:rsidRPr="00D001B6">
              <w:rPr>
                <w:rFonts w:ascii="Times New Roman" w:eastAsia="Times New Roman" w:hAnsi="Times New Roman" w:cs="Times New Roman"/>
                <w:sz w:val="24"/>
                <w:szCs w:val="24"/>
              </w:rPr>
              <w:t xml:space="preserve"> </w:t>
            </w:r>
          </w:p>
          <w:p w14:paraId="0163A406"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Use the same dynamic anaysis tools to monitor the behavior of this sample. Find the Registry action shown below. The flag is covered by a green rectangle. </w:t>
            </w:r>
          </w:p>
          <w:p w14:paraId="66982556" w14:textId="3A45B77F"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60DFB633" wp14:editId="306F5612">
                  <wp:extent cx="5731510" cy="1680845"/>
                  <wp:effectExtent l="0" t="0" r="2540" b="0"/>
                  <wp:docPr id="3" name="Picture 3" descr="https://bowneconsultingcontent.com/pub/PMA/pma221/PMA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owneconsultingcontent.com/pub/PMA/pma221/PMA22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680845"/>
                          </a:xfrm>
                          <a:prstGeom prst="rect">
                            <a:avLst/>
                          </a:prstGeom>
                          <a:noFill/>
                          <a:ln>
                            <a:noFill/>
                          </a:ln>
                        </pic:spPr>
                      </pic:pic>
                    </a:graphicData>
                  </a:graphic>
                </wp:inline>
              </w:drawing>
            </w:r>
          </w:p>
        </w:tc>
      </w:tr>
      <w:tr w:rsidR="00D001B6" w:rsidRPr="00D001B6" w14:paraId="097DB43F" w14:textId="77777777" w:rsidTr="00D001B6">
        <w:trPr>
          <w:tblCellSpacing w:w="60" w:type="dxa"/>
        </w:trPr>
        <w:tc>
          <w:tcPr>
            <w:tcW w:w="0" w:type="auto"/>
            <w:gridSpan w:val="2"/>
            <w:vAlign w:val="center"/>
            <w:hideMark/>
          </w:tcPr>
          <w:p w14:paraId="44D58F61"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Flag 221.6: DNS Traffic (10 pts extra)</w:t>
            </w:r>
          </w:p>
          <w:p w14:paraId="4FEA65A9"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Examine the network traffic generated by the key12.exe sample. </w:t>
            </w:r>
          </w:p>
          <w:p w14:paraId="6E4AF409"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Find the key in the DNS traffic, as shown below. </w:t>
            </w:r>
          </w:p>
          <w:p w14:paraId="4C80EFD6" w14:textId="31FC890F"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drawing>
                <wp:inline distT="0" distB="0" distL="0" distR="0" wp14:anchorId="015DB7DF" wp14:editId="6DE980BB">
                  <wp:extent cx="5731510" cy="422275"/>
                  <wp:effectExtent l="0" t="0" r="2540" b="0"/>
                  <wp:docPr id="2" name="Picture 2" descr="https://bowneconsultingcontent.com/pub/PMA/pma221/PMA2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owneconsultingcontent.com/pub/PMA/pma221/PMA22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2275"/>
                          </a:xfrm>
                          <a:prstGeom prst="rect">
                            <a:avLst/>
                          </a:prstGeom>
                          <a:noFill/>
                          <a:ln>
                            <a:noFill/>
                          </a:ln>
                        </pic:spPr>
                      </pic:pic>
                    </a:graphicData>
                  </a:graphic>
                </wp:inline>
              </w:drawing>
            </w:r>
          </w:p>
        </w:tc>
      </w:tr>
    </w:tbl>
    <w:p w14:paraId="36787DA6" w14:textId="77777777" w:rsidR="00D001B6" w:rsidRPr="00D001B6" w:rsidRDefault="00D001B6" w:rsidP="00D001B6">
      <w:pPr>
        <w:spacing w:after="100" w:line="240" w:lineRule="auto"/>
        <w:rPr>
          <w:rFonts w:ascii="Times New Roman" w:eastAsia="Times New Roman" w:hAnsi="Times New Roman" w:cs="Times New Roman"/>
          <w:vanish/>
          <w:sz w:val="24"/>
          <w:szCs w:val="24"/>
        </w:rPr>
      </w:pPr>
    </w:p>
    <w:tbl>
      <w:tblPr>
        <w:tblW w:w="0" w:type="auto"/>
        <w:tblCellSpacing w:w="60" w:type="dxa"/>
        <w:tblCellMar>
          <w:top w:w="15" w:type="dxa"/>
          <w:left w:w="15" w:type="dxa"/>
          <w:bottom w:w="15" w:type="dxa"/>
          <w:right w:w="15" w:type="dxa"/>
        </w:tblCellMar>
        <w:tblLook w:val="04A0" w:firstRow="1" w:lastRow="0" w:firstColumn="1" w:lastColumn="0" w:noHBand="0" w:noVBand="1"/>
      </w:tblPr>
      <w:tblGrid>
        <w:gridCol w:w="9026"/>
      </w:tblGrid>
      <w:tr w:rsidR="00D001B6" w:rsidRPr="00D001B6" w14:paraId="29A67808" w14:textId="77777777" w:rsidTr="00D001B6">
        <w:trPr>
          <w:tblCellSpacing w:w="60" w:type="dxa"/>
        </w:trPr>
        <w:tc>
          <w:tcPr>
            <w:tcW w:w="0" w:type="auto"/>
            <w:vAlign w:val="center"/>
            <w:hideMark/>
          </w:tcPr>
          <w:p w14:paraId="47791BF3" w14:textId="77777777" w:rsidR="00D001B6" w:rsidRPr="00D001B6" w:rsidRDefault="00D001B6" w:rsidP="00D001B6">
            <w:pPr>
              <w:spacing w:before="100" w:beforeAutospacing="1" w:after="100" w:afterAutospacing="1" w:line="240" w:lineRule="auto"/>
              <w:outlineLvl w:val="1"/>
              <w:rPr>
                <w:rFonts w:ascii="Times New Roman" w:eastAsia="Times New Roman" w:hAnsi="Times New Roman" w:cs="Times New Roman"/>
                <w:b/>
                <w:bCs/>
                <w:sz w:val="36"/>
                <w:szCs w:val="36"/>
              </w:rPr>
            </w:pPr>
            <w:r w:rsidRPr="00D001B6">
              <w:rPr>
                <w:rFonts w:ascii="Times New Roman" w:eastAsia="Times New Roman" w:hAnsi="Times New Roman" w:cs="Times New Roman"/>
                <w:b/>
                <w:bCs/>
                <w:sz w:val="36"/>
                <w:szCs w:val="36"/>
              </w:rPr>
              <w:t>Flag 221.7: HTTP Traffic (10 pts extra)</w:t>
            </w:r>
          </w:p>
          <w:p w14:paraId="0C322088" w14:textId="77777777" w:rsidR="00D001B6" w:rsidRPr="00D001B6" w:rsidRDefault="00D001B6" w:rsidP="00D001B6">
            <w:pPr>
              <w:spacing w:after="0"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Download this sample and unzip it with the password </w:t>
            </w:r>
            <w:r w:rsidRPr="00D001B6">
              <w:rPr>
                <w:rFonts w:ascii="Times New Roman" w:eastAsia="Times New Roman" w:hAnsi="Times New Roman" w:cs="Times New Roman"/>
                <w:b/>
                <w:bCs/>
                <w:sz w:val="24"/>
                <w:szCs w:val="24"/>
              </w:rPr>
              <w:t>malware</w:t>
            </w:r>
            <w:r w:rsidRPr="00D001B6">
              <w:rPr>
                <w:rFonts w:ascii="Times New Roman" w:eastAsia="Times New Roman" w:hAnsi="Times New Roman" w:cs="Times New Roman"/>
                <w:sz w:val="24"/>
                <w:szCs w:val="24"/>
              </w:rPr>
              <w:t xml:space="preserve"> </w:t>
            </w:r>
          </w:p>
          <w:p w14:paraId="7A16C06B" w14:textId="17437284"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b/>
                <w:bCs/>
                <w:color w:val="0000FF"/>
                <w:sz w:val="24"/>
                <w:szCs w:val="24"/>
                <w:u w:val="single"/>
              </w:rPr>
              <w:t>key13.7z</w:t>
            </w:r>
            <w:r w:rsidRPr="00D001B6">
              <w:rPr>
                <w:rFonts w:ascii="Times New Roman" w:eastAsia="Times New Roman" w:hAnsi="Times New Roman" w:cs="Times New Roman"/>
                <w:sz w:val="24"/>
                <w:szCs w:val="24"/>
              </w:rPr>
              <w:t xml:space="preserve"> </w:t>
            </w:r>
          </w:p>
          <w:p w14:paraId="55E0BFDB"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Examine the network traffic generated by the key13.exe sample. </w:t>
            </w:r>
          </w:p>
          <w:p w14:paraId="2A2D1F7C" w14:textId="77777777"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sz w:val="24"/>
                <w:szCs w:val="24"/>
              </w:rPr>
              <w:t xml:space="preserve">Find the key in the HTTP traffic, as shown below. </w:t>
            </w:r>
          </w:p>
          <w:p w14:paraId="201D933E" w14:textId="1DEFE03F" w:rsidR="00D001B6" w:rsidRPr="00D001B6" w:rsidRDefault="00D001B6" w:rsidP="00D001B6">
            <w:pPr>
              <w:spacing w:before="100" w:beforeAutospacing="1" w:after="100" w:afterAutospacing="1" w:line="240" w:lineRule="auto"/>
              <w:rPr>
                <w:rFonts w:ascii="Times New Roman" w:eastAsia="Times New Roman" w:hAnsi="Times New Roman" w:cs="Times New Roman"/>
                <w:sz w:val="24"/>
                <w:szCs w:val="24"/>
              </w:rPr>
            </w:pPr>
            <w:r w:rsidRPr="00D001B6">
              <w:rPr>
                <w:rFonts w:ascii="Times New Roman" w:eastAsia="Times New Roman" w:hAnsi="Times New Roman" w:cs="Times New Roman"/>
                <w:noProof/>
                <w:sz w:val="24"/>
                <w:szCs w:val="24"/>
              </w:rPr>
              <w:lastRenderedPageBreak/>
              <w:drawing>
                <wp:inline distT="0" distB="0" distL="0" distR="0" wp14:anchorId="0363845D" wp14:editId="0A05DCAF">
                  <wp:extent cx="5731510" cy="1040765"/>
                  <wp:effectExtent l="0" t="0" r="2540" b="6985"/>
                  <wp:docPr id="1" name="Picture 1" descr="https://bowneconsultingcontent.com/pub/PMA/pma221/PMA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bowneconsultingcontent.com/pub/PMA/pma221/PMA22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040765"/>
                          </a:xfrm>
                          <a:prstGeom prst="rect">
                            <a:avLst/>
                          </a:prstGeom>
                          <a:noFill/>
                          <a:ln>
                            <a:noFill/>
                          </a:ln>
                        </pic:spPr>
                      </pic:pic>
                    </a:graphicData>
                  </a:graphic>
                </wp:inline>
              </w:drawing>
            </w:r>
          </w:p>
        </w:tc>
      </w:tr>
    </w:tbl>
    <w:p w14:paraId="2AD70573" w14:textId="5DC2F52B" w:rsidR="00166BE0" w:rsidRDefault="00166BE0" w:rsidP="00D001B6">
      <w:pPr>
        <w:spacing w:after="0" w:line="240" w:lineRule="auto"/>
      </w:pPr>
    </w:p>
    <w:sectPr w:rsidR="00166B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B207C"/>
    <w:multiLevelType w:val="multilevel"/>
    <w:tmpl w:val="B612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BD729D"/>
    <w:multiLevelType w:val="multilevel"/>
    <w:tmpl w:val="88B2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30254B"/>
    <w:multiLevelType w:val="multilevel"/>
    <w:tmpl w:val="E6865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7A8"/>
    <w:rsid w:val="0013250F"/>
    <w:rsid w:val="00166BE0"/>
    <w:rsid w:val="00647828"/>
    <w:rsid w:val="006E288A"/>
    <w:rsid w:val="00783BF5"/>
    <w:rsid w:val="00CE7EA0"/>
    <w:rsid w:val="00D001B6"/>
    <w:rsid w:val="00F807A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BBBD0"/>
  <w15:chartTrackingRefBased/>
  <w15:docId w15:val="{92A8D8E1-91EA-4790-BB92-66FEBCA72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001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01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1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01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1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01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916122">
      <w:bodyDiv w:val="1"/>
      <w:marLeft w:val="0"/>
      <w:marRight w:val="0"/>
      <w:marTop w:val="0"/>
      <w:marBottom w:val="0"/>
      <w:divBdr>
        <w:top w:val="none" w:sz="0" w:space="0" w:color="auto"/>
        <w:left w:val="none" w:sz="0" w:space="0" w:color="auto"/>
        <w:bottom w:val="none" w:sz="0" w:space="0" w:color="auto"/>
        <w:right w:val="none" w:sz="0" w:space="0" w:color="auto"/>
      </w:divBdr>
      <w:divsChild>
        <w:div w:id="898397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24869662">
          <w:blockQuote w:val="1"/>
          <w:marLeft w:val="720"/>
          <w:marRight w:val="720"/>
          <w:marTop w:val="100"/>
          <w:marBottom w:val="100"/>
          <w:divBdr>
            <w:top w:val="none" w:sz="0" w:space="0" w:color="auto"/>
            <w:left w:val="none" w:sz="0" w:space="0" w:color="auto"/>
            <w:bottom w:val="none" w:sz="0" w:space="0" w:color="auto"/>
            <w:right w:val="none" w:sz="0" w:space="0" w:color="auto"/>
          </w:divBdr>
        </w:div>
        <w:div w:id="866865577">
          <w:blockQuote w:val="1"/>
          <w:marLeft w:val="720"/>
          <w:marRight w:val="720"/>
          <w:marTop w:val="100"/>
          <w:marBottom w:val="100"/>
          <w:divBdr>
            <w:top w:val="none" w:sz="0" w:space="0" w:color="auto"/>
            <w:left w:val="none" w:sz="0" w:space="0" w:color="auto"/>
            <w:bottom w:val="none" w:sz="0" w:space="0" w:color="auto"/>
            <w:right w:val="none" w:sz="0" w:space="0" w:color="auto"/>
          </w:divBdr>
        </w:div>
        <w:div w:id="621496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361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5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windows/console/getconsolewindow" TargetMode="External"/><Relationship Id="rId13" Type="http://schemas.openxmlformats.org/officeDocument/2006/relationships/image" Target="media/image1.jpeg"/><Relationship Id="rId18" Type="http://schemas.openxmlformats.org/officeDocument/2006/relationships/hyperlink" Target="https://www.wireshark.org/index.html" TargetMode="Externa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docs.microsoft.com/en-us/sysinternals/downloads/procmon" TargetMode="External"/><Relationship Id="rId34" Type="http://schemas.openxmlformats.org/officeDocument/2006/relationships/image" Target="media/image18.png"/><Relationship Id="rId7" Type="http://schemas.openxmlformats.org/officeDocument/2006/relationships/hyperlink" Target="https://docs.microsoft.com/en-us/windows/console/writeconsole" TargetMode="External"/><Relationship Id="rId12" Type="http://schemas.openxmlformats.org/officeDocument/2006/relationships/hyperlink" Target="https://www.processlibrary.com/en/directory/files/user32/19597/"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ocs.microsoft.com/en-us/sysinternals/downloads/process-explorer" TargetMode="External"/><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www.file.net/process/advapi32.dll.html" TargetMode="External"/><Relationship Id="rId11" Type="http://schemas.openxmlformats.org/officeDocument/2006/relationships/hyperlink" Target="https://www.file.net/process/kernel32.dll.html"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hyperlink" Target="https://www.7-zip.org/" TargetMode="Externa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https://docs.microsoft.com/en-us/windows/win32/api/stringapiset/nf-stringapiset-getstringtypew" TargetMode="External"/><Relationship Id="rId19" Type="http://schemas.openxmlformats.org/officeDocument/2006/relationships/hyperlink" Target="https://www.google.com/search?q=what%27s%20my%20ip"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docs.microsoft.com/en-us/windows/win32/api/stringapiset/nf-stringapiset-widechartomultibyte" TargetMode="Externa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1130</Words>
  <Characters>6442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Trung.Duy.Pham</dc:creator>
  <cp:keywords/>
  <dc:description/>
  <cp:lastModifiedBy>Trung.Duy.Pham</cp:lastModifiedBy>
  <cp:revision>5</cp:revision>
  <dcterms:created xsi:type="dcterms:W3CDTF">2021-10-21T06:53:00Z</dcterms:created>
  <dcterms:modified xsi:type="dcterms:W3CDTF">2021-10-26T07:23:00Z</dcterms:modified>
</cp:coreProperties>
</file>