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color w:val="1F4E78"/>
          <w:sz w:val="44"/>
        </w:rPr>
        <w:t>BÁO CÁO TIẾN ĐỘ THỰC TẾ DỰ ÁN</w:t>
      </w:r>
    </w:p>
    <w:p>
      <w:pPr>
        <w:spacing w:after="80"/>
        <w:jc w:val="center"/>
      </w:pPr>
      <w:r>
        <w:rPr>
          <w:rFonts w:ascii="Calibri" w:hAnsi="Calibri"/>
          <w:b/>
          <w:color w:val="1F4E78"/>
          <w:sz w:val="44"/>
        </w:rPr>
        <w:t>SMART LOGISTICS PLATFORM (SLP)</w:t>
      </w:r>
    </w:p>
    <w:p>
      <w:pPr>
        <w:spacing w:after="400"/>
        <w:jc w:val="center"/>
      </w:pPr>
      <w:r>
        <w:rPr>
          <w:rFonts w:ascii="Calibri" w:hAnsi="Calibri"/>
          <w:i/>
          <w:color w:val="2E75B6"/>
          <w:sz w:val="26"/>
        </w:rPr>
        <w:t>Đối chiếu trực tiếp 100% mã nguồn thực tế - Đánh giá Tuần 1, 2, 3 và Hạng mục AI Gom cụm Vượt tiến độ</w:t>
      </w:r>
    </w:p>
    <w:tbl>
      <w:tblPr>
        <w:tblW w:type="auto" w:w="0"/>
        <w:jc w:val="center"/>
        <w:tblLook w:firstColumn="1" w:firstRow="1" w:lastColumn="0" w:lastRow="0" w:noHBand="0" w:noVBand="1" w:val="04A0"/>
      </w:tblPr>
      <w:tblGrid>
        <w:gridCol w:w="9936"/>
      </w:tblGrid>
      <w:tr>
        <w:tc>
          <w:tcPr>
            <w:tcW w:type="dxa" w:w="9936"/>
            <w:shd w:fill="F0F4F8"/>
            <w:tcMar>
              <w:top w:w="140" w:type="dxa"/>
              <w:bottom w:w="140" w:type="dxa"/>
              <w:left w:w="200" w:type="dxa"/>
              <w:right w:w="200" w:type="dxa"/>
            </w:tcMar>
            <w:tcBorders>
              <w:left w:val="single" w:sz="24" w:space="0" w:color="1F4E78"/>
              <w:top w:val="none"/>
              <w:right w:val="none"/>
              <w:bottom w:val="none"/>
            </w:tcBorders>
          </w:tcPr>
          <w:p>
            <w:pPr>
              <w:spacing w:after="40"/>
            </w:pPr>
            <w:r>
              <w:rPr>
                <w:rFonts w:ascii="Calibri" w:hAnsi="Calibri"/>
                <w:b/>
                <w:color w:val="1F4E78"/>
                <w:sz w:val="22"/>
              </w:rPr>
              <w:t>📌 GHI CHÚ ĐỐI CHIẾU HỆ THỐNG THỰC TẾ</w:t>
              <w:br/>
            </w:r>
            <w:r>
              <w:rPr>
                <w:rFonts w:ascii="Calibri" w:hAnsi="Calibri"/>
                <w:i/>
                <w:color w:val="333333"/>
                <w:sz w:val="21"/>
              </w:rPr>
              <w:t>Báo cáo này được tổng hợp dựa trên kiểm tra và đối chiếu mã nguồn thực tế tại repository dự án smart-logistics-platform. Tất cả các phân hệ được báo cáo hoàn thành đều đã có file mã nguồn, API, CSDL Prisma, Frontend React Web Admin, Mobile App Flutter và AI Microservice chạy thực nghiệm thành công.</w:t>
            </w:r>
          </w:p>
        </w:tc>
      </w:tr>
    </w:tbl>
    <w:p>
      <w:pPr>
        <w:spacing w:after="80"/>
      </w:pPr>
    </w:p>
    <w:p>
      <w:pPr>
        <w:keepNext/>
        <w:spacing w:before="320" w:after="120"/>
      </w:pPr>
      <w:r>
        <w:rPr>
          <w:rFonts w:ascii="Calibri" w:hAnsi="Calibri"/>
          <w:b/>
          <w:color w:val="1F4E78"/>
          <w:sz w:val="32"/>
        </w:rPr>
        <w:t>1. TỔNG QUAN TRẠNG THÁI &amp; HẠ TẦNG HỆ THỐNG</w:t>
      </w:r>
    </w:p>
    <w:p>
      <w:pPr>
        <w:spacing w:after="120" w:line="276" w:lineRule="auto"/>
      </w:pPr>
      <w:r>
        <w:rPr>
          <w:rFonts w:ascii="Calibri" w:hAnsi="Calibri"/>
          <w:i w:val="0"/>
          <w:color w:val="333333"/>
          <w:sz w:val="22"/>
        </w:rPr>
        <w:t>Hệ thống Quản lý Vận tải &amp; Tối ưu Lộ trình thời gian thực (Smart Logistics Platform - SLP) đã hoàn thành toàn bộ các mốc công việc từ Tuần 1 đến Tuần 3, đồng thời phát triển vượt tiến độ phân hệ AI Routing Microservice của Tuần 4.</w:t>
      </w:r>
    </w:p>
    <w:p>
      <w:pPr>
        <w:pStyle w:val="ListBullet"/>
        <w:spacing w:after="60" w:line="276" w:lineRule="auto"/>
      </w:pPr>
      <w:r>
        <w:rPr>
          <w:rFonts w:ascii="Calibri" w:hAnsi="Calibri"/>
          <w:b/>
          <w:color w:val="333333"/>
          <w:sz w:val="22"/>
        </w:rPr>
        <w:t xml:space="preserve">Backend Core: </w:t>
      </w:r>
      <w:r>
        <w:rPr>
          <w:rFonts w:ascii="Calibri" w:hAnsi="Calibri"/>
          <w:color w:val="333333"/>
          <w:sz w:val="22"/>
        </w:rPr>
        <w:t>Node.js (TypeScript) + Express.js, Prisma ORM, Socket.io, Redis Client.</w:t>
      </w:r>
    </w:p>
    <w:p>
      <w:pPr>
        <w:pStyle w:val="ListBullet"/>
        <w:spacing w:after="60" w:line="276" w:lineRule="auto"/>
      </w:pPr>
      <w:r>
        <w:rPr>
          <w:rFonts w:ascii="Calibri" w:hAnsi="Calibri"/>
          <w:b/>
          <w:color w:val="333333"/>
          <w:sz w:val="22"/>
        </w:rPr>
        <w:t xml:space="preserve">Database Layer: </w:t>
      </w:r>
      <w:r>
        <w:rPr>
          <w:rFonts w:ascii="Calibri" w:hAnsi="Calibri"/>
          <w:color w:val="333333"/>
          <w:sz w:val="22"/>
        </w:rPr>
        <w:t>PostgreSQL 15 tích hợp mở rộng PostGIS (Địa hình/Geospatial) với 38 bảng cơ sở dữ liệu.</w:t>
      </w:r>
    </w:p>
    <w:p>
      <w:pPr>
        <w:pStyle w:val="ListBullet"/>
        <w:spacing w:after="60" w:line="276" w:lineRule="auto"/>
      </w:pPr>
      <w:r>
        <w:rPr>
          <w:rFonts w:ascii="Calibri" w:hAnsi="Calibri"/>
          <w:b/>
          <w:color w:val="333333"/>
          <w:sz w:val="22"/>
        </w:rPr>
        <w:t xml:space="preserve">AI Microservice: </w:t>
      </w:r>
      <w:r>
        <w:rPr>
          <w:rFonts w:ascii="Calibri" w:hAnsi="Calibri"/>
          <w:color w:val="333333"/>
          <w:sz w:val="22"/>
        </w:rPr>
        <w:t>Express.js + TypeScript chạy độc lập tại Port 5001 (K-Means Clustering + Genetic Algorithm VRP).</w:t>
      </w:r>
    </w:p>
    <w:p>
      <w:pPr>
        <w:pStyle w:val="ListBullet"/>
        <w:spacing w:after="60" w:line="276" w:lineRule="auto"/>
      </w:pPr>
      <w:r>
        <w:rPr>
          <w:rFonts w:ascii="Calibri" w:hAnsi="Calibri"/>
          <w:b/>
          <w:color w:val="333333"/>
          <w:sz w:val="22"/>
        </w:rPr>
        <w:t xml:space="preserve">Frontend Web Admin: </w:t>
      </w:r>
      <w:r>
        <w:rPr>
          <w:rFonts w:ascii="Calibri" w:hAnsi="Calibri"/>
          <w:color w:val="333333"/>
          <w:sz w:val="22"/>
        </w:rPr>
        <w:t>React.js + Vite + TailwindCSS + Leaflet Maps (Live Tracking &amp; Realtime Updates).</w:t>
      </w:r>
    </w:p>
    <w:p>
      <w:pPr>
        <w:pStyle w:val="ListBullet"/>
        <w:spacing w:after="60" w:line="276" w:lineRule="auto"/>
      </w:pPr>
      <w:r>
        <w:rPr>
          <w:rFonts w:ascii="Calibri" w:hAnsi="Calibri"/>
          <w:b/>
          <w:color w:val="333333"/>
          <w:sz w:val="22"/>
        </w:rPr>
        <w:t xml:space="preserve">Mobile Application: </w:t>
      </w:r>
      <w:r>
        <w:rPr>
          <w:rFonts w:ascii="Calibri" w:hAnsi="Calibri"/>
          <w:color w:val="333333"/>
          <w:sz w:val="22"/>
        </w:rPr>
        <w:t>Flutter SDK (Đã hoàn thiện màn hình Shipper &amp; Customer).</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484"/>
            <w:shd w:fill="1F4E78"/>
            <w:tcMar>
              <w:top w:w="100" w:type="dxa"/>
              <w:bottom w:w="100" w:type="dxa"/>
              <w:left w:w="120" w:type="dxa"/>
              <w:right w:w="120" w:type="dxa"/>
            </w:tcMar>
          </w:tcPr>
          <w:p>
            <w:pPr>
              <w:jc w:val="center"/>
            </w:pPr>
            <w:r>
              <w:rPr>
                <w:rFonts w:ascii="Calibri" w:hAnsi="Calibri"/>
                <w:b/>
                <w:color w:val="FFFFFF"/>
                <w:sz w:val="21"/>
              </w:rPr>
              <w:t>Giai Đoạn / Tuần</w:t>
            </w:r>
          </w:p>
        </w:tc>
        <w:tc>
          <w:tcPr>
            <w:tcW w:type="dxa" w:w="2484"/>
            <w:shd w:fill="1F4E78"/>
            <w:tcMar>
              <w:top w:w="100" w:type="dxa"/>
              <w:bottom w:w="100" w:type="dxa"/>
              <w:left w:w="120" w:type="dxa"/>
              <w:right w:w="120" w:type="dxa"/>
            </w:tcMar>
          </w:tcPr>
          <w:p>
            <w:pPr>
              <w:jc w:val="center"/>
            </w:pPr>
            <w:r>
              <w:rPr>
                <w:rFonts w:ascii="Calibri" w:hAnsi="Calibri"/>
                <w:b/>
                <w:color w:val="FFFFFF"/>
                <w:sz w:val="21"/>
              </w:rPr>
              <w:t>Kế Hoạch Timeline</w:t>
            </w:r>
          </w:p>
        </w:tc>
        <w:tc>
          <w:tcPr>
            <w:tcW w:type="dxa" w:w="2484"/>
            <w:shd w:fill="1F4E78"/>
            <w:tcMar>
              <w:top w:w="100" w:type="dxa"/>
              <w:bottom w:w="100" w:type="dxa"/>
              <w:left w:w="120" w:type="dxa"/>
              <w:right w:w="120" w:type="dxa"/>
            </w:tcMar>
          </w:tcPr>
          <w:p>
            <w:pPr>
              <w:jc w:val="center"/>
            </w:pPr>
            <w:r>
              <w:rPr>
                <w:rFonts w:ascii="Calibri" w:hAnsi="Calibri"/>
                <w:b/>
                <w:color w:val="FFFFFF"/>
                <w:sz w:val="21"/>
              </w:rPr>
              <w:t>Trạng Thái Thực Tế</w:t>
            </w:r>
          </w:p>
        </w:tc>
        <w:tc>
          <w:tcPr>
            <w:tcW w:type="dxa" w:w="2484"/>
            <w:shd w:fill="1F4E78"/>
            <w:tcMar>
              <w:top w:w="100" w:type="dxa"/>
              <w:bottom w:w="100" w:type="dxa"/>
              <w:left w:w="120" w:type="dxa"/>
              <w:right w:w="120" w:type="dxa"/>
            </w:tcMar>
          </w:tcPr>
          <w:p>
            <w:pPr>
              <w:jc w:val="center"/>
            </w:pPr>
            <w:r>
              <w:rPr>
                <w:rFonts w:ascii="Calibri" w:hAnsi="Calibri"/>
                <w:b/>
                <w:color w:val="FFFFFF"/>
                <w:sz w:val="21"/>
              </w:rPr>
              <w:t>Đánh Giá Tiến Độ</w:t>
            </w:r>
          </w:p>
        </w:tc>
      </w:tr>
      <w:tr>
        <w:tc>
          <w:tcPr>
            <w:tcW w:type="dxa" w:w="2484"/>
            <w:shd w:fill="FFFFFF"/>
            <w:tcMar>
              <w:top w:w="80" w:type="dxa"/>
              <w:bottom w:w="80" w:type="dxa"/>
              <w:left w:w="100" w:type="dxa"/>
              <w:right w:w="100" w:type="dxa"/>
            </w:tcMar>
          </w:tcPr>
          <w:p>
            <w:pPr>
              <w:jc w:val="center"/>
            </w:pPr>
            <w:r>
              <w:rPr>
                <w:rFonts w:ascii="Calibri" w:hAnsi="Calibri"/>
                <w:color w:val="333333"/>
                <w:sz w:val="20"/>
              </w:rPr>
              <w:t>Tuần 1</w:t>
            </w:r>
          </w:p>
        </w:tc>
        <w:tc>
          <w:tcPr>
            <w:tcW w:type="dxa" w:w="2484"/>
            <w:shd w:fill="FFFFFF"/>
            <w:tcMar>
              <w:top w:w="80" w:type="dxa"/>
              <w:bottom w:w="80" w:type="dxa"/>
              <w:left w:w="100" w:type="dxa"/>
              <w:right w:w="100" w:type="dxa"/>
            </w:tcMar>
          </w:tcPr>
          <w:p>
            <w:r>
              <w:rPr>
                <w:rFonts w:ascii="Calibri" w:hAnsi="Calibri"/>
                <w:color w:val="333333"/>
                <w:sz w:val="20"/>
              </w:rPr>
              <w:t>Nền tảng &amp; DB Schema 38 bảng</w:t>
            </w:r>
          </w:p>
        </w:tc>
        <w:tc>
          <w:tcPr>
            <w:tcW w:type="dxa" w:w="2484"/>
            <w:shd w:fill="FFFFFF"/>
            <w:tcMar>
              <w:top w:w="80" w:type="dxa"/>
              <w:bottom w:w="80" w:type="dxa"/>
              <w:left w:w="100" w:type="dxa"/>
              <w:right w:w="100" w:type="dxa"/>
            </w:tcMar>
          </w:tcPr>
          <w:p>
            <w:pPr>
              <w:jc w:val="center"/>
            </w:pPr>
            <w:r>
              <w:rPr>
                <w:rFonts w:ascii="Calibri" w:hAnsi="Calibri"/>
                <w:color w:val="333333"/>
                <w:sz w:val="20"/>
              </w:rPr>
              <w:t>Hoàn thành 100%</w:t>
            </w:r>
          </w:p>
        </w:tc>
        <w:tc>
          <w:tcPr>
            <w:tcW w:type="dxa" w:w="2484"/>
            <w:shd w:fill="FFFFFF"/>
            <w:tcMar>
              <w:top w:w="80" w:type="dxa"/>
              <w:bottom w:w="80" w:type="dxa"/>
              <w:left w:w="100" w:type="dxa"/>
              <w:right w:w="100" w:type="dxa"/>
            </w:tcMar>
          </w:tcPr>
          <w:p>
            <w:pPr>
              <w:jc w:val="center"/>
            </w:pPr>
            <w:r>
              <w:rPr>
                <w:rFonts w:ascii="Calibri" w:hAnsi="Calibri"/>
                <w:color w:val="333333"/>
                <w:sz w:val="20"/>
              </w:rPr>
              <w:t>✅ Đạt chuẩn DoD 1</w:t>
            </w:r>
          </w:p>
        </w:tc>
      </w:tr>
      <w:tr>
        <w:tc>
          <w:tcPr>
            <w:tcW w:type="dxa" w:w="2484"/>
            <w:shd w:fill="F9FAFB"/>
            <w:tcMar>
              <w:top w:w="80" w:type="dxa"/>
              <w:bottom w:w="80" w:type="dxa"/>
              <w:left w:w="100" w:type="dxa"/>
              <w:right w:w="100" w:type="dxa"/>
            </w:tcMar>
          </w:tcPr>
          <w:p>
            <w:pPr>
              <w:jc w:val="center"/>
            </w:pPr>
            <w:r>
              <w:rPr>
                <w:rFonts w:ascii="Calibri" w:hAnsi="Calibri"/>
                <w:color w:val="333333"/>
                <w:sz w:val="20"/>
              </w:rPr>
              <w:t>Tuần 2</w:t>
            </w:r>
          </w:p>
        </w:tc>
        <w:tc>
          <w:tcPr>
            <w:tcW w:type="dxa" w:w="2484"/>
            <w:shd w:fill="F9FAFB"/>
            <w:tcMar>
              <w:top w:w="80" w:type="dxa"/>
              <w:bottom w:w="80" w:type="dxa"/>
              <w:left w:w="100" w:type="dxa"/>
              <w:right w:w="100" w:type="dxa"/>
            </w:tcMar>
          </w:tcPr>
          <w:p>
            <w:r>
              <w:rPr>
                <w:rFonts w:ascii="Calibri" w:hAnsi="Calibri"/>
                <w:color w:val="333333"/>
                <w:sz w:val="20"/>
              </w:rPr>
              <w:t>Nghiệp vụ Auth, Customer, Facility, Order</w:t>
            </w:r>
          </w:p>
        </w:tc>
        <w:tc>
          <w:tcPr>
            <w:tcW w:type="dxa" w:w="2484"/>
            <w:shd w:fill="F9FAFB"/>
            <w:tcMar>
              <w:top w:w="80" w:type="dxa"/>
              <w:bottom w:w="80" w:type="dxa"/>
              <w:left w:w="100" w:type="dxa"/>
              <w:right w:w="100" w:type="dxa"/>
            </w:tcMar>
          </w:tcPr>
          <w:p>
            <w:pPr>
              <w:jc w:val="center"/>
            </w:pPr>
            <w:r>
              <w:rPr>
                <w:rFonts w:ascii="Calibri" w:hAnsi="Calibri"/>
                <w:color w:val="333333"/>
                <w:sz w:val="20"/>
              </w:rPr>
              <w:t>Hoàn thành 100%</w:t>
            </w:r>
          </w:p>
        </w:tc>
        <w:tc>
          <w:tcPr>
            <w:tcW w:type="dxa" w:w="2484"/>
            <w:shd w:fill="F9FAFB"/>
            <w:tcMar>
              <w:top w:w="80" w:type="dxa"/>
              <w:bottom w:w="80" w:type="dxa"/>
              <w:left w:w="100" w:type="dxa"/>
              <w:right w:w="100" w:type="dxa"/>
            </w:tcMar>
          </w:tcPr>
          <w:p>
            <w:pPr>
              <w:jc w:val="center"/>
            </w:pPr>
            <w:r>
              <w:rPr>
                <w:rFonts w:ascii="Calibri" w:hAnsi="Calibri"/>
                <w:color w:val="333333"/>
                <w:sz w:val="20"/>
              </w:rPr>
              <w:t>✅ Đạt chuẩn DoD 2</w:t>
            </w:r>
          </w:p>
        </w:tc>
      </w:tr>
      <w:tr>
        <w:tc>
          <w:tcPr>
            <w:tcW w:type="dxa" w:w="2484"/>
            <w:shd w:fill="FFFFFF"/>
            <w:tcMar>
              <w:top w:w="80" w:type="dxa"/>
              <w:bottom w:w="80" w:type="dxa"/>
              <w:left w:w="100" w:type="dxa"/>
              <w:right w:w="100" w:type="dxa"/>
            </w:tcMar>
          </w:tcPr>
          <w:p>
            <w:pPr>
              <w:jc w:val="center"/>
            </w:pPr>
            <w:r>
              <w:rPr>
                <w:rFonts w:ascii="Calibri" w:hAnsi="Calibri"/>
                <w:color w:val="333333"/>
                <w:sz w:val="20"/>
              </w:rPr>
              <w:t>Tuần 3</w:t>
            </w:r>
          </w:p>
        </w:tc>
        <w:tc>
          <w:tcPr>
            <w:tcW w:type="dxa" w:w="2484"/>
            <w:shd w:fill="FFFFFF"/>
            <w:tcMar>
              <w:top w:w="80" w:type="dxa"/>
              <w:bottom w:w="80" w:type="dxa"/>
              <w:left w:w="100" w:type="dxa"/>
              <w:right w:w="100" w:type="dxa"/>
            </w:tcMar>
          </w:tcPr>
          <w:p>
            <w:r>
              <w:rPr>
                <w:rFonts w:ascii="Calibri" w:hAnsi="Calibri"/>
                <w:color w:val="333333"/>
                <w:sz w:val="20"/>
              </w:rPr>
              <w:t>Shipment, Đội xe, Lập tuyến, Shipper App</w:t>
            </w:r>
          </w:p>
        </w:tc>
        <w:tc>
          <w:tcPr>
            <w:tcW w:type="dxa" w:w="2484"/>
            <w:shd w:fill="FFFFFF"/>
            <w:tcMar>
              <w:top w:w="80" w:type="dxa"/>
              <w:bottom w:w="80" w:type="dxa"/>
              <w:left w:w="100" w:type="dxa"/>
              <w:right w:w="100" w:type="dxa"/>
            </w:tcMar>
          </w:tcPr>
          <w:p>
            <w:pPr>
              <w:jc w:val="center"/>
            </w:pPr>
            <w:r>
              <w:rPr>
                <w:rFonts w:ascii="Calibri" w:hAnsi="Calibri"/>
                <w:color w:val="333333"/>
                <w:sz w:val="20"/>
              </w:rPr>
              <w:t>Hoàn thành 100%</w:t>
            </w:r>
          </w:p>
        </w:tc>
        <w:tc>
          <w:tcPr>
            <w:tcW w:type="dxa" w:w="2484"/>
            <w:shd w:fill="FFFFFF"/>
            <w:tcMar>
              <w:top w:w="80" w:type="dxa"/>
              <w:bottom w:w="80" w:type="dxa"/>
              <w:left w:w="100" w:type="dxa"/>
              <w:right w:w="100" w:type="dxa"/>
            </w:tcMar>
          </w:tcPr>
          <w:p>
            <w:pPr>
              <w:jc w:val="center"/>
            </w:pPr>
            <w:r>
              <w:rPr>
                <w:rFonts w:ascii="Calibri" w:hAnsi="Calibri"/>
                <w:color w:val="333333"/>
                <w:sz w:val="20"/>
              </w:rPr>
              <w:t>✅ Đạt chuẩn DoD 3</w:t>
            </w:r>
          </w:p>
        </w:tc>
      </w:tr>
      <w:tr>
        <w:tc>
          <w:tcPr>
            <w:tcW w:type="dxa" w:w="2484"/>
            <w:shd w:fill="E8F5E9"/>
            <w:tcMar>
              <w:top w:w="80" w:type="dxa"/>
              <w:bottom w:w="80" w:type="dxa"/>
              <w:left w:w="100" w:type="dxa"/>
              <w:right w:w="100" w:type="dxa"/>
            </w:tcMar>
          </w:tcPr>
          <w:p>
            <w:pPr>
              <w:jc w:val="center"/>
            </w:pPr>
            <w:r>
              <w:rPr>
                <w:rFonts w:ascii="Calibri" w:hAnsi="Calibri"/>
                <w:color w:val="333333"/>
                <w:sz w:val="20"/>
              </w:rPr>
              <w:t>Tuần 4</w:t>
            </w:r>
          </w:p>
        </w:tc>
        <w:tc>
          <w:tcPr>
            <w:tcW w:type="dxa" w:w="2484"/>
            <w:shd w:fill="E8F5E9"/>
            <w:tcMar>
              <w:top w:w="80" w:type="dxa"/>
              <w:bottom w:w="80" w:type="dxa"/>
              <w:left w:w="100" w:type="dxa"/>
              <w:right w:w="100" w:type="dxa"/>
            </w:tcMar>
          </w:tcPr>
          <w:p>
            <w:r>
              <w:rPr>
                <w:rFonts w:ascii="Calibri" w:hAnsi="Calibri"/>
                <w:color w:val="333333"/>
                <w:sz w:val="20"/>
              </w:rPr>
              <w:t>AI Routing Engine &amp; Gom cụm tự động</w:t>
            </w:r>
          </w:p>
        </w:tc>
        <w:tc>
          <w:tcPr>
            <w:tcW w:type="dxa" w:w="2484"/>
            <w:shd w:fill="E8F5E9"/>
            <w:tcMar>
              <w:top w:w="80" w:type="dxa"/>
              <w:bottom w:w="80" w:type="dxa"/>
              <w:left w:w="100" w:type="dxa"/>
              <w:right w:w="100" w:type="dxa"/>
            </w:tcMar>
          </w:tcPr>
          <w:p>
            <w:pPr>
              <w:jc w:val="center"/>
            </w:pPr>
            <w:r>
              <w:rPr>
                <w:rFonts w:ascii="Calibri" w:hAnsi="Calibri"/>
                <w:color w:val="333333"/>
                <w:sz w:val="20"/>
              </w:rPr>
              <w:t>Hoàn thành 100% (Microservice)</w:t>
            </w:r>
          </w:p>
        </w:tc>
        <w:tc>
          <w:tcPr>
            <w:tcW w:type="dxa" w:w="2484"/>
            <w:shd w:fill="E8F5E9"/>
            <w:tcMar>
              <w:top w:w="80" w:type="dxa"/>
              <w:bottom w:w="80" w:type="dxa"/>
              <w:left w:w="100" w:type="dxa"/>
              <w:right w:w="100" w:type="dxa"/>
            </w:tcMar>
          </w:tcPr>
          <w:p>
            <w:pPr>
              <w:jc w:val="center"/>
            </w:pPr>
            <w:r>
              <w:rPr>
                <w:rFonts w:ascii="Calibri" w:hAnsi="Calibri"/>
                <w:b/>
                <w:color w:val="28A745"/>
                <w:sz w:val="20"/>
              </w:rPr>
              <w:t>🚀 VƯỢT TIẾN ĐỘ</w:t>
            </w:r>
          </w:p>
        </w:tc>
      </w:tr>
    </w:tbl>
    <w:p>
      <w:pPr>
        <w:spacing w:after="160"/>
      </w:pPr>
    </w:p>
    <w:p>
      <w:pPr>
        <w:keepNext/>
        <w:spacing w:before="320" w:after="120"/>
      </w:pPr>
      <w:r>
        <w:rPr>
          <w:rFonts w:ascii="Calibri" w:hAnsi="Calibri"/>
          <w:b/>
          <w:color w:val="1F4E78"/>
          <w:sz w:val="32"/>
        </w:rPr>
        <w:t>2. BÁO CÁO HOÀN THÀNH TUẦN 1 VÀ TUẦN 2 (NỀN TẢNG &amp; NGHỆP VỤ CỐT LÕI)</w:t>
      </w:r>
    </w:p>
    <w:p>
      <w:pPr>
        <w:keepNext/>
        <w:spacing w:before="240" w:after="80"/>
      </w:pPr>
      <w:r>
        <w:rPr>
          <w:rFonts w:ascii="Calibri" w:hAnsi="Calibri"/>
          <w:b/>
          <w:color w:val="2E75B6"/>
          <w:sz w:val="26"/>
        </w:rPr>
        <w:t>2.1. Tuần 1: Kiến Trúc Nền Tảng &amp; Thiết Kế Cơ Sở Dữ Liệu</w:t>
      </w:r>
    </w:p>
    <w:p>
      <w:pPr>
        <w:pStyle w:val="ListBullet"/>
        <w:spacing w:after="60" w:line="276" w:lineRule="auto"/>
      </w:pPr>
      <w:r>
        <w:rPr>
          <w:rFonts w:ascii="Calibri" w:hAnsi="Calibri"/>
          <w:b/>
          <w:color w:val="333333"/>
          <w:sz w:val="22"/>
        </w:rPr>
        <w:t xml:space="preserve">Database Schema (Prisma ORM): </w:t>
      </w:r>
      <w:r>
        <w:rPr>
          <w:rFonts w:ascii="Calibri" w:hAnsi="Calibri"/>
          <w:color w:val="333333"/>
          <w:sz w:val="22"/>
        </w:rPr>
        <w:t>Đã chuẩn hóa toàn bộ 38 bảng dữ liệu quan hệ trong file schema.prisma (PostgreSQL + PostGIS). Khởi tạo đầy đủ các ENUMs như OrderStatus, ShipmentStatus, DriverStatus, FacilityType.</w:t>
      </w:r>
    </w:p>
    <w:p>
      <w:pPr>
        <w:pStyle w:val="ListBullet"/>
        <w:spacing w:after="60" w:line="276" w:lineRule="auto"/>
      </w:pPr>
      <w:r>
        <w:rPr>
          <w:rFonts w:ascii="Calibri" w:hAnsi="Calibri"/>
          <w:b/>
          <w:color w:val="333333"/>
          <w:sz w:val="22"/>
        </w:rPr>
        <w:t xml:space="preserve">Project Initialization: </w:t>
      </w:r>
      <w:r>
        <w:rPr>
          <w:rFonts w:ascii="Calibri" w:hAnsi="Calibri"/>
          <w:color w:val="333333"/>
          <w:sz w:val="22"/>
        </w:rPr>
        <w:t>Khởi tạo cấu trúc dự án đa phân hệ (Backend Express TS, Frontend Web React Vite, Mobile App Flutter). Đặt chuẩn API Conventions (/api/v1/...).</w:t>
      </w:r>
    </w:p>
    <w:p>
      <w:pPr>
        <w:pStyle w:val="ListBullet"/>
        <w:spacing w:after="60" w:line="276" w:lineRule="auto"/>
      </w:pPr>
      <w:r>
        <w:rPr>
          <w:rFonts w:ascii="Calibri" w:hAnsi="Calibri"/>
          <w:b/>
          <w:color w:val="333333"/>
          <w:sz w:val="22"/>
        </w:rPr>
        <w:t xml:space="preserve">Seed Data Mẫu: </w:t>
      </w:r>
      <w:r>
        <w:rPr>
          <w:rFonts w:ascii="Calibri" w:hAnsi="Calibri"/>
          <w:color w:val="333333"/>
          <w:sz w:val="22"/>
        </w:rPr>
        <w:t>Viết script seed.ts nạp 38 bảng master/lookup data và tạo sẵn dữ liệu thử nghiệm bao gồm 100 Khách hàng, 300 Đơn hàng, 20 Tài xế, 15 Phương tiện và 5 Bưu cục/Kho bãi.</w:t>
      </w:r>
    </w:p>
    <w:p>
      <w:pPr>
        <w:keepNext/>
        <w:spacing w:before="240" w:after="80"/>
      </w:pPr>
      <w:r>
        <w:rPr>
          <w:rFonts w:ascii="Calibri" w:hAnsi="Calibri"/>
          <w:b/>
          <w:color w:val="2E75B6"/>
          <w:sz w:val="26"/>
        </w:rPr>
        <w:t>2.2. Tuần 2: Phân Hệ Nghiệp Vụ Cốt Lõi (Core Business Modules)</w:t>
      </w:r>
    </w:p>
    <w:p>
      <w:pPr>
        <w:pStyle w:val="ListBullet"/>
        <w:spacing w:after="60" w:line="276" w:lineRule="auto"/>
      </w:pPr>
      <w:r>
        <w:rPr>
          <w:rFonts w:ascii="Calibri" w:hAnsi="Calibri"/>
          <w:b/>
          <w:color w:val="333333"/>
          <w:sz w:val="22"/>
        </w:rPr>
        <w:t xml:space="preserve">Xác thực &amp; Phân quyền (Auth &amp; RBAC): </w:t>
      </w:r>
      <w:r>
        <w:rPr>
          <w:rFonts w:ascii="Calibri" w:hAnsi="Calibri"/>
          <w:color w:val="333333"/>
          <w:sz w:val="22"/>
        </w:rPr>
        <w:t>Đã viết auth.service.ts &amp; auth.controller.ts xử lý Đăng ký, Đăng nhập, Refresh Token bằng JWT, mã hóa mật khẩu BCrypt. Phân quyền Middleware RBAC chặt chẽ cho 4 vai trò (Admin, Staff, Customer, Driver).</w:t>
      </w:r>
    </w:p>
    <w:p>
      <w:pPr>
        <w:pStyle w:val="ListBullet"/>
        <w:spacing w:after="60" w:line="276" w:lineRule="auto"/>
      </w:pPr>
      <w:r>
        <w:rPr>
          <w:rFonts w:ascii="Calibri" w:hAnsi="Calibri"/>
          <w:b/>
          <w:color w:val="333333"/>
          <w:sz w:val="22"/>
        </w:rPr>
        <w:t xml:space="preserve">Quản lý Khách hàng (Customer Module): </w:t>
      </w:r>
      <w:r>
        <w:rPr>
          <w:rFonts w:ascii="Calibri" w:hAnsi="Calibri"/>
          <w:color w:val="333333"/>
          <w:sz w:val="22"/>
        </w:rPr>
        <w:t>Đã hoàn thiện customer.service.ts &amp; customer.controller.ts quản lý hồ sơ khách hàng, danh sách người liên hệ và sổ địa chỉ gửi/nhận.</w:t>
      </w:r>
    </w:p>
    <w:p>
      <w:pPr>
        <w:pStyle w:val="ListBullet"/>
        <w:spacing w:after="60" w:line="276" w:lineRule="auto"/>
      </w:pPr>
      <w:r>
        <w:rPr>
          <w:rFonts w:ascii="Calibri" w:hAnsi="Calibri"/>
          <w:b/>
          <w:color w:val="333333"/>
          <w:sz w:val="22"/>
        </w:rPr>
        <w:t xml:space="preserve">Quản lý Kho bãi (Facility Module): </w:t>
      </w:r>
      <w:r>
        <w:rPr>
          <w:rFonts w:ascii="Calibri" w:hAnsi="Calibri"/>
          <w:color w:val="333333"/>
          <w:sz w:val="22"/>
        </w:rPr>
        <w:t>Đã xây dựng facility.service.ts quản lý danh sách bưu cục/kho tập kết và cây phân khu lưu trữ hàng hóa.</w:t>
      </w:r>
    </w:p>
    <w:p>
      <w:pPr>
        <w:pStyle w:val="ListBullet"/>
        <w:spacing w:after="60" w:line="276" w:lineRule="auto"/>
      </w:pPr>
      <w:r>
        <w:rPr>
          <w:rFonts w:ascii="Calibri" w:hAnsi="Calibri"/>
          <w:b/>
          <w:color w:val="333333"/>
          <w:sz w:val="22"/>
        </w:rPr>
        <w:t xml:space="preserve">Quản lý Đơn hàng (Order &amp; Pricing): </w:t>
      </w:r>
      <w:r>
        <w:rPr>
          <w:rFonts w:ascii="Calibri" w:hAnsi="Calibri"/>
          <w:color w:val="333333"/>
          <w:sz w:val="22"/>
        </w:rPr>
        <w:t>Đã xây dựng order.service.ts xử lý luồng tạo đơn, đóng gói kiện hàng (Packages), sinh mã QR vận đơn. Tích hợp geocoding.service.ts chuyển đổi tự động địa chỉ sang tọa độ GPS [Lat, Lng] và pricing.service.ts tính cước phí tự động.</w:t>
      </w:r>
    </w:p>
    <w:p>
      <w:pPr>
        <w:pStyle w:val="ListBullet"/>
        <w:spacing w:after="60" w:line="276" w:lineRule="auto"/>
      </w:pPr>
      <w:r>
        <w:rPr>
          <w:rFonts w:ascii="Calibri" w:hAnsi="Calibri"/>
          <w:b/>
          <w:color w:val="333333"/>
          <w:sz w:val="22"/>
        </w:rPr>
        <w:t xml:space="preserve">Giao diện Khách hàng &amp; Web Admin: </w:t>
      </w:r>
      <w:r>
        <w:rPr>
          <w:rFonts w:ascii="Calibri" w:hAnsi="Calibri"/>
          <w:color w:val="333333"/>
          <w:sz w:val="22"/>
        </w:rPr>
        <w:t>Xây dựng Customer Mobile App (Flutter) và Web Admin Tabs (CustomerTab, FacilityTab, OrderTab) phục vụ tạo đơn, tra cứu vận đơn và in tem QR Code.</w:t>
      </w:r>
    </w:p>
    <w:p>
      <w:pPr>
        <w:keepNext/>
        <w:spacing w:before="320" w:after="120"/>
      </w:pPr>
      <w:r>
        <w:rPr>
          <w:rFonts w:ascii="Calibri" w:hAnsi="Calibri"/>
          <w:b/>
          <w:color w:val="1F4E78"/>
          <w:sz w:val="32"/>
        </w:rPr>
        <w:t>3. BÁO CÁO CHI TIẾT TUẦN 3 (VẬN HÀNH LOGISTICS &amp; ĐIỀU PHỐI GIAO HÀNG)</w:t>
      </w:r>
    </w:p>
    <w:p>
      <w:pPr>
        <w:spacing w:after="120" w:line="276" w:lineRule="auto"/>
      </w:pPr>
      <w:r>
        <w:rPr>
          <w:rFonts w:ascii="Calibri" w:hAnsi="Calibri"/>
          <w:i w:val="0"/>
          <w:color w:val="333333"/>
          <w:sz w:val="22"/>
        </w:rPr>
        <w:t>Tuần 3 tập trung vào quy trình vận hành chặng cuối (Last-mile Logistics Execution): Gom kiện hàng thành Vận đơn (Shipment), quản lý Đội xe &amp; Tài xế, lập Tuyến đường thủ công và ứng dụng di động cho Shipper thực hiện giao nhận thời gian thực.</w:t>
      </w:r>
    </w:p>
    <w:tbl>
      <w:tblPr>
        <w:tblW w:type="auto" w:w="0"/>
        <w:jc w:val="center"/>
        <w:tblLayout w:type="fixed"/>
        <w:tblLook w:firstColumn="1" w:firstRow="1" w:lastColumn="0" w:lastRow="0" w:noHBand="0" w:noVBand="1" w:val="04A0"/>
      </w:tblPr>
      <w:tblGrid>
        <w:gridCol w:w="3312"/>
        <w:gridCol w:w="3312"/>
        <w:gridCol w:w="3312"/>
      </w:tblGrid>
      <w:tr>
        <w:tc>
          <w:tcPr>
            <w:tcW w:type="dxa" w:w="3312"/>
            <w:shd w:fill="1F4E78"/>
            <w:tcMar>
              <w:top w:w="100" w:type="dxa"/>
              <w:bottom w:w="100" w:type="dxa"/>
              <w:left w:w="120" w:type="dxa"/>
              <w:right w:w="120" w:type="dxa"/>
            </w:tcMar>
          </w:tcPr>
          <w:p>
            <w:pPr>
              <w:jc w:val="center"/>
            </w:pPr>
            <w:r>
              <w:rPr>
                <w:rFonts w:ascii="Calibri" w:hAnsi="Calibri"/>
                <w:b/>
                <w:color w:val="FFFFFF"/>
                <w:sz w:val="21"/>
              </w:rPr>
              <w:t>Hạng Mục Công Việc (Tuần 3)</w:t>
            </w:r>
          </w:p>
        </w:tc>
        <w:tc>
          <w:tcPr>
            <w:tcW w:type="dxa" w:w="3312"/>
            <w:shd w:fill="1F4E78"/>
            <w:tcMar>
              <w:top w:w="100" w:type="dxa"/>
              <w:bottom w:w="100" w:type="dxa"/>
              <w:left w:w="120" w:type="dxa"/>
              <w:right w:w="120" w:type="dxa"/>
            </w:tcMar>
          </w:tcPr>
          <w:p>
            <w:pPr>
              <w:jc w:val="center"/>
            </w:pPr>
            <w:r>
              <w:rPr>
                <w:rFonts w:ascii="Calibri" w:hAnsi="Calibri"/>
                <w:b/>
                <w:color w:val="FFFFFF"/>
                <w:sz w:val="21"/>
              </w:rPr>
              <w:t>Nội Dung Thực Hiện Chi Tiết</w:t>
            </w:r>
          </w:p>
        </w:tc>
        <w:tc>
          <w:tcPr>
            <w:tcW w:type="dxa" w:w="3312"/>
            <w:shd w:fill="1F4E78"/>
            <w:tcMar>
              <w:top w:w="100" w:type="dxa"/>
              <w:bottom w:w="100" w:type="dxa"/>
              <w:left w:w="120" w:type="dxa"/>
              <w:right w:w="120" w:type="dxa"/>
            </w:tcMar>
          </w:tcPr>
          <w:p>
            <w:pPr>
              <w:jc w:val="center"/>
            </w:pPr>
            <w:r>
              <w:rPr>
                <w:rFonts w:ascii="Calibri" w:hAnsi="Calibri"/>
                <w:b/>
                <w:color w:val="FFFFFF"/>
                <w:sz w:val="21"/>
              </w:rPr>
              <w:t>File Mã Nguồn Đối Chiếu</w:t>
            </w:r>
          </w:p>
        </w:tc>
      </w:tr>
      <w:tr>
        <w:tc>
          <w:tcPr>
            <w:tcW w:type="dxa" w:w="3312"/>
            <w:shd w:fill="FFFFFF"/>
            <w:tcMar>
              <w:top w:w="80" w:type="dxa"/>
              <w:bottom w:w="80" w:type="dxa"/>
              <w:left w:w="100" w:type="dxa"/>
              <w:right w:w="100" w:type="dxa"/>
            </w:tcMar>
          </w:tcPr>
          <w:p>
            <w:pPr>
              <w:jc w:val="center"/>
            </w:pPr>
            <w:r>
              <w:rPr>
                <w:rFonts w:ascii="Calibri" w:hAnsi="Calibri"/>
                <w:b/>
                <w:color w:val="2E75B6"/>
                <w:sz w:val="19"/>
              </w:rPr>
              <w:t>Cột mốc 1:</w:t>
              <w:br/>
              <w:t>Quản lý Vận đơn</w:t>
            </w:r>
          </w:p>
        </w:tc>
        <w:tc>
          <w:tcPr>
            <w:tcW w:type="dxa" w:w="3312"/>
            <w:shd w:fill="FFFFFF"/>
            <w:tcMar>
              <w:top w:w="80" w:type="dxa"/>
              <w:bottom w:w="80" w:type="dxa"/>
              <w:left w:w="100" w:type="dxa"/>
              <w:right w:w="100" w:type="dxa"/>
            </w:tcMar>
          </w:tcPr>
          <w:p>
            <w:r>
              <w:rPr>
                <w:rFonts w:ascii="Calibri" w:hAnsi="Calibri"/>
                <w:color w:val="333333"/>
                <w:sz w:val="19"/>
              </w:rPr>
              <w:t>Xây dựng API gom các kiện hàng (Packages) thành Vận đơn giao hàng (Shipment). Quản lý lịch sử vận chuyển, trạng thái Shipment và chứng từ bằng chứng giao nhận.</w:t>
            </w:r>
          </w:p>
        </w:tc>
        <w:tc>
          <w:tcPr>
            <w:tcW w:type="dxa" w:w="3312"/>
            <w:shd w:fill="FFFFFF"/>
            <w:tcMar>
              <w:top w:w="80" w:type="dxa"/>
              <w:bottom w:w="80" w:type="dxa"/>
              <w:left w:w="100" w:type="dxa"/>
              <w:right w:w="100" w:type="dxa"/>
            </w:tcMar>
          </w:tcPr>
          <w:p>
            <w:r>
              <w:rPr>
                <w:rFonts w:ascii="Calibri" w:hAnsi="Calibri"/>
                <w:color w:val="646464"/>
                <w:sz w:val="18"/>
              </w:rPr>
              <w:t>backend/src/services/shipment.service.ts</w:t>
              <w:br/>
              <w:t>backend/src/controllers/shipment.controller.ts</w:t>
            </w:r>
          </w:p>
        </w:tc>
      </w:tr>
      <w:tr>
        <w:tc>
          <w:tcPr>
            <w:tcW w:type="dxa" w:w="3312"/>
            <w:shd w:fill="F9FAFB"/>
            <w:tcMar>
              <w:top w:w="80" w:type="dxa"/>
              <w:bottom w:w="80" w:type="dxa"/>
              <w:left w:w="100" w:type="dxa"/>
              <w:right w:w="100" w:type="dxa"/>
            </w:tcMar>
          </w:tcPr>
          <w:p>
            <w:pPr>
              <w:jc w:val="center"/>
            </w:pPr>
            <w:r>
              <w:rPr>
                <w:rFonts w:ascii="Calibri" w:hAnsi="Calibri"/>
                <w:b/>
                <w:color w:val="2E75B6"/>
                <w:sz w:val="19"/>
              </w:rPr>
              <w:t>Cột mốc 2:</w:t>
              <w:br/>
              <w:t>Quản lý Đội xe &amp; Tài xế</w:t>
            </w:r>
          </w:p>
        </w:tc>
        <w:tc>
          <w:tcPr>
            <w:tcW w:type="dxa" w:w="3312"/>
            <w:shd w:fill="F9FAFB"/>
            <w:tcMar>
              <w:top w:w="80" w:type="dxa"/>
              <w:bottom w:w="80" w:type="dxa"/>
              <w:left w:w="100" w:type="dxa"/>
              <w:right w:w="100" w:type="dxa"/>
            </w:tcMar>
          </w:tcPr>
          <w:p>
            <w:r>
              <w:rPr>
                <w:rFonts w:ascii="Calibri" w:hAnsi="Calibri"/>
                <w:color w:val="333333"/>
                <w:sz w:val="19"/>
              </w:rPr>
              <w:t>Xây dựng API quản lý hồ sơ tài xế, phương tiện (xe tải, xe van, xe máy), gán xe cho tài xế. Ràng buộc: 1 tài xế chỉ lái 1 xe active; xe đang bảo trì không gán chạy.</w:t>
            </w:r>
          </w:p>
        </w:tc>
        <w:tc>
          <w:tcPr>
            <w:tcW w:type="dxa" w:w="3312"/>
            <w:shd w:fill="F9FAFB"/>
            <w:tcMar>
              <w:top w:w="80" w:type="dxa"/>
              <w:bottom w:w="80" w:type="dxa"/>
              <w:left w:w="100" w:type="dxa"/>
              <w:right w:w="100" w:type="dxa"/>
            </w:tcMar>
          </w:tcPr>
          <w:p>
            <w:r>
              <w:rPr>
                <w:rFonts w:ascii="Calibri" w:hAnsi="Calibri"/>
                <w:color w:val="646464"/>
                <w:sz w:val="18"/>
              </w:rPr>
              <w:t>backend/src/services/driver.service.ts</w:t>
              <w:br/>
              <w:t>backend/src/services/vehicle.service.ts</w:t>
              <w:br/>
              <w:t>frontend/src/features/dashboard/components/DriverTab.tsx</w:t>
              <w:br/>
              <w:t>VehicleTab.tsx</w:t>
            </w:r>
          </w:p>
        </w:tc>
      </w:tr>
      <w:tr>
        <w:tc>
          <w:tcPr>
            <w:tcW w:type="dxa" w:w="3312"/>
            <w:shd w:fill="FFFFFF"/>
            <w:tcMar>
              <w:top w:w="80" w:type="dxa"/>
              <w:bottom w:w="80" w:type="dxa"/>
              <w:left w:w="100" w:type="dxa"/>
              <w:right w:w="100" w:type="dxa"/>
            </w:tcMar>
          </w:tcPr>
          <w:p>
            <w:pPr>
              <w:jc w:val="center"/>
            </w:pPr>
            <w:r>
              <w:rPr>
                <w:rFonts w:ascii="Calibri" w:hAnsi="Calibri"/>
                <w:b/>
                <w:color w:val="2E75B6"/>
                <w:sz w:val="19"/>
              </w:rPr>
              <w:t>Cột mốc 3:</w:t>
              <w:br/>
              <w:t>Lập tuyến đường thủ công</w:t>
            </w:r>
          </w:p>
        </w:tc>
        <w:tc>
          <w:tcPr>
            <w:tcW w:type="dxa" w:w="3312"/>
            <w:shd w:fill="FFFFFF"/>
            <w:tcMar>
              <w:top w:w="80" w:type="dxa"/>
              <w:bottom w:w="80" w:type="dxa"/>
              <w:left w:w="100" w:type="dxa"/>
              <w:right w:w="100" w:type="dxa"/>
            </w:tcMar>
          </w:tcPr>
          <w:p>
            <w:r>
              <w:rPr>
                <w:rFonts w:ascii="Calibri" w:hAnsi="Calibri"/>
                <w:color w:val="333333"/>
                <w:sz w:val="19"/>
              </w:rPr>
              <w:t>Xây dựng API tạo Tuyến đường (Route), gán Shipment vào Route, tạo điểm dừng (RouteStop) và cho phép thay đổi thứ tự điểm dừng thủ công. Hỗ trợ NORMAL_ROUTE &amp; ADHOC_ROUTE.</w:t>
            </w:r>
          </w:p>
        </w:tc>
        <w:tc>
          <w:tcPr>
            <w:tcW w:type="dxa" w:w="3312"/>
            <w:shd w:fill="FFFFFF"/>
            <w:tcMar>
              <w:top w:w="80" w:type="dxa"/>
              <w:bottom w:w="80" w:type="dxa"/>
              <w:left w:w="100" w:type="dxa"/>
              <w:right w:w="100" w:type="dxa"/>
            </w:tcMar>
          </w:tcPr>
          <w:p>
            <w:r>
              <w:rPr>
                <w:rFonts w:ascii="Calibri" w:hAnsi="Calibri"/>
                <w:color w:val="646464"/>
                <w:sz w:val="18"/>
              </w:rPr>
              <w:t>backend/src/services/routing/routing.service.ts</w:t>
              <w:br/>
              <w:t>backend/src/controllers/routing.controller.ts</w:t>
            </w:r>
          </w:p>
        </w:tc>
      </w:tr>
      <w:tr>
        <w:tc>
          <w:tcPr>
            <w:tcW w:type="dxa" w:w="3312"/>
            <w:shd w:fill="F9FAFB"/>
            <w:tcMar>
              <w:top w:w="80" w:type="dxa"/>
              <w:bottom w:w="80" w:type="dxa"/>
              <w:left w:w="100" w:type="dxa"/>
              <w:right w:w="100" w:type="dxa"/>
            </w:tcMar>
          </w:tcPr>
          <w:p>
            <w:pPr>
              <w:jc w:val="center"/>
            </w:pPr>
            <w:r>
              <w:rPr>
                <w:rFonts w:ascii="Calibri" w:hAnsi="Calibri"/>
                <w:b/>
                <w:color w:val="2E75B6"/>
                <w:sz w:val="19"/>
              </w:rPr>
              <w:t>Cột mốc 4:</w:t>
              <w:br/>
              <w:t>Staff Dashboard &amp; Live Map</w:t>
            </w:r>
          </w:p>
        </w:tc>
        <w:tc>
          <w:tcPr>
            <w:tcW w:type="dxa" w:w="3312"/>
            <w:shd w:fill="F9FAFB"/>
            <w:tcMar>
              <w:top w:w="80" w:type="dxa"/>
              <w:bottom w:w="80" w:type="dxa"/>
              <w:left w:w="100" w:type="dxa"/>
              <w:right w:w="100" w:type="dxa"/>
            </w:tcMar>
          </w:tcPr>
          <w:p>
            <w:r>
              <w:rPr>
                <w:rFonts w:ascii="Calibri" w:hAnsi="Calibri"/>
                <w:color w:val="333333"/>
                <w:sz w:val="19"/>
              </w:rPr>
              <w:t>Giao diện Dashboard hiển thị tuyến chạy, xe đang hoạt động. Bản đồ Live Tracking tích hợp Leaflet/Google Maps. Đổi màu Marker xám lập tức khi Shipper hoàn thành đơn qua WebSocket.</w:t>
            </w:r>
          </w:p>
        </w:tc>
        <w:tc>
          <w:tcPr>
            <w:tcW w:type="dxa" w:w="3312"/>
            <w:shd w:fill="F9FAFB"/>
            <w:tcMar>
              <w:top w:w="80" w:type="dxa"/>
              <w:bottom w:w="80" w:type="dxa"/>
              <w:left w:w="100" w:type="dxa"/>
              <w:right w:w="100" w:type="dxa"/>
            </w:tcMar>
          </w:tcPr>
          <w:p>
            <w:r>
              <w:rPr>
                <w:rFonts w:ascii="Calibri" w:hAnsi="Calibri"/>
                <w:color w:val="646464"/>
                <w:sz w:val="18"/>
              </w:rPr>
              <w:t>frontend/src/features/dashboard/components/LiveTrackingTab.tsx</w:t>
              <w:br/>
              <w:t>OrderTab.tsx</w:t>
            </w:r>
          </w:p>
        </w:tc>
      </w:tr>
      <w:tr>
        <w:tc>
          <w:tcPr>
            <w:tcW w:type="dxa" w:w="3312"/>
            <w:shd w:fill="FFFFFF"/>
            <w:tcMar>
              <w:top w:w="80" w:type="dxa"/>
              <w:bottom w:w="80" w:type="dxa"/>
              <w:left w:w="100" w:type="dxa"/>
              <w:right w:w="100" w:type="dxa"/>
            </w:tcMar>
          </w:tcPr>
          <w:p>
            <w:pPr>
              <w:jc w:val="center"/>
            </w:pPr>
            <w:r>
              <w:rPr>
                <w:rFonts w:ascii="Calibri" w:hAnsi="Calibri"/>
                <w:b/>
                <w:color w:val="2E75B6"/>
                <w:sz w:val="19"/>
              </w:rPr>
              <w:t>Cột mốc 5:</w:t>
              <w:br/>
              <w:t>Shipper Mobile App (Flutter)</w:t>
            </w:r>
          </w:p>
        </w:tc>
        <w:tc>
          <w:tcPr>
            <w:tcW w:type="dxa" w:w="3312"/>
            <w:shd w:fill="FFFFFF"/>
            <w:tcMar>
              <w:top w:w="80" w:type="dxa"/>
              <w:bottom w:w="80" w:type="dxa"/>
              <w:left w:w="100" w:type="dxa"/>
              <w:right w:w="100" w:type="dxa"/>
            </w:tcMar>
          </w:tcPr>
          <w:p>
            <w:r>
              <w:rPr>
                <w:rFonts w:ascii="Calibri" w:hAnsi="Calibri"/>
                <w:color w:val="333333"/>
                <w:sz w:val="19"/>
              </w:rPr>
              <w:t>Dashboard tài xế xem danh sách tuyến &amp; ETA dự kiến. Quét mã QR/Barcode kiểm hàng, chụp ảnh POD xác nhận giao thành công/thất bại, thu hộ COD. GPS Định vị ngầm 3-5s/lần qua WebSocket.</w:t>
            </w:r>
          </w:p>
        </w:tc>
        <w:tc>
          <w:tcPr>
            <w:tcW w:type="dxa" w:w="3312"/>
            <w:shd w:fill="FFFFFF"/>
            <w:tcMar>
              <w:top w:w="80" w:type="dxa"/>
              <w:bottom w:w="80" w:type="dxa"/>
              <w:left w:w="100" w:type="dxa"/>
              <w:right w:w="100" w:type="dxa"/>
            </w:tcMar>
          </w:tcPr>
          <w:p>
            <w:r>
              <w:rPr>
                <w:rFonts w:ascii="Calibri" w:hAnsi="Calibri"/>
                <w:color w:val="646464"/>
                <w:sz w:val="18"/>
              </w:rPr>
              <w:t>mobile/lib/screens/driver/driver_dashboard.dart</w:t>
              <w:br/>
              <w:t>mobile/lib/services/driver_service.dart</w:t>
            </w:r>
          </w:p>
        </w:tc>
      </w:tr>
      <w:tr>
        <w:tc>
          <w:tcPr>
            <w:tcW w:type="dxa" w:w="3312"/>
            <w:shd w:fill="F9FAFB"/>
            <w:tcMar>
              <w:top w:w="80" w:type="dxa"/>
              <w:bottom w:w="80" w:type="dxa"/>
              <w:left w:w="100" w:type="dxa"/>
              <w:right w:w="100" w:type="dxa"/>
            </w:tcMar>
          </w:tcPr>
          <w:p>
            <w:pPr>
              <w:jc w:val="center"/>
            </w:pPr>
            <w:r>
              <w:rPr>
                <w:rFonts w:ascii="Calibri" w:hAnsi="Calibri"/>
                <w:b/>
                <w:color w:val="2E75B6"/>
                <w:sz w:val="19"/>
              </w:rPr>
              <w:t>Cột mốc 6:</w:t>
              <w:br/>
              <w:t>Theo dõi Realtime &amp; Tracking</w:t>
            </w:r>
          </w:p>
        </w:tc>
        <w:tc>
          <w:tcPr>
            <w:tcW w:type="dxa" w:w="3312"/>
            <w:shd w:fill="F9FAFB"/>
            <w:tcMar>
              <w:top w:w="80" w:type="dxa"/>
              <w:bottom w:w="80" w:type="dxa"/>
              <w:left w:w="100" w:type="dxa"/>
              <w:right w:w="100" w:type="dxa"/>
            </w:tcMar>
          </w:tcPr>
          <w:p>
            <w:r>
              <w:rPr>
                <w:rFonts w:ascii="Calibri" w:hAnsi="Calibri"/>
                <w:color w:val="333333"/>
                <w:sz w:val="19"/>
              </w:rPr>
              <w:t>Đồng bộ dòng thời gian (Timeline) vận đơn, vị trí tài xế thời gian thực và tự động phát thông báo khi bắt đầu giao, giao thành công hoặc thất bại.</w:t>
            </w:r>
          </w:p>
        </w:tc>
        <w:tc>
          <w:tcPr>
            <w:tcW w:type="dxa" w:w="3312"/>
            <w:shd w:fill="F9FAFB"/>
            <w:tcMar>
              <w:top w:w="80" w:type="dxa"/>
              <w:bottom w:w="80" w:type="dxa"/>
              <w:left w:w="100" w:type="dxa"/>
              <w:right w:w="100" w:type="dxa"/>
            </w:tcMar>
          </w:tcPr>
          <w:p>
            <w:r>
              <w:rPr>
                <w:rFonts w:ascii="Calibri" w:hAnsi="Calibri"/>
                <w:color w:val="646464"/>
                <w:sz w:val="18"/>
              </w:rPr>
              <w:t>backend/src/gateways/ (Socket.io)</w:t>
            </w:r>
          </w:p>
        </w:tc>
      </w:tr>
      <w:tr>
        <w:tc>
          <w:tcPr>
            <w:tcW w:type="dxa" w:w="3312"/>
            <w:shd w:fill="FFFFFF"/>
            <w:tcMar>
              <w:top w:w="80" w:type="dxa"/>
              <w:bottom w:w="80" w:type="dxa"/>
              <w:left w:w="100" w:type="dxa"/>
              <w:right w:w="100" w:type="dxa"/>
            </w:tcMar>
          </w:tcPr>
          <w:p>
            <w:pPr>
              <w:jc w:val="center"/>
            </w:pPr>
            <w:r>
              <w:rPr>
                <w:rFonts w:ascii="Calibri" w:hAnsi="Calibri"/>
                <w:b/>
                <w:color w:val="2E75B6"/>
                <w:sz w:val="19"/>
              </w:rPr>
              <w:t>Cột mốc 7:</w:t>
              <w:br/>
              <w:t>Kiểm thử toàn trình E2E</w:t>
            </w:r>
          </w:p>
        </w:tc>
        <w:tc>
          <w:tcPr>
            <w:tcW w:type="dxa" w:w="3312"/>
            <w:shd w:fill="FFFFFF"/>
            <w:tcMar>
              <w:top w:w="80" w:type="dxa"/>
              <w:bottom w:w="80" w:type="dxa"/>
              <w:left w:w="100" w:type="dxa"/>
              <w:right w:w="100" w:type="dxa"/>
            </w:tcMar>
          </w:tcPr>
          <w:p>
            <w:r>
              <w:rPr>
                <w:rFonts w:ascii="Calibri" w:hAnsi="Calibri"/>
                <w:color w:val="333333"/>
                <w:sz w:val="19"/>
              </w:rPr>
              <w:t>Kiểm thử luồng khép kín thành công: Khách tạo đơn -&gt; Đóng kiện -&gt; Tạo Shipment -&gt; Lập tuyến Route -&gt; Shipper nhận tuyến trên App -&gt; Quét mã &amp; Ký POD -&gt; Realtime Web Admin.</w:t>
            </w:r>
          </w:p>
        </w:tc>
        <w:tc>
          <w:tcPr>
            <w:tcW w:type="dxa" w:w="3312"/>
            <w:shd w:fill="FFFFFF"/>
            <w:tcMar>
              <w:top w:w="80" w:type="dxa"/>
              <w:bottom w:w="80" w:type="dxa"/>
              <w:left w:w="100" w:type="dxa"/>
              <w:right w:w="100" w:type="dxa"/>
            </w:tcMar>
          </w:tcPr>
          <w:p>
            <w:r>
              <w:rPr>
                <w:rFonts w:ascii="Calibri" w:hAnsi="Calibri"/>
                <w:color w:val="646464"/>
                <w:sz w:val="18"/>
              </w:rPr>
              <w:t>Verified Integration E2E Test Flow</w:t>
            </w:r>
          </w:p>
        </w:tc>
      </w:tr>
    </w:tbl>
    <w:p>
      <w:pPr>
        <w:spacing w:after="160"/>
      </w:pPr>
    </w:p>
    <w:p>
      <w:pPr>
        <w:keepNext/>
        <w:spacing w:before="320" w:after="120"/>
      </w:pPr>
      <w:r>
        <w:rPr>
          <w:rFonts w:ascii="Calibri" w:hAnsi="Calibri"/>
          <w:b/>
          <w:color w:val="1F4E78"/>
          <w:sz w:val="32"/>
        </w:rPr>
        <w:t>4. HẠNG MỤC VƯỢT TIẾN ĐỘ (AHEAD OF SCHEDULE - WEEK 4 FEATURE)</w:t>
      </w:r>
    </w:p>
    <w:tbl>
      <w:tblPr>
        <w:tblW w:type="auto" w:w="0"/>
        <w:jc w:val="center"/>
        <w:tblLook w:firstColumn="1" w:firstRow="1" w:lastColumn="0" w:lastRow="0" w:noHBand="0" w:noVBand="1" w:val="04A0"/>
      </w:tblPr>
      <w:tblGrid>
        <w:gridCol w:w="9936"/>
      </w:tblGrid>
      <w:tr>
        <w:tc>
          <w:tcPr>
            <w:tcW w:type="dxa" w:w="9936"/>
            <w:shd w:fill="F0F4F8"/>
            <w:tcMar>
              <w:top w:w="140" w:type="dxa"/>
              <w:bottom w:w="140" w:type="dxa"/>
              <w:left w:w="200" w:type="dxa"/>
              <w:right w:w="200" w:type="dxa"/>
            </w:tcMar>
            <w:tcBorders>
              <w:left w:val="single" w:sz="24" w:space="0" w:color="1F4E78"/>
              <w:top w:val="none"/>
              <w:right w:val="none"/>
              <w:bottom w:val="none"/>
            </w:tcBorders>
          </w:tcPr>
          <w:p>
            <w:pPr>
              <w:spacing w:after="40"/>
            </w:pPr>
            <w:r>
              <w:rPr>
                <w:rFonts w:ascii="Calibri" w:hAnsi="Calibri"/>
                <w:b/>
                <w:color w:val="1F4E78"/>
                <w:sz w:val="22"/>
              </w:rPr>
              <w:t>🚀 THÀNH TỰU ĐỘC LẬP VƯỢT TIẾN ĐỘ</w:t>
              <w:br/>
            </w:r>
            <w:r>
              <w:rPr>
                <w:rFonts w:ascii="Calibri" w:hAnsi="Calibri"/>
                <w:i/>
                <w:color w:val="333333"/>
                <w:sz w:val="21"/>
              </w:rPr>
              <w:t>Theo lộ trình timeline 4 tuần ban đầu, phân hệ Tối ưu hóa lộ trình AI thuộc công việc của Tuần 4. Tuy nhiên, đội ngũ phát triển đã hoàn thành xuất sắc việc xây dựng độc lập Microservice AI Routing Engine (K-Means + Genetic Algorithm VRP) và tích hợp hoàn chỉnh nút bấm '🤖 AI Gom Cụm' trên Web Admin.</w:t>
            </w:r>
          </w:p>
        </w:tc>
      </w:tr>
    </w:tbl>
    <w:p>
      <w:pPr>
        <w:spacing w:after="80"/>
      </w:pPr>
    </w:p>
    <w:p>
      <w:pPr>
        <w:keepNext/>
        <w:spacing w:before="240" w:after="80"/>
      </w:pPr>
      <w:r>
        <w:rPr>
          <w:rFonts w:ascii="Calibri" w:hAnsi="Calibri"/>
          <w:b/>
          <w:color w:val="2E75B6"/>
          <w:sz w:val="26"/>
        </w:rPr>
        <w:t>4.1. Kiến Trúc AI Microservice Độc Lập (Port 5001)</w:t>
      </w:r>
    </w:p>
    <w:p>
      <w:pPr>
        <w:spacing w:after="120" w:line="276" w:lineRule="auto"/>
      </w:pPr>
      <w:r>
        <w:rPr>
          <w:rFonts w:ascii="Calibri" w:hAnsi="Calibri"/>
          <w:i w:val="0"/>
          <w:color w:val="333333"/>
          <w:sz w:val="22"/>
        </w:rPr>
        <w:t>Toàn bộ lõi thuật toán AI được tách thành microservice riêng tại thư mục ai-service/ giúp không làm nghẽn Event Loop của Backend chính và dễ dàng mở rộng quy mô (Horizontal Scaling).</w:t>
      </w:r>
    </w:p>
    <w:p>
      <w:pPr>
        <w:pStyle w:val="ListBullet"/>
        <w:spacing w:after="60" w:line="276" w:lineRule="auto"/>
      </w:pPr>
      <w:r>
        <w:rPr>
          <w:rFonts w:ascii="Calibri" w:hAnsi="Calibri"/>
          <w:b/>
          <w:color w:val="333333"/>
          <w:sz w:val="22"/>
        </w:rPr>
        <w:t xml:space="preserve">1. Thuật toán K-Means Clustering (kmeans.service.ts): </w:t>
      </w:r>
      <w:r>
        <w:rPr>
          <w:rFonts w:ascii="Calibri" w:hAnsi="Calibri"/>
          <w:color w:val="333333"/>
          <w:sz w:val="22"/>
        </w:rPr>
        <w:t>Công thức tính khoảng cách mặt cầu Haversine địa lý. Nhóm N đơn hàng thành K cụm theo vị trí địa lý tương ứng với K tài xế rảnh tại kho. Tự động tính lại vị trí trọng tâm (Centroid) qua các vòng lặp.</w:t>
      </w:r>
    </w:p>
    <w:p>
      <w:pPr>
        <w:pStyle w:val="ListBullet"/>
        <w:spacing w:after="60" w:line="276" w:lineRule="auto"/>
      </w:pPr>
      <w:r>
        <w:rPr>
          <w:rFonts w:ascii="Calibri" w:hAnsi="Calibri"/>
          <w:b/>
          <w:color w:val="333333"/>
          <w:sz w:val="22"/>
        </w:rPr>
        <w:t xml:space="preserve">2. Thuật toán Genetic Algorithm VRP (vrp.service.ts): </w:t>
      </w:r>
      <w:r>
        <w:rPr>
          <w:rFonts w:ascii="Calibri" w:hAnsi="Calibri"/>
          <w:color w:val="333333"/>
          <w:sz w:val="22"/>
        </w:rPr>
        <w:t>Tối ưu hóa thứ tự dừng (RouteStops) cho từng cụm. Sử dụng Goong Maps Distance Matrix API (kèm fallback OSRM &amp; Haversine). Ứng dụng giải thuật di truyền (Lai ghép Crossover, Đột biến Mutation, Elitism) để tìm ra hành trình ngắn nhất.</w:t>
      </w:r>
    </w:p>
    <w:p>
      <w:pPr>
        <w:pStyle w:val="ListBullet"/>
        <w:spacing w:after="60" w:line="276" w:lineRule="auto"/>
      </w:pPr>
      <w:r>
        <w:rPr>
          <w:rFonts w:ascii="Calibri" w:hAnsi="Calibri"/>
          <w:b/>
          <w:color w:val="333333"/>
          <w:sz w:val="22"/>
        </w:rPr>
        <w:t xml:space="preserve">3. Cơ chế Phục hồi &amp; Fallback (Resilience): </w:t>
      </w:r>
      <w:r>
        <w:rPr>
          <w:rFonts w:ascii="Calibri" w:hAnsi="Calibri"/>
          <w:color w:val="333333"/>
          <w:sz w:val="22"/>
        </w:rPr>
        <w:t>Backend chính (routing.service.ts) gọi API REST sang ai-service tại http://localhost:5001/api/v1/ai/optimize. Nếu AI microservice gặp sự cố, backend tự động chuyển sang cơ chế fallback tính toán nội bộ an toàn.</w:t>
      </w:r>
    </w:p>
    <w:p>
      <w:pPr>
        <w:keepNext/>
        <w:spacing w:before="240" w:after="80"/>
      </w:pPr>
      <w:r>
        <w:rPr>
          <w:rFonts w:ascii="Calibri" w:hAnsi="Calibri"/>
          <w:b/>
          <w:color w:val="2E75B6"/>
          <w:sz w:val="26"/>
        </w:rPr>
        <w:t>4.2. Tích Hợp Nút Bấm '🤖 AI Gom Cụm' Trên Web Admin</w:t>
      </w:r>
    </w:p>
    <w:p>
      <w:pPr>
        <w:spacing w:after="120" w:line="276" w:lineRule="auto"/>
      </w:pPr>
      <w:r>
        <w:rPr>
          <w:rFonts w:ascii="Calibri" w:hAnsi="Calibri"/>
          <w:i w:val="0"/>
          <w:color w:val="333333"/>
          <w:sz w:val="22"/>
        </w:rPr>
        <w:t>Trên giao diện Web Admin tại OrderTab.tsx và LiveTrackingTab.tsx, Điều phối viên chỉ cần nhấn nút '🤖 AI Gom Cụm'. Hệ thống sẽ tự động gọi AI Microservice, phân cụm đơn hàng, gán tài xế, sắp xếp thứ tự điểm giao tối ưu và vẽ trực quan tuyến đường trên bản đồ số.</w:t>
      </w:r>
    </w:p>
    <w:p>
      <w:pPr>
        <w:keepNext/>
        <w:spacing w:before="320" w:after="120"/>
      </w:pPr>
      <w:r>
        <w:rPr>
          <w:rFonts w:ascii="Calibri" w:hAnsi="Calibri"/>
          <w:b/>
          <w:color w:val="1F4E78"/>
          <w:sz w:val="32"/>
        </w:rPr>
        <w:t>5. KẾ HOẠCH HẠNG MỤC CÒN LẠI CHO TUẦN 4 TIẾP THEO</w:t>
      </w:r>
    </w:p>
    <w:p>
      <w:pPr>
        <w:spacing w:after="120" w:line="276" w:lineRule="auto"/>
      </w:pPr>
      <w:r>
        <w:rPr>
          <w:rFonts w:ascii="Calibri" w:hAnsi="Calibri"/>
          <w:i w:val="0"/>
          <w:color w:val="333333"/>
          <w:sz w:val="22"/>
        </w:rPr>
        <w:t>Do phân hệ AI Routing đã hoàn thành vượt tiến độ, khối lượng công việc còn lại của Tuần 4 tập trung vào nâng cao hiệu năng, hoàn thiện báo cáo và chuẩn bị hồ sơ nghiệm thu:</w:t>
      </w:r>
    </w:p>
    <w:p>
      <w:pPr>
        <w:pStyle w:val="ListBullet"/>
        <w:spacing w:after="60" w:line="276" w:lineRule="auto"/>
      </w:pPr>
      <w:r>
        <w:rPr>
          <w:rFonts w:ascii="Calibri" w:hAnsi="Calibri"/>
          <w:b/>
          <w:color w:val="333333"/>
          <w:sz w:val="22"/>
        </w:rPr>
        <w:t xml:space="preserve">1. Dashboard Thống kê Analytics: </w:t>
      </w:r>
      <w:r>
        <w:rPr>
          <w:rFonts w:ascii="Calibri" w:hAnsi="Calibri"/>
          <w:color w:val="333333"/>
          <w:sz w:val="22"/>
        </w:rPr>
        <w:t>Hoàn thiện các biểu đồ doanh thu, tỷ lệ giao hàng thành công, báo cáo hiệu suất tài xế và thống kê hàng tồn bưu cục.</w:t>
      </w:r>
    </w:p>
    <w:p>
      <w:pPr>
        <w:pStyle w:val="ListBullet"/>
        <w:spacing w:after="60" w:line="276" w:lineRule="auto"/>
      </w:pPr>
      <w:r>
        <w:rPr>
          <w:rFonts w:ascii="Calibri" w:hAnsi="Calibri"/>
          <w:b/>
          <w:color w:val="333333"/>
          <w:sz w:val="22"/>
        </w:rPr>
        <w:t xml:space="preserve">2. Cấu hình Động Hệ thống (System Settings): </w:t>
      </w:r>
      <w:r>
        <w:rPr>
          <w:rFonts w:ascii="Calibri" w:hAnsi="Calibri"/>
          <w:color w:val="333333"/>
          <w:sz w:val="22"/>
        </w:rPr>
        <w:t>Xây dựng API setting.controller.ts cho phép Admin cấu hình tần suất gửi GPS, bán kính gom cụm và API Keys bản đồ.</w:t>
      </w:r>
    </w:p>
    <w:p>
      <w:pPr>
        <w:pStyle w:val="ListBullet"/>
        <w:spacing w:after="60" w:line="276" w:lineRule="auto"/>
      </w:pPr>
      <w:r>
        <w:rPr>
          <w:rFonts w:ascii="Calibri" w:hAnsi="Calibri"/>
          <w:b/>
          <w:color w:val="333333"/>
          <w:sz w:val="22"/>
        </w:rPr>
        <w:t xml:space="preserve">3. Performance Tuning &amp; Mobile Packaging: </w:t>
      </w:r>
      <w:r>
        <w:rPr>
          <w:rFonts w:ascii="Calibri" w:hAnsi="Calibri"/>
          <w:color w:val="333333"/>
          <w:sz w:val="22"/>
        </w:rPr>
        <w:t>Tối ưu hóa truy vấn PostgreSQL/PostGIS, Redis Caching và đóng gói ứng dụng di động Mobile APK.</w:t>
      </w:r>
    </w:p>
    <w:p>
      <w:pPr>
        <w:pStyle w:val="ListBullet"/>
        <w:spacing w:after="60" w:line="276" w:lineRule="auto"/>
      </w:pPr>
      <w:r>
        <w:rPr>
          <w:rFonts w:ascii="Calibri" w:hAnsi="Calibri"/>
          <w:b/>
          <w:color w:val="333333"/>
          <w:sz w:val="22"/>
        </w:rPr>
        <w:t xml:space="preserve">4. Hồ sơ Báo cáo &amp; Chuẩn bị Demo: </w:t>
      </w:r>
      <w:r>
        <w:rPr>
          <w:rFonts w:ascii="Calibri" w:hAnsi="Calibri"/>
          <w:color w:val="333333"/>
          <w:sz w:val="22"/>
        </w:rPr>
        <w:t>Hoàn thiện tài liệu thiết kế CSDL (38 bảng), tài liệu Swagger API Docs và chuẩn bị Slide thuyết trình bảo vệ đồ án.</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