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97396" w14:textId="0B82FD87" w:rsidR="00081237" w:rsidRPr="00021D13" w:rsidRDefault="00601BC2" w:rsidP="00021D13">
      <w:pPr>
        <w:pStyle w:val="BodyText"/>
        <w:spacing w:before="80" w:line="360" w:lineRule="auto"/>
        <w:ind w:right="452"/>
      </w:pPr>
      <w:r w:rsidRPr="00021D13">
        <w:t xml:space="preserve">The following is a review of the course material covered </w:t>
      </w:r>
      <w:r w:rsidR="009929ED" w:rsidRPr="00021D13">
        <w:t>in the class</w:t>
      </w:r>
      <w:r w:rsidR="00FF4D69" w:rsidRPr="00021D13">
        <w:t xml:space="preserve"> so far.</w:t>
      </w:r>
    </w:p>
    <w:p w14:paraId="4B85DF98" w14:textId="77777777" w:rsidR="00FF4D69" w:rsidRPr="00021D13" w:rsidRDefault="00FF4D69" w:rsidP="00021D13">
      <w:pPr>
        <w:pStyle w:val="BodyText"/>
        <w:spacing w:before="80" w:line="360" w:lineRule="auto"/>
        <w:ind w:right="45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"/>
        <w:gridCol w:w="2210"/>
        <w:gridCol w:w="6475"/>
      </w:tblGrid>
      <w:tr w:rsidR="00FF4D69" w:rsidRPr="00021D13" w14:paraId="2E29EAEF" w14:textId="77777777" w:rsidTr="00081237">
        <w:tc>
          <w:tcPr>
            <w:tcW w:w="0" w:type="auto"/>
            <w:hideMark/>
          </w:tcPr>
          <w:p w14:paraId="09FF828B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21D13">
              <w:rPr>
                <w:b/>
                <w:bCs/>
                <w:sz w:val="24"/>
                <w:szCs w:val="24"/>
              </w:rPr>
              <w:t>Serial No</w:t>
            </w:r>
          </w:p>
        </w:tc>
        <w:tc>
          <w:tcPr>
            <w:tcW w:w="0" w:type="auto"/>
            <w:hideMark/>
          </w:tcPr>
          <w:p w14:paraId="2A3FB3E3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21D13">
              <w:rPr>
                <w:b/>
                <w:bCs/>
                <w:sz w:val="24"/>
                <w:szCs w:val="24"/>
              </w:rPr>
              <w:t>Topic Covered</w:t>
            </w:r>
          </w:p>
        </w:tc>
        <w:tc>
          <w:tcPr>
            <w:tcW w:w="0" w:type="auto"/>
            <w:hideMark/>
          </w:tcPr>
          <w:p w14:paraId="68E4D771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021D13">
              <w:rPr>
                <w:b/>
                <w:bCs/>
                <w:sz w:val="24"/>
                <w:szCs w:val="24"/>
              </w:rPr>
              <w:t>Main Points</w:t>
            </w:r>
          </w:p>
        </w:tc>
      </w:tr>
      <w:tr w:rsidR="00FF4D69" w:rsidRPr="00021D13" w14:paraId="68C72CAC" w14:textId="77777777" w:rsidTr="00081237">
        <w:tc>
          <w:tcPr>
            <w:tcW w:w="0" w:type="auto"/>
            <w:hideMark/>
          </w:tcPr>
          <w:p w14:paraId="1926A759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AEEB09C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Introduction to South Asia</w:t>
            </w:r>
          </w:p>
        </w:tc>
        <w:tc>
          <w:tcPr>
            <w:tcW w:w="0" w:type="auto"/>
            <w:hideMark/>
          </w:tcPr>
          <w:p w14:paraId="58C31F2B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Understanding South Asia through history, geography, socio-economics, and culture</w:t>
            </w:r>
          </w:p>
          <w:p w14:paraId="372C19B1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Culture as Process</w:t>
            </w:r>
          </w:p>
          <w:p w14:paraId="31E25CA4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Borders &amp; Territoriality</w:t>
            </w:r>
          </w:p>
          <w:p w14:paraId="5408C20A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Conceptualizing South Asia</w:t>
            </w:r>
          </w:p>
          <w:p w14:paraId="6F08D7E4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South Asian Literature</w:t>
            </w:r>
          </w:p>
          <w:p w14:paraId="414F3300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Transnationalism &amp; Globalization</w:t>
            </w:r>
          </w:p>
          <w:p w14:paraId="16645381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Margin–Centre Framework</w:t>
            </w:r>
          </w:p>
          <w:p w14:paraId="21E440CD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Diaspora</w:t>
            </w:r>
          </w:p>
          <w:p w14:paraId="4C96B025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Gendering South Asia</w:t>
            </w:r>
          </w:p>
          <w:p w14:paraId="4BF053B5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Violence &amp; Conflict</w:t>
            </w:r>
          </w:p>
          <w:p w14:paraId="5DC81F8B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Censorship</w:t>
            </w:r>
          </w:p>
          <w:p w14:paraId="31FA421D" w14:textId="616EFAB3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Emergent South Asia</w:t>
            </w:r>
          </w:p>
        </w:tc>
      </w:tr>
      <w:tr w:rsidR="00FF4D69" w:rsidRPr="00021D13" w14:paraId="244D868D" w14:textId="77777777" w:rsidTr="00081237">
        <w:tc>
          <w:tcPr>
            <w:tcW w:w="0" w:type="auto"/>
            <w:hideMark/>
          </w:tcPr>
          <w:p w14:paraId="3C09B008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AB2EBCF" w14:textId="12B09FE4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Afghanistan </w:t>
            </w:r>
          </w:p>
        </w:tc>
        <w:tc>
          <w:tcPr>
            <w:tcW w:w="0" w:type="auto"/>
            <w:hideMark/>
          </w:tcPr>
          <w:p w14:paraId="473B87BB" w14:textId="77777777" w:rsidR="00081237" w:rsidRPr="00021D13" w:rsidRDefault="00081237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>Osama</w:t>
            </w:r>
            <w:r w:rsidRPr="00021D13">
              <w:rPr>
                <w:sz w:val="24"/>
                <w:szCs w:val="24"/>
              </w:rPr>
              <w:t>:</w:t>
            </w:r>
          </w:p>
          <w:p w14:paraId="1F41509D" w14:textId="77777777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Gender</w:t>
            </w:r>
          </w:p>
          <w:p w14:paraId="27BE6915" w14:textId="77777777" w:rsidR="00081237" w:rsidRPr="00021D13" w:rsidRDefault="00081237" w:rsidP="00021D13">
            <w:pPr>
              <w:widowControl/>
              <w:numPr>
                <w:ilvl w:val="1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Gendered violence</w:t>
            </w:r>
          </w:p>
          <w:p w14:paraId="4ED2207F" w14:textId="77777777" w:rsidR="00081237" w:rsidRPr="00021D13" w:rsidRDefault="00081237" w:rsidP="00021D13">
            <w:pPr>
              <w:widowControl/>
              <w:numPr>
                <w:ilvl w:val="1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Performing socially mandated gendered roles</w:t>
            </w:r>
          </w:p>
          <w:p w14:paraId="6E35881E" w14:textId="77777777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Power, surveillance, and punishment</w:t>
            </w:r>
          </w:p>
          <w:p w14:paraId="16B3DAE4" w14:textId="77777777" w:rsidR="00081237" w:rsidRPr="00021D13" w:rsidRDefault="00081237" w:rsidP="00021D13">
            <w:pPr>
              <w:widowControl/>
              <w:numPr>
                <w:ilvl w:val="1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Erasure of the public-private binary</w:t>
            </w:r>
          </w:p>
          <w:p w14:paraId="0CE11733" w14:textId="77777777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Tracing agency and survival</w:t>
            </w:r>
          </w:p>
          <w:p w14:paraId="3243C61C" w14:textId="77777777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Place the narrative in the socio-political history of Afghanistan</w:t>
            </w:r>
          </w:p>
          <w:p w14:paraId="1A9A9C45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</w:p>
          <w:p w14:paraId="457A3434" w14:textId="77777777" w:rsidR="00081237" w:rsidRPr="00021D13" w:rsidRDefault="00081237" w:rsidP="00021D13">
            <w:pPr>
              <w:pStyle w:val="ListParagraph"/>
              <w:widowControl/>
              <w:autoSpaceDE/>
              <w:autoSpaceDN/>
              <w:spacing w:line="360" w:lineRule="auto"/>
              <w:ind w:left="720"/>
              <w:rPr>
                <w:i/>
                <w:iCs/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>The Kite Runner:</w:t>
            </w:r>
          </w:p>
          <w:p w14:paraId="1E728C52" w14:textId="77777777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Framing, distribution, and reception of narratives</w:t>
            </w:r>
          </w:p>
          <w:p w14:paraId="2B7DDA2A" w14:textId="77777777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What stories are told and what stories gain universal acceptance? </w:t>
            </w:r>
          </w:p>
          <w:p w14:paraId="162755D3" w14:textId="0B07A45A" w:rsidR="00081237" w:rsidRPr="00021D13" w:rsidRDefault="00081237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lastRenderedPageBreak/>
              <w:t>Constructing “South Asia” for a non-South Asian audience</w:t>
            </w:r>
            <w:r w:rsidR="00FF4D69" w:rsidRPr="00021D13">
              <w:rPr>
                <w:sz w:val="24"/>
                <w:szCs w:val="24"/>
              </w:rPr>
              <w:t>: Universal and the local</w:t>
            </w:r>
          </w:p>
          <w:p w14:paraId="0888B505" w14:textId="0F9F57A1" w:rsidR="00081237" w:rsidRPr="00021D13" w:rsidRDefault="00FF4D69" w:rsidP="00021D13">
            <w:pPr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Afghanistan Meets the "Amazon": Reading "The Kite Runner" in America</w:t>
            </w:r>
          </w:p>
          <w:p w14:paraId="1D0D5A4A" w14:textId="361E5A47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</w:p>
        </w:tc>
      </w:tr>
      <w:tr w:rsidR="00FF4D69" w:rsidRPr="00021D13" w14:paraId="7509AEC9" w14:textId="77777777" w:rsidTr="00081237">
        <w:tc>
          <w:tcPr>
            <w:tcW w:w="0" w:type="auto"/>
            <w:hideMark/>
          </w:tcPr>
          <w:p w14:paraId="39473174" w14:textId="77777777" w:rsidR="00081237" w:rsidRPr="00021D13" w:rsidRDefault="00081237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7B41023C" w14:textId="4B7AD2B6" w:rsidR="00081237" w:rsidRPr="00021D13" w:rsidRDefault="00FF4D69" w:rsidP="00021D13">
            <w:pPr>
              <w:widowControl/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Pakistan</w:t>
            </w:r>
          </w:p>
        </w:tc>
        <w:tc>
          <w:tcPr>
            <w:tcW w:w="0" w:type="auto"/>
            <w:hideMark/>
          </w:tcPr>
          <w:p w14:paraId="6D29C1AF" w14:textId="77777777" w:rsidR="00FF4D69" w:rsidRPr="00021D13" w:rsidRDefault="00FF4D69" w:rsidP="00021D13">
            <w:pPr>
              <w:pStyle w:val="ListParagraph"/>
              <w:widowControl/>
              <w:autoSpaceDE/>
              <w:autoSpaceDN/>
              <w:spacing w:line="360" w:lineRule="auto"/>
              <w:ind w:left="720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Manto:</w:t>
            </w:r>
          </w:p>
          <w:p w14:paraId="6D083847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Partition as backdrop</w:t>
            </w:r>
          </w:p>
          <w:p w14:paraId="26758F24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The art of character writing</w:t>
            </w:r>
          </w:p>
          <w:p w14:paraId="2CB54196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Center-margin framework</w:t>
            </w:r>
          </w:p>
          <w:p w14:paraId="75B15A05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Obscenity trials and censorship as a productive practice</w:t>
            </w:r>
          </w:p>
          <w:p w14:paraId="7528DAE2" w14:textId="77777777" w:rsidR="00FF4D69" w:rsidRPr="00021D13" w:rsidRDefault="00FF4D69" w:rsidP="00021D13">
            <w:pPr>
              <w:pStyle w:val="ListParagraph"/>
              <w:widowControl/>
              <w:autoSpaceDE/>
              <w:autoSpaceDN/>
              <w:spacing w:line="360" w:lineRule="auto"/>
              <w:ind w:left="720"/>
              <w:rPr>
                <w:i/>
                <w:iCs/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>Khamosh Pani:</w:t>
            </w:r>
          </w:p>
          <w:p w14:paraId="68FE38CA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i/>
                <w:iCs/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Gendering the partition</w:t>
            </w:r>
          </w:p>
          <w:p w14:paraId="124BD95B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i/>
                <w:iCs/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Partition as a continued event</w:t>
            </w:r>
          </w:p>
          <w:p w14:paraId="5D213B6E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i/>
                <w:iCs/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Silence as a stylistic device and reading silence</w:t>
            </w:r>
          </w:p>
          <w:p w14:paraId="3C1A35A5" w14:textId="77777777" w:rsidR="00FF4D69" w:rsidRPr="00021D13" w:rsidRDefault="00FF4D69" w:rsidP="00021D13">
            <w:pPr>
              <w:pStyle w:val="ListParagraph"/>
              <w:widowControl/>
              <w:numPr>
                <w:ilvl w:val="0"/>
                <w:numId w:val="26"/>
              </w:numPr>
              <w:autoSpaceDE/>
              <w:autoSpaceDN/>
              <w:spacing w:line="360" w:lineRule="auto"/>
              <w:rPr>
                <w:i/>
                <w:iCs/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Urvashi Bhutalia (secondary source)</w:t>
            </w:r>
          </w:p>
          <w:p w14:paraId="07FFA280" w14:textId="56E5772F" w:rsidR="007E5700" w:rsidRPr="00021D13" w:rsidRDefault="007E5700" w:rsidP="00021D13">
            <w:pPr>
              <w:pStyle w:val="ListParagraph"/>
              <w:widowControl/>
              <w:autoSpaceDE/>
              <w:autoSpaceDN/>
              <w:spacing w:line="360" w:lineRule="auto"/>
              <w:ind w:left="720"/>
              <w:rPr>
                <w:i/>
                <w:iCs/>
                <w:sz w:val="24"/>
                <w:szCs w:val="24"/>
              </w:rPr>
            </w:pPr>
          </w:p>
        </w:tc>
      </w:tr>
      <w:tr w:rsidR="007E5700" w:rsidRPr="00021D13" w14:paraId="3C6FFA59" w14:textId="77777777" w:rsidTr="007E5700">
        <w:tc>
          <w:tcPr>
            <w:tcW w:w="1025" w:type="dxa"/>
          </w:tcPr>
          <w:p w14:paraId="6146BF23" w14:textId="3639DB70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5</w:t>
            </w:r>
          </w:p>
        </w:tc>
        <w:tc>
          <w:tcPr>
            <w:tcW w:w="2210" w:type="dxa"/>
          </w:tcPr>
          <w:p w14:paraId="721F9E9E" w14:textId="31C3C83C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Bangladesh </w:t>
            </w:r>
          </w:p>
        </w:tc>
        <w:tc>
          <w:tcPr>
            <w:tcW w:w="6475" w:type="dxa"/>
          </w:tcPr>
          <w:p w14:paraId="40448CCF" w14:textId="1EA09C2A" w:rsidR="00021D13" w:rsidRDefault="00021D13" w:rsidP="00021D13">
            <w:pPr>
              <w:pStyle w:val="ListParagraph"/>
              <w:ind w:left="720"/>
            </w:pPr>
            <w:r w:rsidRPr="00021D13">
              <w:rPr>
                <w:i/>
                <w:iCs/>
              </w:rPr>
              <w:t xml:space="preserve">The Machinists (2012) </w:t>
            </w:r>
            <w:r>
              <w:t xml:space="preserve">and </w:t>
            </w:r>
            <w:r w:rsidRPr="00021D13">
              <w:rPr>
                <w:i/>
                <w:iCs/>
              </w:rPr>
              <w:t>The True Cost (2015):</w:t>
            </w:r>
          </w:p>
          <w:p w14:paraId="16C2ECBA" w14:textId="77777777" w:rsidR="00021D13" w:rsidRDefault="00021D13" w:rsidP="00021D13">
            <w:pPr>
              <w:pStyle w:val="ListParagraph"/>
              <w:spacing w:line="360" w:lineRule="auto"/>
              <w:ind w:left="720"/>
              <w:rPr>
                <w:sz w:val="24"/>
                <w:szCs w:val="24"/>
              </w:rPr>
            </w:pPr>
          </w:p>
          <w:p w14:paraId="32071379" w14:textId="2611DFC9" w:rsidR="00021D13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Rana Plaza Collapse and global labour networks</w:t>
            </w:r>
          </w:p>
          <w:p w14:paraId="3B71A739" w14:textId="1B5D53ED" w:rsidR="00021D13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Garment industry of Bangladesh and North–South inequality</w:t>
            </w:r>
          </w:p>
          <w:p w14:paraId="12290908" w14:textId="78277D1D" w:rsidR="00021D13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Labour hazards and the social process of labouring</w:t>
            </w:r>
          </w:p>
          <w:p w14:paraId="4B4C2AC8" w14:textId="46B39A3F" w:rsidR="00021D13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Critique of technocratic solutions</w:t>
            </w:r>
          </w:p>
          <w:p w14:paraId="4412214F" w14:textId="7448529C" w:rsidR="00021D13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Dignity of labour vs exploitation</w:t>
            </w:r>
          </w:p>
          <w:p w14:paraId="0694A7B3" w14:textId="662CE0CC" w:rsidR="00021D13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Fashion industry, culture as process</w:t>
            </w:r>
          </w:p>
          <w:p w14:paraId="42150BBC" w14:textId="1C619A92" w:rsidR="007E5700" w:rsidRPr="00021D13" w:rsidRDefault="00021D13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Development of a national consciousness</w:t>
            </w:r>
            <w:r w:rsidR="00252CA3">
              <w:rPr>
                <w:sz w:val="24"/>
                <w:szCs w:val="24"/>
              </w:rPr>
              <w:t>, Bangladesh as an emerging South-Asian tiger</w:t>
            </w:r>
          </w:p>
        </w:tc>
      </w:tr>
      <w:tr w:rsidR="007E5700" w:rsidRPr="00021D13" w14:paraId="4D407023" w14:textId="77777777" w:rsidTr="007E5700">
        <w:tc>
          <w:tcPr>
            <w:tcW w:w="1025" w:type="dxa"/>
          </w:tcPr>
          <w:p w14:paraId="2EE3F403" w14:textId="5A722AB1" w:rsidR="007E5700" w:rsidRPr="00021D13" w:rsidRDefault="00021D13" w:rsidP="00021D1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10" w:type="dxa"/>
          </w:tcPr>
          <w:p w14:paraId="7A14DC18" w14:textId="6041D898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Bhutan </w:t>
            </w:r>
          </w:p>
        </w:tc>
        <w:tc>
          <w:tcPr>
            <w:tcW w:w="6475" w:type="dxa"/>
          </w:tcPr>
          <w:p w14:paraId="1536B3FB" w14:textId="43604B9F" w:rsidR="00021D13" w:rsidRPr="00021D13" w:rsidRDefault="00021D13" w:rsidP="00021D13">
            <w:pPr>
              <w:pStyle w:val="ListParagraph"/>
              <w:spacing w:line="360" w:lineRule="auto"/>
              <w:ind w:left="720"/>
              <w:rPr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>The Circle of Karma</w:t>
            </w:r>
            <w:r w:rsidR="00FA67F0" w:rsidRPr="00021D13">
              <w:rPr>
                <w:sz w:val="24"/>
                <w:szCs w:val="24"/>
              </w:rPr>
              <w:t xml:space="preserve"> </w:t>
            </w:r>
          </w:p>
          <w:p w14:paraId="522B8165" w14:textId="22A453FC" w:rsidR="00FA67F0" w:rsidRPr="00021D13" w:rsidRDefault="00FA67F0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Buddhism in contemporary Bhutan: cultural and social context</w:t>
            </w:r>
          </w:p>
          <w:p w14:paraId="51DAB680" w14:textId="240A41C1" w:rsidR="00FA67F0" w:rsidRPr="00021D13" w:rsidRDefault="00FA67F0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Memory based narrative structure</w:t>
            </w:r>
          </w:p>
          <w:p w14:paraId="38894C2D" w14:textId="3702F7B5" w:rsidR="00FA67F0" w:rsidRPr="00021D13" w:rsidRDefault="00FA67F0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Body as a site of labour and suffering</w:t>
            </w:r>
          </w:p>
          <w:p w14:paraId="07E5993F" w14:textId="2E7135A2" w:rsidR="00FA67F0" w:rsidRPr="00021D13" w:rsidRDefault="00FA67F0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Tension between spirituality and materiality: the location of culture</w:t>
            </w:r>
          </w:p>
          <w:p w14:paraId="2FD46A53" w14:textId="77777777" w:rsidR="00182C27" w:rsidRPr="00021D13" w:rsidRDefault="007E5700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Karma as structuring principle</w:t>
            </w:r>
          </w:p>
          <w:p w14:paraId="5EDC43CE" w14:textId="73DF2747" w:rsidR="00182C27" w:rsidRPr="00021D13" w:rsidRDefault="00182C27" w:rsidP="00021D13">
            <w:pPr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182C27">
              <w:rPr>
                <w:sz w:val="24"/>
                <w:szCs w:val="24"/>
              </w:rPr>
              <w:lastRenderedPageBreak/>
              <w:t>Karma</w:t>
            </w:r>
            <w:r w:rsidRPr="00252CA3">
              <w:rPr>
                <w:sz w:val="24"/>
                <w:szCs w:val="24"/>
              </w:rPr>
              <w:t>: a culturally embedded epistemology- a way of knowing and organising experience</w:t>
            </w:r>
          </w:p>
          <w:p w14:paraId="52F2D00B" w14:textId="5C6BE5BC" w:rsidR="00182C27" w:rsidRPr="00021D13" w:rsidRDefault="00182C27" w:rsidP="00021D13">
            <w:pPr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Productive and limiting functions of karma</w:t>
            </w:r>
          </w:p>
          <w:p w14:paraId="0D4C9017" w14:textId="04FCB1A4" w:rsidR="007E5700" w:rsidRPr="00021D13" w:rsidRDefault="00182C27" w:rsidP="00021D13">
            <w:pPr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Everyday practice of karma</w:t>
            </w:r>
            <w:r w:rsidR="00252CA3">
              <w:rPr>
                <w:sz w:val="24"/>
                <w:szCs w:val="24"/>
              </w:rPr>
              <w:t>: instances from the novel</w:t>
            </w:r>
          </w:p>
        </w:tc>
      </w:tr>
      <w:tr w:rsidR="007E5700" w:rsidRPr="00021D13" w14:paraId="46BD448C" w14:textId="77777777" w:rsidTr="007E5700">
        <w:tc>
          <w:tcPr>
            <w:tcW w:w="1025" w:type="dxa"/>
          </w:tcPr>
          <w:p w14:paraId="3C1AC7E1" w14:textId="776F80C4" w:rsidR="007E5700" w:rsidRPr="00021D13" w:rsidRDefault="00021D13" w:rsidP="00021D1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210" w:type="dxa"/>
          </w:tcPr>
          <w:p w14:paraId="6A72E26B" w14:textId="2729870A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Sri Lanka </w:t>
            </w:r>
          </w:p>
        </w:tc>
        <w:tc>
          <w:tcPr>
            <w:tcW w:w="6475" w:type="dxa"/>
          </w:tcPr>
          <w:p w14:paraId="57483B48" w14:textId="2C717439" w:rsidR="00182C27" w:rsidRPr="00021D13" w:rsidRDefault="00182C27" w:rsidP="00021D13">
            <w:pPr>
              <w:pStyle w:val="ListParagraph"/>
              <w:spacing w:line="360" w:lineRule="auto"/>
              <w:ind w:left="720"/>
              <w:rPr>
                <w:i/>
                <w:iCs/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>Funny Boy (1994)</w:t>
            </w:r>
          </w:p>
          <w:p w14:paraId="17847D3C" w14:textId="3C278D02" w:rsidR="00182C27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Sri Lankan conflict: religious, ethnic, and territorial tensions</w:t>
            </w:r>
          </w:p>
          <w:p w14:paraId="54652159" w14:textId="6C9ADF6E" w:rsidR="007E5700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700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Intersection of e</w:t>
            </w:r>
            <w:r w:rsidR="007E5700" w:rsidRPr="00021D13">
              <w:rPr>
                <w:sz w:val="24"/>
                <w:szCs w:val="24"/>
              </w:rPr>
              <w:t>thnicity and sexuality</w:t>
            </w:r>
            <w:r w:rsidRPr="00021D13">
              <w:rPr>
                <w:sz w:val="24"/>
                <w:szCs w:val="24"/>
              </w:rPr>
              <w:t>: double exclusion</w:t>
            </w:r>
            <w:r w:rsidR="007E5700" w:rsidRPr="00021D13">
              <w:rPr>
                <w:sz w:val="24"/>
                <w:szCs w:val="24"/>
              </w:rPr>
              <w:br/>
              <w:t>• Intimate geopolitics</w:t>
            </w:r>
            <w:r w:rsidRPr="00021D13">
              <w:rPr>
                <w:sz w:val="24"/>
                <w:szCs w:val="24"/>
              </w:rPr>
              <w:t>: sets of practices, spatial relations, modes of interaction</w:t>
            </w:r>
            <w:r w:rsidR="007E5700" w:rsidRPr="00021D13">
              <w:rPr>
                <w:sz w:val="24"/>
                <w:szCs w:val="24"/>
              </w:rPr>
              <w:br/>
              <w:t>• Everyday reproduction of conflict</w:t>
            </w:r>
            <w:r w:rsidR="007E5700" w:rsidRPr="00021D13">
              <w:rPr>
                <w:sz w:val="24"/>
                <w:szCs w:val="24"/>
              </w:rPr>
              <w:br/>
            </w:r>
          </w:p>
        </w:tc>
      </w:tr>
      <w:tr w:rsidR="007E5700" w:rsidRPr="00021D13" w14:paraId="6D795EBF" w14:textId="77777777" w:rsidTr="007E5700">
        <w:tc>
          <w:tcPr>
            <w:tcW w:w="1025" w:type="dxa"/>
          </w:tcPr>
          <w:p w14:paraId="65FB9A4E" w14:textId="5C6CC187" w:rsidR="007E5700" w:rsidRPr="00021D13" w:rsidRDefault="00021D13" w:rsidP="00021D1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210" w:type="dxa"/>
          </w:tcPr>
          <w:p w14:paraId="005B8E50" w14:textId="492E3730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Nepal </w:t>
            </w:r>
          </w:p>
        </w:tc>
        <w:tc>
          <w:tcPr>
            <w:tcW w:w="6475" w:type="dxa"/>
          </w:tcPr>
          <w:p w14:paraId="1ABA92FC" w14:textId="5439D1B0" w:rsidR="00021D13" w:rsidRPr="00021D13" w:rsidRDefault="00021D13" w:rsidP="00021D13">
            <w:pPr>
              <w:pStyle w:val="ListParagraph"/>
              <w:spacing w:line="360" w:lineRule="auto"/>
              <w:ind w:left="720"/>
              <w:rPr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>Hands</w:t>
            </w:r>
            <w:r w:rsidR="007E5700" w:rsidRPr="00021D13">
              <w:rPr>
                <w:sz w:val="24"/>
                <w:szCs w:val="24"/>
              </w:rPr>
              <w:t xml:space="preserve"> </w:t>
            </w:r>
          </w:p>
          <w:p w14:paraId="536F3CB9" w14:textId="591F2425" w:rsidR="007E5700" w:rsidRPr="00021D13" w:rsidRDefault="007E5700" w:rsidP="00021D13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Dream </w:t>
            </w:r>
            <w:r w:rsidR="00021D13" w:rsidRPr="00021D13">
              <w:rPr>
                <w:sz w:val="24"/>
                <w:szCs w:val="24"/>
              </w:rPr>
              <w:t>narrative</w:t>
            </w:r>
            <w:r w:rsidRPr="00021D13">
              <w:rPr>
                <w:sz w:val="24"/>
                <w:szCs w:val="24"/>
              </w:rPr>
              <w:br/>
              <w:t>• Intergenerational conflict</w:t>
            </w:r>
            <w:r w:rsidR="00021D13" w:rsidRPr="00021D13">
              <w:rPr>
                <w:sz w:val="24"/>
                <w:szCs w:val="24"/>
              </w:rPr>
              <w:t xml:space="preserve"> as political allegory</w:t>
            </w:r>
            <w:r w:rsidRPr="00021D13">
              <w:rPr>
                <w:sz w:val="24"/>
                <w:szCs w:val="24"/>
              </w:rPr>
              <w:br/>
              <w:t>• Symbolism of hands</w:t>
            </w:r>
            <w:r w:rsidRPr="00021D13">
              <w:rPr>
                <w:sz w:val="24"/>
                <w:szCs w:val="24"/>
              </w:rPr>
              <w:br/>
              <w:t>• Nepal’s marginality in South Asia</w:t>
            </w:r>
            <w:r w:rsidRPr="00021D13">
              <w:rPr>
                <w:sz w:val="24"/>
                <w:szCs w:val="24"/>
              </w:rPr>
              <w:br/>
              <w:t>• Canon formation</w:t>
            </w:r>
            <w:r w:rsidR="00021D13" w:rsidRPr="00021D13">
              <w:rPr>
                <w:sz w:val="24"/>
                <w:szCs w:val="24"/>
              </w:rPr>
              <w:t>: literature and culture as a academic endeavours</w:t>
            </w:r>
          </w:p>
        </w:tc>
      </w:tr>
      <w:tr w:rsidR="00182C27" w:rsidRPr="00021D13" w14:paraId="65D2863B" w14:textId="77777777" w:rsidTr="007E5700">
        <w:tc>
          <w:tcPr>
            <w:tcW w:w="1025" w:type="dxa"/>
          </w:tcPr>
          <w:p w14:paraId="580B8FD7" w14:textId="534947FC" w:rsidR="00182C27" w:rsidRPr="00021D13" w:rsidRDefault="00021D13" w:rsidP="00021D1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10" w:type="dxa"/>
          </w:tcPr>
          <w:p w14:paraId="4E9A0EFC" w14:textId="594DC707" w:rsidR="00182C27" w:rsidRPr="00021D13" w:rsidRDefault="00182C27" w:rsidP="00021D13">
            <w:p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India</w:t>
            </w:r>
          </w:p>
        </w:tc>
        <w:tc>
          <w:tcPr>
            <w:tcW w:w="6475" w:type="dxa"/>
          </w:tcPr>
          <w:p w14:paraId="336DE050" w14:textId="77777777" w:rsidR="00182C27" w:rsidRPr="00021D13" w:rsidRDefault="00182C27" w:rsidP="00021D13">
            <w:pPr>
              <w:pStyle w:val="ListParagraph"/>
              <w:spacing w:line="360" w:lineRule="auto"/>
              <w:ind w:left="720"/>
              <w:rPr>
                <w:sz w:val="24"/>
                <w:szCs w:val="24"/>
              </w:rPr>
            </w:pPr>
            <w:r w:rsidRPr="00021D13">
              <w:rPr>
                <w:i/>
                <w:iCs/>
                <w:sz w:val="24"/>
                <w:szCs w:val="24"/>
              </w:rPr>
              <w:t xml:space="preserve">The White Tiger </w:t>
            </w:r>
            <w:r w:rsidRPr="00021D13">
              <w:rPr>
                <w:sz w:val="24"/>
                <w:szCs w:val="24"/>
              </w:rPr>
              <w:t>(2008)</w:t>
            </w:r>
          </w:p>
          <w:p w14:paraId="2AAC3748" w14:textId="0CEF2E7F" w:rsidR="00182C27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 xml:space="preserve">Neoliberal economic framework, its promise, and </w:t>
            </w:r>
            <w:r w:rsidRPr="00021D13">
              <w:rPr>
                <w:i/>
                <w:iCs/>
                <w:sz w:val="24"/>
                <w:szCs w:val="24"/>
              </w:rPr>
              <w:t xml:space="preserve">The White Tiger </w:t>
            </w:r>
            <w:r w:rsidRPr="00021D13">
              <w:rPr>
                <w:sz w:val="24"/>
                <w:szCs w:val="24"/>
              </w:rPr>
              <w:t>in light of it</w:t>
            </w:r>
          </w:p>
          <w:p w14:paraId="48BC21D2" w14:textId="77777777" w:rsidR="00182C27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Narrative structure and its importance</w:t>
            </w:r>
          </w:p>
          <w:p w14:paraId="69BBC6DF" w14:textId="77777777" w:rsidR="00182C27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Spatial structure: light and darkness; transgression between both</w:t>
            </w:r>
          </w:p>
          <w:p w14:paraId="395C8F26" w14:textId="77777777" w:rsidR="00182C27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The rooster coop</w:t>
            </w:r>
          </w:p>
          <w:p w14:paraId="073DB843" w14:textId="1D1F7178" w:rsidR="00182C27" w:rsidRPr="00021D13" w:rsidRDefault="00182C27" w:rsidP="00021D1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sz w:val="24"/>
                <w:szCs w:val="24"/>
              </w:rPr>
            </w:pPr>
            <w:r w:rsidRPr="00021D13">
              <w:rPr>
                <w:sz w:val="24"/>
                <w:szCs w:val="24"/>
              </w:rPr>
              <w:t>Balram as the white tiger and an entrepreneur</w:t>
            </w:r>
          </w:p>
        </w:tc>
      </w:tr>
      <w:tr w:rsidR="007E5700" w:rsidRPr="00021D13" w14:paraId="186E58BC" w14:textId="77777777" w:rsidTr="007E5700">
        <w:tc>
          <w:tcPr>
            <w:tcW w:w="1025" w:type="dxa"/>
          </w:tcPr>
          <w:p w14:paraId="6434AFEF" w14:textId="2C2FC33E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10" w:type="dxa"/>
          </w:tcPr>
          <w:p w14:paraId="544E490D" w14:textId="75251F54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475" w:type="dxa"/>
          </w:tcPr>
          <w:p w14:paraId="5A5560C5" w14:textId="5EAB8549" w:rsidR="007E5700" w:rsidRPr="00021D13" w:rsidRDefault="007E5700" w:rsidP="00021D13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4E07A4B6" w14:textId="2E491500" w:rsidR="00601BC2" w:rsidRPr="00021D13" w:rsidRDefault="00601BC2" w:rsidP="00021D13">
      <w:pPr>
        <w:spacing w:line="360" w:lineRule="auto"/>
        <w:rPr>
          <w:sz w:val="24"/>
          <w:szCs w:val="24"/>
        </w:rPr>
      </w:pPr>
    </w:p>
    <w:sectPr w:rsidR="00601BC2" w:rsidRPr="00021D13">
      <w:headerReference w:type="default" r:id="rId8"/>
      <w:pgSz w:w="12240" w:h="15840"/>
      <w:pgMar w:top="1440" w:right="1080" w:bottom="280" w:left="144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F9E38" w14:textId="77777777" w:rsidR="00627051" w:rsidRDefault="00627051">
      <w:r>
        <w:separator/>
      </w:r>
    </w:p>
  </w:endnote>
  <w:endnote w:type="continuationSeparator" w:id="0">
    <w:p w14:paraId="352421E4" w14:textId="77777777" w:rsidR="00627051" w:rsidRDefault="0062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F8A09" w14:textId="77777777" w:rsidR="00627051" w:rsidRDefault="00627051">
      <w:r>
        <w:separator/>
      </w:r>
    </w:p>
  </w:footnote>
  <w:footnote w:type="continuationSeparator" w:id="0">
    <w:p w14:paraId="47D8FDAD" w14:textId="77777777" w:rsidR="00627051" w:rsidRDefault="00627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EC097" w14:textId="2C4F1DB9" w:rsidR="00FD454F" w:rsidRDefault="00601BC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F2D5C16" wp14:editId="13049B62">
              <wp:simplePos x="0" y="0"/>
              <wp:positionH relativeFrom="page">
                <wp:posOffset>901700</wp:posOffset>
              </wp:positionH>
              <wp:positionV relativeFrom="page">
                <wp:posOffset>450850</wp:posOffset>
              </wp:positionV>
              <wp:extent cx="5467350" cy="3625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7350" cy="362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F5025D" w14:textId="141CE6F9" w:rsidR="00FD454F" w:rsidRDefault="00601BC2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Dr.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Shriya Raina,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HSS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F</w:t>
                          </w:r>
                          <w:r w:rsidR="00081237">
                            <w:t>316</w:t>
                          </w:r>
                          <w:r>
                            <w:t xml:space="preserve"> “</w:t>
                          </w:r>
                          <w:r w:rsidR="00081237">
                            <w:rPr>
                              <w:color w:val="000009"/>
                            </w:rPr>
                            <w:t>Popular Literature and Culture of South Asia</w:t>
                          </w:r>
                          <w:r>
                            <w:rPr>
                              <w:spacing w:val="-2"/>
                            </w:rPr>
                            <w:t>”</w:t>
                          </w:r>
                        </w:p>
                        <w:p w14:paraId="78688AAA" w14:textId="0291AE55" w:rsidR="00FD454F" w:rsidRDefault="00081237">
                          <w:pPr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04</w:t>
                          </w:r>
                          <w:r w:rsidR="00601BC2">
                            <w:rPr>
                              <w:rFonts w:ascii="Calibri"/>
                              <w:spacing w:val="-2"/>
                            </w:rPr>
                            <w:t>/</w:t>
                          </w:r>
                          <w:r w:rsidR="00021D13">
                            <w:rPr>
                              <w:rFonts w:ascii="Calibri"/>
                              <w:spacing w:val="-2"/>
                            </w:rPr>
                            <w:t>28</w:t>
                          </w:r>
                          <w:r w:rsidR="00601BC2">
                            <w:rPr>
                              <w:rFonts w:ascii="Calibri"/>
                              <w:spacing w:val="-2"/>
                            </w:rPr>
                            <w:t>/202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F2D5C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5pt;width:430.5pt;height:28.55pt;z-index:-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" filled="f" stroked="f">
              <v:textbox inset="0,0,0,0">
                <w:txbxContent>
                  <w:p w14:paraId="5EF5025D" w14:textId="141CE6F9" w:rsidR="00FD454F" w:rsidRDefault="00601BC2">
                    <w:pPr>
                      <w:pStyle w:val="BodyText"/>
                      <w:spacing w:before="10"/>
                      <w:ind w:left="20"/>
                    </w:pPr>
                    <w:r>
                      <w:t>Dr.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Shriya Raina,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HSS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F</w:t>
                    </w:r>
                    <w:r w:rsidR="00081237">
                      <w:t>316</w:t>
                    </w:r>
                    <w:r>
                      <w:t xml:space="preserve"> “</w:t>
                    </w:r>
                    <w:r w:rsidR="00081237">
                      <w:rPr>
                        <w:color w:val="000009"/>
                      </w:rPr>
                      <w:t>Popular Literature and Culture of South Asia</w:t>
                    </w:r>
                    <w:r>
                      <w:rPr>
                        <w:spacing w:val="-2"/>
                      </w:rPr>
                      <w:t>”</w:t>
                    </w:r>
                  </w:p>
                  <w:p w14:paraId="78688AAA" w14:textId="0291AE55" w:rsidR="00FD454F" w:rsidRDefault="00081237">
                    <w:pPr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04</w:t>
                    </w:r>
                    <w:r w:rsidR="00601BC2">
                      <w:rPr>
                        <w:rFonts w:ascii="Calibri"/>
                        <w:spacing w:val="-2"/>
                      </w:rPr>
                      <w:t>/</w:t>
                    </w:r>
                    <w:r w:rsidR="00021D13">
                      <w:rPr>
                        <w:rFonts w:ascii="Calibri"/>
                        <w:spacing w:val="-2"/>
                      </w:rPr>
                      <w:t>28</w:t>
                    </w:r>
                    <w:r w:rsidR="00601BC2">
                      <w:rPr>
                        <w:rFonts w:ascii="Calibri"/>
                        <w:spacing w:val="-2"/>
                      </w:rPr>
                      <w:t>/202</w:t>
                    </w:r>
                    <w:r>
                      <w:rPr>
                        <w:rFonts w:ascii="Calibri"/>
                        <w:spacing w:val="-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0515"/>
    <w:multiLevelType w:val="hybridMultilevel"/>
    <w:tmpl w:val="308CE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9F4A5F"/>
    <w:multiLevelType w:val="hybridMultilevel"/>
    <w:tmpl w:val="4B0EDDB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" w15:restartNumberingAfterBreak="0">
    <w:nsid w:val="0A62753C"/>
    <w:multiLevelType w:val="hybridMultilevel"/>
    <w:tmpl w:val="95E872FA"/>
    <w:lvl w:ilvl="0" w:tplc="3F9A46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6BF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E03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BC7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4EF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EDA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C52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93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60F9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070567"/>
    <w:multiLevelType w:val="hybridMultilevel"/>
    <w:tmpl w:val="51628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E8E3D6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8507F"/>
    <w:multiLevelType w:val="hybridMultilevel"/>
    <w:tmpl w:val="AC14EF5E"/>
    <w:lvl w:ilvl="0" w:tplc="934EAD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3618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80C1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38DE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7AF8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740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88A4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EE72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FC8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AC490C"/>
    <w:multiLevelType w:val="hybridMultilevel"/>
    <w:tmpl w:val="4EDCB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11368D"/>
    <w:multiLevelType w:val="hybridMultilevel"/>
    <w:tmpl w:val="0E96EF78"/>
    <w:lvl w:ilvl="0" w:tplc="75A47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CC38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87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121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0649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80C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76B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FEE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8C4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7785B59"/>
    <w:multiLevelType w:val="hybridMultilevel"/>
    <w:tmpl w:val="543CF6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50FE1"/>
    <w:multiLevelType w:val="hybridMultilevel"/>
    <w:tmpl w:val="C3041986"/>
    <w:lvl w:ilvl="0" w:tplc="86D8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66DA0"/>
    <w:multiLevelType w:val="hybridMultilevel"/>
    <w:tmpl w:val="B68A3E20"/>
    <w:lvl w:ilvl="0" w:tplc="D488E0EE">
      <w:numFmt w:val="bullet"/>
      <w:lvlText w:val=""/>
      <w:lvlJc w:val="left"/>
      <w:pPr>
        <w:ind w:left="8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D895FC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92207CBC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BEE4B5EE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4" w:tplc="03D44308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11F8B856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6" w:tplc="4CA85E12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7" w:tplc="4B8C88B6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19A8A4D2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B61380D"/>
    <w:multiLevelType w:val="hybridMultilevel"/>
    <w:tmpl w:val="F216FE26"/>
    <w:lvl w:ilvl="0" w:tplc="86D8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30799"/>
    <w:multiLevelType w:val="hybridMultilevel"/>
    <w:tmpl w:val="77BA8A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7443B8A"/>
    <w:multiLevelType w:val="hybridMultilevel"/>
    <w:tmpl w:val="D85CDD36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3" w15:restartNumberingAfterBreak="0">
    <w:nsid w:val="494E7F98"/>
    <w:multiLevelType w:val="hybridMultilevel"/>
    <w:tmpl w:val="945C189C"/>
    <w:lvl w:ilvl="0" w:tplc="650C16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60A4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A4C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44BF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CC8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1C7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76D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004D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32C8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97427E9"/>
    <w:multiLevelType w:val="hybridMultilevel"/>
    <w:tmpl w:val="9F62D938"/>
    <w:lvl w:ilvl="0" w:tplc="E26830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7C0964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9412FBDA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89AAB938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4" w:tplc="0812EDCA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E66A0CBC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6" w:tplc="F260E192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7" w:tplc="1C1A827C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5CF0F796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AAF554F"/>
    <w:multiLevelType w:val="hybridMultilevel"/>
    <w:tmpl w:val="DDB88750"/>
    <w:lvl w:ilvl="0" w:tplc="74A6A4A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4641E4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228A8830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17487648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4" w:tplc="265C2598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B4F6C472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6" w:tplc="00841938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7" w:tplc="CB9A6E36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760E59E2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F3D10D1"/>
    <w:multiLevelType w:val="hybridMultilevel"/>
    <w:tmpl w:val="C5E2EBA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5A7E4F17"/>
    <w:multiLevelType w:val="hybridMultilevel"/>
    <w:tmpl w:val="C6A409D2"/>
    <w:lvl w:ilvl="0" w:tplc="024453B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56D7E4">
      <w:numFmt w:val="bullet"/>
      <w:lvlText w:val="•"/>
      <w:lvlJc w:val="left"/>
      <w:pPr>
        <w:ind w:left="970" w:hanging="361"/>
      </w:pPr>
      <w:rPr>
        <w:rFonts w:hint="default"/>
        <w:lang w:val="en-US" w:eastAsia="en-US" w:bidi="ar-SA"/>
      </w:rPr>
    </w:lvl>
    <w:lvl w:ilvl="2" w:tplc="BF442BCA">
      <w:numFmt w:val="bullet"/>
      <w:lvlText w:val="•"/>
      <w:lvlJc w:val="left"/>
      <w:pPr>
        <w:ind w:left="1120" w:hanging="361"/>
      </w:pPr>
      <w:rPr>
        <w:rFonts w:hint="default"/>
        <w:lang w:val="en-US" w:eastAsia="en-US" w:bidi="ar-SA"/>
      </w:rPr>
    </w:lvl>
    <w:lvl w:ilvl="3" w:tplc="2856E3EC">
      <w:numFmt w:val="bullet"/>
      <w:lvlText w:val="•"/>
      <w:lvlJc w:val="left"/>
      <w:pPr>
        <w:ind w:left="1270" w:hanging="361"/>
      </w:pPr>
      <w:rPr>
        <w:rFonts w:hint="default"/>
        <w:lang w:val="en-US" w:eastAsia="en-US" w:bidi="ar-SA"/>
      </w:rPr>
    </w:lvl>
    <w:lvl w:ilvl="4" w:tplc="81C6F8F6">
      <w:numFmt w:val="bullet"/>
      <w:lvlText w:val="•"/>
      <w:lvlJc w:val="left"/>
      <w:pPr>
        <w:ind w:left="1421" w:hanging="361"/>
      </w:pPr>
      <w:rPr>
        <w:rFonts w:hint="default"/>
        <w:lang w:val="en-US" w:eastAsia="en-US" w:bidi="ar-SA"/>
      </w:rPr>
    </w:lvl>
    <w:lvl w:ilvl="5" w:tplc="824E65CC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6" w:tplc="B1FEDC2E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7" w:tplc="58983FF2">
      <w:numFmt w:val="bullet"/>
      <w:lvlText w:val="•"/>
      <w:lvlJc w:val="left"/>
      <w:pPr>
        <w:ind w:left="1872" w:hanging="361"/>
      </w:pPr>
      <w:rPr>
        <w:rFonts w:hint="default"/>
        <w:lang w:val="en-US" w:eastAsia="en-US" w:bidi="ar-SA"/>
      </w:rPr>
    </w:lvl>
    <w:lvl w:ilvl="8" w:tplc="8A488CAE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BB5726E"/>
    <w:multiLevelType w:val="hybridMultilevel"/>
    <w:tmpl w:val="7C74E7EE"/>
    <w:lvl w:ilvl="0" w:tplc="4000C0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41A6628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6D7A72D8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50E030C8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4" w:tplc="E15C0A2C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7A22FE02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6" w:tplc="58EA9B5E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7" w:tplc="D540907E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DA3E0602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5B64286"/>
    <w:multiLevelType w:val="hybridMultilevel"/>
    <w:tmpl w:val="AE8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0F0112"/>
    <w:multiLevelType w:val="hybridMultilevel"/>
    <w:tmpl w:val="836A0A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C3B51E8"/>
    <w:multiLevelType w:val="hybridMultilevel"/>
    <w:tmpl w:val="FC001030"/>
    <w:lvl w:ilvl="0" w:tplc="5088E8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50E76E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1890B3DE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B8BA4032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4" w:tplc="31D2A4C8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1E040140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6" w:tplc="71FA202E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7" w:tplc="E21E3FD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F85EDCEA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DB4550D"/>
    <w:multiLevelType w:val="hybridMultilevel"/>
    <w:tmpl w:val="1CCE81F6"/>
    <w:lvl w:ilvl="0" w:tplc="180E38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C618BA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E8583028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3" w:tplc="FBF6C6DE">
      <w:numFmt w:val="bullet"/>
      <w:lvlText w:val="•"/>
      <w:lvlJc w:val="left"/>
      <w:pPr>
        <w:ind w:left="1931" w:hanging="360"/>
      </w:pPr>
      <w:rPr>
        <w:rFonts w:hint="default"/>
        <w:lang w:val="en-US" w:eastAsia="en-US" w:bidi="ar-SA"/>
      </w:rPr>
    </w:lvl>
    <w:lvl w:ilvl="4" w:tplc="B24CC19E"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5" w:tplc="613484B6">
      <w:numFmt w:val="bullet"/>
      <w:lvlText w:val="•"/>
      <w:lvlJc w:val="left"/>
      <w:pPr>
        <w:ind w:left="2673" w:hanging="360"/>
      </w:pPr>
      <w:rPr>
        <w:rFonts w:hint="default"/>
        <w:lang w:val="en-US" w:eastAsia="en-US" w:bidi="ar-SA"/>
      </w:rPr>
    </w:lvl>
    <w:lvl w:ilvl="6" w:tplc="DBC46632"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7" w:tplc="EEAE4154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88A8403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DDF4CB1"/>
    <w:multiLevelType w:val="hybridMultilevel"/>
    <w:tmpl w:val="F418E846"/>
    <w:lvl w:ilvl="0" w:tplc="44D4D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96D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497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8A05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D2F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F83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A3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A0A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146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13C69C2"/>
    <w:multiLevelType w:val="hybridMultilevel"/>
    <w:tmpl w:val="EEF61168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25" w15:restartNumberingAfterBreak="0">
    <w:nsid w:val="737103F6"/>
    <w:multiLevelType w:val="hybridMultilevel"/>
    <w:tmpl w:val="335CBBA2"/>
    <w:lvl w:ilvl="0" w:tplc="F08A82A2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4A6AE6">
      <w:numFmt w:val="bullet"/>
      <w:lvlText w:val="•"/>
      <w:lvlJc w:val="left"/>
      <w:pPr>
        <w:ind w:left="970" w:hanging="361"/>
      </w:pPr>
      <w:rPr>
        <w:rFonts w:hint="default"/>
        <w:lang w:val="en-US" w:eastAsia="en-US" w:bidi="ar-SA"/>
      </w:rPr>
    </w:lvl>
    <w:lvl w:ilvl="2" w:tplc="583A2DB4">
      <w:numFmt w:val="bullet"/>
      <w:lvlText w:val="•"/>
      <w:lvlJc w:val="left"/>
      <w:pPr>
        <w:ind w:left="1120" w:hanging="361"/>
      </w:pPr>
      <w:rPr>
        <w:rFonts w:hint="default"/>
        <w:lang w:val="en-US" w:eastAsia="en-US" w:bidi="ar-SA"/>
      </w:rPr>
    </w:lvl>
    <w:lvl w:ilvl="3" w:tplc="9BDCF78C">
      <w:numFmt w:val="bullet"/>
      <w:lvlText w:val="•"/>
      <w:lvlJc w:val="left"/>
      <w:pPr>
        <w:ind w:left="1270" w:hanging="361"/>
      </w:pPr>
      <w:rPr>
        <w:rFonts w:hint="default"/>
        <w:lang w:val="en-US" w:eastAsia="en-US" w:bidi="ar-SA"/>
      </w:rPr>
    </w:lvl>
    <w:lvl w:ilvl="4" w:tplc="549E8246">
      <w:numFmt w:val="bullet"/>
      <w:lvlText w:val="•"/>
      <w:lvlJc w:val="left"/>
      <w:pPr>
        <w:ind w:left="1421" w:hanging="361"/>
      </w:pPr>
      <w:rPr>
        <w:rFonts w:hint="default"/>
        <w:lang w:val="en-US" w:eastAsia="en-US" w:bidi="ar-SA"/>
      </w:rPr>
    </w:lvl>
    <w:lvl w:ilvl="5" w:tplc="19D8B38A">
      <w:numFmt w:val="bullet"/>
      <w:lvlText w:val="•"/>
      <w:lvlJc w:val="left"/>
      <w:pPr>
        <w:ind w:left="1571" w:hanging="361"/>
      </w:pPr>
      <w:rPr>
        <w:rFonts w:hint="default"/>
        <w:lang w:val="en-US" w:eastAsia="en-US" w:bidi="ar-SA"/>
      </w:rPr>
    </w:lvl>
    <w:lvl w:ilvl="6" w:tplc="6B340F1A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7" w:tplc="BE7AC07A">
      <w:numFmt w:val="bullet"/>
      <w:lvlText w:val="•"/>
      <w:lvlJc w:val="left"/>
      <w:pPr>
        <w:ind w:left="1872" w:hanging="361"/>
      </w:pPr>
      <w:rPr>
        <w:rFonts w:hint="default"/>
        <w:lang w:val="en-US" w:eastAsia="en-US" w:bidi="ar-SA"/>
      </w:rPr>
    </w:lvl>
    <w:lvl w:ilvl="8" w:tplc="83E44A54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5F750E6"/>
    <w:multiLevelType w:val="hybridMultilevel"/>
    <w:tmpl w:val="BA18C5FA"/>
    <w:lvl w:ilvl="0" w:tplc="86D895F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4C559C"/>
    <w:multiLevelType w:val="hybridMultilevel"/>
    <w:tmpl w:val="0192A30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14"/>
  </w:num>
  <w:num w:numId="4">
    <w:abstractNumId w:val="25"/>
  </w:num>
  <w:num w:numId="5">
    <w:abstractNumId w:val="22"/>
  </w:num>
  <w:num w:numId="6">
    <w:abstractNumId w:val="15"/>
  </w:num>
  <w:num w:numId="7">
    <w:abstractNumId w:val="18"/>
  </w:num>
  <w:num w:numId="8">
    <w:abstractNumId w:val="21"/>
  </w:num>
  <w:num w:numId="9">
    <w:abstractNumId w:val="27"/>
  </w:num>
  <w:num w:numId="10">
    <w:abstractNumId w:val="16"/>
  </w:num>
  <w:num w:numId="11">
    <w:abstractNumId w:val="23"/>
  </w:num>
  <w:num w:numId="12">
    <w:abstractNumId w:val="1"/>
  </w:num>
  <w:num w:numId="13">
    <w:abstractNumId w:val="2"/>
  </w:num>
  <w:num w:numId="14">
    <w:abstractNumId w:val="24"/>
  </w:num>
  <w:num w:numId="15">
    <w:abstractNumId w:val="12"/>
  </w:num>
  <w:num w:numId="16">
    <w:abstractNumId w:val="7"/>
  </w:num>
  <w:num w:numId="17">
    <w:abstractNumId w:val="19"/>
  </w:num>
  <w:num w:numId="18">
    <w:abstractNumId w:val="6"/>
  </w:num>
  <w:num w:numId="19">
    <w:abstractNumId w:val="13"/>
  </w:num>
  <w:num w:numId="20">
    <w:abstractNumId w:val="26"/>
  </w:num>
  <w:num w:numId="21">
    <w:abstractNumId w:val="10"/>
  </w:num>
  <w:num w:numId="22">
    <w:abstractNumId w:val="8"/>
  </w:num>
  <w:num w:numId="23">
    <w:abstractNumId w:val="20"/>
  </w:num>
  <w:num w:numId="24">
    <w:abstractNumId w:val="4"/>
  </w:num>
  <w:num w:numId="25">
    <w:abstractNumId w:val="11"/>
  </w:num>
  <w:num w:numId="26">
    <w:abstractNumId w:val="3"/>
  </w:num>
  <w:num w:numId="27">
    <w:abstractNumId w:val="5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4F"/>
    <w:rsid w:val="00021D13"/>
    <w:rsid w:val="00081237"/>
    <w:rsid w:val="00096D43"/>
    <w:rsid w:val="00182C27"/>
    <w:rsid w:val="00252CA3"/>
    <w:rsid w:val="00264C33"/>
    <w:rsid w:val="00273456"/>
    <w:rsid w:val="0028014B"/>
    <w:rsid w:val="00601BC2"/>
    <w:rsid w:val="00627051"/>
    <w:rsid w:val="006A2C7F"/>
    <w:rsid w:val="007E5700"/>
    <w:rsid w:val="007E60FD"/>
    <w:rsid w:val="0091571C"/>
    <w:rsid w:val="009929ED"/>
    <w:rsid w:val="009C1DE7"/>
    <w:rsid w:val="00A57EED"/>
    <w:rsid w:val="00A753BD"/>
    <w:rsid w:val="00C02197"/>
    <w:rsid w:val="00C05B96"/>
    <w:rsid w:val="00C632B2"/>
    <w:rsid w:val="00CE2456"/>
    <w:rsid w:val="00ED5107"/>
    <w:rsid w:val="00FA67F0"/>
    <w:rsid w:val="00FD454F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AC3903"/>
  <w15:docId w15:val="{ACEF22B5-7488-4B94-BDD2-EADE4305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paragraph" w:styleId="Header">
    <w:name w:val="header"/>
    <w:basedOn w:val="Normal"/>
    <w:link w:val="HeaderChar"/>
    <w:uiPriority w:val="99"/>
    <w:unhideWhenUsed/>
    <w:rsid w:val="00601B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B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1B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BC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081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5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88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92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1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1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9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43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7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0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4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77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325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5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0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4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75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3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03E155A-B077-4983-A441-54D8DC055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Shriya Raina, HSS F250 “Comics and Visual Culture”</dc:creator>
  <cp:keywords/>
  <dc:description/>
  <cp:lastModifiedBy>Shriya Raina</cp:lastModifiedBy>
  <cp:revision>5</cp:revision>
  <dcterms:created xsi:type="dcterms:W3CDTF">2026-03-04T17:38:00Z</dcterms:created>
  <dcterms:modified xsi:type="dcterms:W3CDTF">2026-04-28T07:26:00Z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2d3d763e-4627-43a6-b8a3-5150d7fb4805</vt:lpwstr>
  </property>
</Properties>
</file>