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保险小助手小程序用户手册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欢迎使用保险小助手！为了让你快速上手，我们准备了这份操作指南。无论是管理团队、与 AI 互动，还是制作专业的保险计划书，你都能在这里找到详细指引。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933450" cy="809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团队</w:t>
      </w:r>
      <w:r>
        <w:rPr>
          <w:rFonts w:eastAsia="等线" w:ascii="Arial" w:cs="Arial" w:hAnsi="Arial"/>
          <w:b w:val="true"/>
          <w:sz w:val="32"/>
        </w:rPr>
        <w:t>管理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保险小助手鼓励团队成员共享信息、协同工作。你可以创建自己的团队，或加入他人的团队。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0"/>
              </w:rPr>
              <w:t>创建团队</w:t>
            </w:r>
            <w:bookmarkEnd w:id="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在「我的」页面，找到并点击“</w:t>
            </w:r>
            <w:r>
              <w:rPr>
                <w:rFonts w:eastAsia="等线" w:ascii="Arial" w:cs="Arial" w:hAnsi="Arial"/>
                <w:b w:val="true"/>
                <w:sz w:val="22"/>
              </w:rPr>
              <w:t>创建团队</w:t>
            </w:r>
            <w:r>
              <w:rPr>
                <w:rFonts w:eastAsia="等线" w:ascii="Arial" w:cs="Arial" w:hAnsi="Arial"/>
                <w:sz w:val="22"/>
              </w:rPr>
              <w:t>”，输入一个响亮的团队名称，即可拥有专属的团队空间。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0"/>
              </w:rPr>
              <w:t>加入团队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在「我的」页面，点击“</w:t>
            </w:r>
            <w:r>
              <w:rPr>
                <w:rFonts w:eastAsia="等线" w:ascii="Arial" w:cs="Arial" w:hAnsi="Arial"/>
                <w:b w:val="true"/>
                <w:sz w:val="22"/>
              </w:rPr>
              <w:t>加入团队</w:t>
            </w:r>
            <w:r>
              <w:rPr>
                <w:rFonts w:eastAsia="等线" w:ascii="Arial" w:cs="Arial" w:hAnsi="Arial"/>
                <w:sz w:val="22"/>
              </w:rPr>
              <w:t>”，通过搜索团队 ID 或名称找到组织，提交申请等待管理员批准即可。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团队管理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成员审批</w:t>
      </w:r>
      <w:r>
        <w:rPr>
          <w:rFonts w:eastAsia="等线" w:ascii="Arial" w:cs="Arial" w:hAnsi="Arial"/>
          <w:sz w:val="22"/>
        </w:rPr>
        <w:t>：作为团队所有者或管理员，你可以在「我的」页面的“</w:t>
      </w:r>
      <w:r>
        <w:rPr>
          <w:rFonts w:eastAsia="等线" w:ascii="Arial" w:cs="Arial" w:hAnsi="Arial"/>
          <w:b w:val="true"/>
          <w:sz w:val="22"/>
        </w:rPr>
        <w:t>待审核</w:t>
      </w:r>
      <w:r>
        <w:rPr>
          <w:rFonts w:eastAsia="等线" w:ascii="Arial" w:cs="Arial" w:hAnsi="Arial"/>
          <w:sz w:val="22"/>
        </w:rPr>
        <w:t>”入口，集中处理成员的加入申请。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团队设置</w:t>
      </w:r>
      <w:r>
        <w:rPr>
          <w:rFonts w:eastAsia="等线" w:ascii="Arial" w:cs="Arial" w:hAnsi="Arial"/>
          <w:sz w:val="22"/>
        </w:rPr>
        <w:t>：所有者或管理员可以修改团队名称，或任命其他成员为管理员，共同管理团队。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团队切换</w:t>
      </w:r>
      <w:r>
        <w:rPr>
          <w:rFonts w:eastAsia="等线" w:ascii="Arial" w:cs="Arial" w:hAnsi="Arial"/>
          <w:sz w:val="22"/>
        </w:rPr>
        <w:t>：如果你加入了多个团队，可以在「动态」页面的顶部，点击当前团队名称，在弹出的列表中轻松切换。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核心功能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掌握以下核心功能，将极大提升你的工作效率。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团队动态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团队动态是团队内部的信息公告板，方便成员分享见闻、交流业务。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浏览与互动</w:t>
      </w:r>
      <w:r>
        <w:rPr>
          <w:rFonts w:eastAsia="等线" w:ascii="Arial" w:cs="Arial" w:hAnsi="Arial"/>
          <w:sz w:val="22"/>
        </w:rPr>
        <w:t>在「动态」页面，你可以看到所有成员发布的最新信息，包括文字、图片和附件。你可以对感兴趣的动态</w:t>
      </w:r>
      <w:r>
        <w:rPr>
          <w:rFonts w:eastAsia="等线" w:ascii="Arial" w:cs="Arial" w:hAnsi="Arial"/>
          <w:b w:val="true"/>
          <w:sz w:val="22"/>
        </w:rPr>
        <w:t>点赞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评论</w:t>
      </w:r>
      <w:r>
        <w:rPr>
          <w:rFonts w:eastAsia="等线" w:ascii="Arial" w:cs="Arial" w:hAnsi="Arial"/>
          <w:sz w:val="22"/>
        </w:rPr>
        <w:t>，与其他成员互动。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发布动态</w:t>
      </w:r>
      <w:r>
        <w:rPr>
          <w:rFonts w:eastAsia="等线" w:ascii="Arial" w:cs="Arial" w:hAnsi="Arial"/>
          <w:sz w:val="22"/>
        </w:rPr>
        <w:t>点击页面右下角的“</w:t>
      </w:r>
      <w:r>
        <w:rPr>
          <w:rFonts w:eastAsia="等线" w:ascii="Arial" w:cs="Arial" w:hAnsi="Arial"/>
          <w:b w:val="true"/>
          <w:sz w:val="22"/>
        </w:rPr>
        <w:t>+</w:t>
      </w:r>
      <w:r>
        <w:rPr>
          <w:rFonts w:eastAsia="等线" w:ascii="Arial" w:cs="Arial" w:hAnsi="Arial"/>
          <w:sz w:val="22"/>
        </w:rPr>
        <w:t>”悬浮按钮，即可发布新动态。你可以分享文字心得，也可以上传业务资料，如 PDF、Word、Excel、PPT 等文件。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152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图注：动态信息流展示了团队成员分享的各类信息，右下角是发布按钮。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152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图注：在动态详情页，可以查看完整内容、点赞、评论，并预览附件。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保小助 (AI 助手)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“保小助”是你的专属 AI 助理，能够解答保险领域的各种问题，并基于你提供的知识库进行精准回答。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智能对话</w:t>
      </w:r>
      <w:r>
        <w:rPr>
          <w:rFonts w:eastAsia="等线" w:ascii="Arial" w:cs="Arial" w:hAnsi="Arial"/>
          <w:sz w:val="22"/>
        </w:rPr>
        <w:t>在「保小助」页面，直接在输入框提问即可。无论是产品条款、核保规则还是销售技巧，AI 都能为你提供参考。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引用知识库文档</w:t>
      </w:r>
      <w:r>
        <w:rPr>
          <w:rFonts w:eastAsia="等线" w:ascii="Arial" w:cs="Arial" w:hAnsi="Arial"/>
          <w:sz w:val="22"/>
        </w:rPr>
        <w:t>提问时，若想让 AI 基于特定文件内容回答，可以点击输入框旁的“</w:t>
      </w:r>
      <w:r>
        <w:rPr>
          <w:rFonts w:eastAsia="等线" w:ascii="Arial" w:cs="Arial" w:hAnsi="Arial"/>
          <w:b w:val="true"/>
          <w:sz w:val="22"/>
        </w:rPr>
        <w:t>@文件</w:t>
      </w:r>
      <w:r>
        <w:rPr>
          <w:rFonts w:eastAsia="等线" w:ascii="Arial" w:cs="Arial" w:hAnsi="Arial"/>
          <w:sz w:val="22"/>
        </w:rPr>
        <w:t>”按钮。在弹出的窗口中，选择一个或多个团队知识库中的文档，AI 的回答将严格依据这些文档内容生成。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@ 功能妙用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>当需要 AI 解释某个具体产品的复杂条款，或对比不同计划的优劣时，使用“@文件”功能引用相应的产品说明书，可以让回答更精准、更具参考价值。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答案溯源</w:t>
      </w:r>
      <w:r>
        <w:rPr>
          <w:rFonts w:eastAsia="等线" w:ascii="Arial" w:cs="Arial" w:hAnsi="Arial"/>
          <w:sz w:val="22"/>
        </w:rPr>
        <w:t>AI 的每一次回答都会在下方列出引用的源文件。你可以点击文件名，直接跳转到知识库查看原文，确保信息准确可靠。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开启新话题</w:t>
      </w:r>
      <w:r>
        <w:rPr>
          <w:rFonts w:eastAsia="等线" w:ascii="Arial" w:cs="Arial" w:hAnsi="Arial"/>
          <w:sz w:val="22"/>
        </w:rPr>
        <w:t>随时点击页面左上角的“</w:t>
      </w:r>
      <w:r>
        <w:rPr>
          <w:rFonts w:eastAsia="等线" w:ascii="Arial" w:cs="Arial" w:hAnsi="Arial"/>
          <w:b w:val="true"/>
          <w:sz w:val="22"/>
        </w:rPr>
        <w:t>新对话</w:t>
      </w:r>
      <w:r>
        <w:rPr>
          <w:rFonts w:eastAsia="等线" w:ascii="Arial" w:cs="Arial" w:hAnsi="Arial"/>
          <w:sz w:val="22"/>
        </w:rPr>
        <w:t>”按钮，即可开启一个全新的对话，避免不同主题的讨论相互干扰。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1526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图注：在对话界面，你可以直接提问，或通过“@文件”引用知识库内容。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1526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图注：点击“@文件”后，可以从团队知识库中选择一个或多个相关文档。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知识库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知识库是团队的中央文件柜，所有共享的业务资料都汇集于此。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文件中心</w:t>
      </w:r>
      <w:r>
        <w:rPr>
          <w:rFonts w:eastAsia="等线" w:ascii="Arial" w:cs="Arial" w:hAnsi="Arial"/>
          <w:sz w:val="22"/>
        </w:rPr>
        <w:t>：你可以在“</w:t>
      </w:r>
      <w:r>
        <w:rPr>
          <w:rFonts w:eastAsia="等线" w:ascii="Arial" w:cs="Arial" w:hAnsi="Arial"/>
          <w:b w:val="true"/>
          <w:sz w:val="22"/>
        </w:rPr>
        <w:t>团队文件</w:t>
      </w:r>
      <w:r>
        <w:rPr>
          <w:rFonts w:eastAsia="等线" w:ascii="Arial" w:cs="Arial" w:hAnsi="Arial"/>
          <w:sz w:val="22"/>
        </w:rPr>
        <w:t>”和“</w:t>
      </w:r>
      <w:r>
        <w:rPr>
          <w:rFonts w:eastAsia="等线" w:ascii="Arial" w:cs="Arial" w:hAnsi="Arial"/>
          <w:b w:val="true"/>
          <w:sz w:val="22"/>
        </w:rPr>
        <w:t>我的文件</w:t>
      </w:r>
      <w:r>
        <w:rPr>
          <w:rFonts w:eastAsia="等线" w:ascii="Arial" w:cs="Arial" w:hAnsi="Arial"/>
          <w:sz w:val="22"/>
        </w:rPr>
        <w:t>”之间切换，前者是团队共享空间，后者是你个人的私有空间。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快速检索</w:t>
      </w:r>
      <w:r>
        <w:rPr>
          <w:rFonts w:eastAsia="等线" w:ascii="Arial" w:cs="Arial" w:hAnsi="Arial"/>
          <w:sz w:val="22"/>
        </w:rPr>
        <w:t>：顶部的搜索框支持按文件名关键词快速查找文件。你还可以根据</w:t>
      </w:r>
      <w:r>
        <w:rPr>
          <w:rFonts w:eastAsia="等线" w:ascii="Arial" w:cs="Arial" w:hAnsi="Arial"/>
          <w:b w:val="true"/>
          <w:sz w:val="22"/>
        </w:rPr>
        <w:t>上传时间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>对列表进行排序。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在线预览</w:t>
      </w:r>
      <w:r>
        <w:rPr>
          <w:rFonts w:eastAsia="等线" w:ascii="Arial" w:cs="Arial" w:hAnsi="Arial"/>
          <w:sz w:val="22"/>
        </w:rPr>
        <w:t>：支持在线预览 PDF、Office 文档等多种格式的文件，无需下载，方便快捷。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图注：知识库页面提供了文件搜索、排序和分类查看功能。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计划书工具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利用计划书工具，你可以快速生成专业、美观的保险计划书，并轻松分享给客户。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模板生成计划书</w:t>
      </w:r>
      <w:r>
        <w:rPr>
          <w:rFonts w:eastAsia="等线" w:ascii="Arial" w:cs="Arial" w:hAnsi="Arial"/>
          <w:sz w:val="22"/>
        </w:rPr>
        <w:t>在「计划书」页面，选择一个合适的模板，系统会弹出参数填写窗口。根据客户情况输入</w:t>
      </w:r>
      <w:r>
        <w:rPr>
          <w:rFonts w:eastAsia="等线" w:ascii="Arial" w:cs="Arial" w:hAnsi="Arial"/>
          <w:b w:val="true"/>
          <w:sz w:val="22"/>
        </w:rPr>
        <w:t>投保年龄、性别、保额</w:t>
      </w:r>
      <w:r>
        <w:rPr>
          <w:rFonts w:eastAsia="等线" w:ascii="Arial" w:cs="Arial" w:hAnsi="Arial"/>
          <w:sz w:val="22"/>
        </w:rPr>
        <w:t>等信息，点击“</w:t>
      </w:r>
      <w:r>
        <w:rPr>
          <w:rFonts w:eastAsia="等线" w:ascii="Arial" w:cs="Arial" w:hAnsi="Arial"/>
          <w:b w:val="true"/>
          <w:sz w:val="22"/>
        </w:rPr>
        <w:t>生成</w:t>
      </w:r>
      <w:r>
        <w:rPr>
          <w:rFonts w:eastAsia="等线" w:ascii="Arial" w:cs="Arial" w:hAnsi="Arial"/>
          <w:sz w:val="22"/>
        </w:rPr>
        <w:t>”即可一键创建计划书。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分享与导出</w:t>
      </w:r>
      <w:r>
        <w:rPr>
          <w:rFonts w:eastAsia="等线" w:ascii="Arial" w:cs="Arial" w:hAnsi="Arial"/>
          <w:sz w:val="22"/>
        </w:rPr>
        <w:t>在计划书详情页底部，你可以选择：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立即转发</w:t>
      </w:r>
      <w:r>
        <w:rPr>
          <w:rFonts w:eastAsia="等线" w:ascii="Arial" w:cs="Arial" w:hAnsi="Arial"/>
          <w:sz w:val="22"/>
        </w:rPr>
        <w:t>”：将计划书以小程序卡片的形式发送给微信好友或群聊。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保存图片</w:t>
      </w:r>
      <w:r>
        <w:rPr>
          <w:rFonts w:eastAsia="等线" w:ascii="Arial" w:cs="Arial" w:hAnsi="Arial"/>
          <w:sz w:val="22"/>
        </w:rPr>
        <w:t>”：将计划书生成一张长图，保存到你的手机相册，方便在其他渠道分享。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追踪浏览记录</w:t>
      </w:r>
      <w:r>
        <w:rPr>
          <w:rFonts w:eastAsia="等线" w:ascii="Arial" w:cs="Arial" w:hAnsi="Arial"/>
          <w:sz w:val="22"/>
        </w:rPr>
        <w:t>分享出去的计划书，你可以在「浏览记录」中追踪客户的查看情况。系统会记录每次的</w:t>
      </w:r>
      <w:r>
        <w:rPr>
          <w:rFonts w:eastAsia="等线" w:ascii="Arial" w:cs="Arial" w:hAnsi="Arial"/>
          <w:b w:val="true"/>
          <w:sz w:val="22"/>
        </w:rPr>
        <w:t>查看时间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查看时长</w:t>
      </w:r>
      <w:r>
        <w:rPr>
          <w:rFonts w:eastAsia="等线" w:ascii="Arial" w:cs="Arial" w:hAnsi="Arial"/>
          <w:sz w:val="22"/>
        </w:rPr>
        <w:t>，帮助你了解客户的关注点和意向度。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高级会员专属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>计划书的深度分享统计（如查看时长、具体阅读位置等）是高级会员的专属权益，能为你提供更精准的客户洞察。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815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13716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492"/>
            </w:tblGrid>
            <w:tr>
              <w:tc>
                <w:tcPr>
                  <w:tcW w:w="2492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图注：根据模板要求填写核心参数，快速生成计划书。</w:t>
                  </w:r>
                </w:p>
              </w:tc>
            </w:tr>
          </w:tbl>
          <w:p/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13716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492"/>
            </w:tblGrid>
            <w:tr>
              <w:tc>
                <w:tcPr>
                  <w:tcW w:w="2492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图注：在详情页可以预览计划书，并进行转发或保存图片操作。</w:t>
                  </w:r>
                </w:p>
              </w:tc>
            </w:tr>
          </w:tbl>
          <w:p/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14192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575"/>
            </w:tblGrid>
            <w:tr>
              <w:tc>
                <w:tcPr>
                  <w:tcW w:w="257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图注：追踪已分享计划书的浏览数据，洞察客户兴趣。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图注：点击“立即转发”后，可将计划书分享给微信好友。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会员服务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开通高级会员，解锁更多高级功能，助力你的业务发展。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会员权益</w:t>
      </w:r>
      <w:r>
        <w:rPr>
          <w:rFonts w:eastAsia="等线" w:ascii="Arial" w:cs="Arial" w:hAnsi="Arial"/>
          <w:sz w:val="22"/>
        </w:rPr>
        <w:t>：高级会员可享受更多 AI 对话次数、完整的知识库使用权限，以及计划书的深度分享统计等增值服务。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开通与续费</w:t>
      </w:r>
      <w:r>
        <w:rPr>
          <w:rFonts w:eastAsia="等线" w:ascii="Arial" w:cs="Arial" w:hAnsi="Arial"/>
          <w:sz w:val="22"/>
        </w:rPr>
        <w:t>：在「我的」页面，点击 VIP 会员卡片，即可进入开通或续费流程。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使用兑换码</w:t>
      </w:r>
      <w:r>
        <w:rPr>
          <w:rFonts w:eastAsia="等线" w:ascii="Arial" w:cs="Arial" w:hAnsi="Arial"/>
          <w:sz w:val="22"/>
        </w:rPr>
        <w:t>：如果你有会员兑换码，可以在「我的」-&gt;“</w:t>
      </w:r>
      <w:r>
        <w:rPr>
          <w:rFonts w:eastAsia="等线" w:ascii="Arial" w:cs="Arial" w:hAnsi="Arial"/>
          <w:b w:val="true"/>
          <w:sz w:val="22"/>
        </w:rPr>
        <w:t>兑换码</w:t>
      </w:r>
      <w:r>
        <w:rPr>
          <w:rFonts w:eastAsia="等线" w:ascii="Arial" w:cs="Arial" w:hAnsi="Arial"/>
          <w:sz w:val="22"/>
        </w:rPr>
        <w:t>”页面输入并激活会员。部分符合条件的用户也可以在此页面生成兑换码，分享给团队伙伴。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常见问题与反馈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连接异常怎么办？</w:t>
      </w:r>
      <w:r>
        <w:rPr>
          <w:rFonts w:eastAsia="等线" w:ascii="Arial" w:cs="Arial" w:hAnsi="Arial"/>
          <w:sz w:val="22"/>
        </w:rPr>
        <w:t>如果“保小助”页面提示网络连接失败，可以尝试点击顶部的“</w:t>
      </w:r>
      <w:r>
        <w:rPr>
          <w:rFonts w:eastAsia="等线" w:ascii="Arial" w:cs="Arial" w:hAnsi="Arial"/>
          <w:b w:val="true"/>
          <w:sz w:val="22"/>
        </w:rPr>
        <w:t>重新连接</w:t>
      </w:r>
      <w:r>
        <w:rPr>
          <w:rFonts w:eastAsia="等线" w:ascii="Arial" w:cs="Arial" w:hAnsi="Arial"/>
          <w:sz w:val="22"/>
        </w:rPr>
        <w:t>”按钮刷新。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哪里可以找到更多帮助？</w:t>
      </w:r>
      <w:r>
        <w:rPr>
          <w:rFonts w:eastAsia="等线" w:ascii="Arial" w:cs="Arial" w:hAnsi="Arial"/>
          <w:sz w:val="22"/>
        </w:rPr>
        <w:t>在「我的」页面底部，点击“</w:t>
      </w:r>
      <w:r>
        <w:rPr>
          <w:rFonts w:eastAsia="等线" w:ascii="Arial" w:cs="Arial" w:hAnsi="Arial"/>
          <w:b w:val="true"/>
          <w:sz w:val="22"/>
        </w:rPr>
        <w:t>帮助与反馈</w:t>
      </w:r>
      <w:r>
        <w:rPr>
          <w:rFonts w:eastAsia="等线" w:ascii="Arial" w:cs="Arial" w:hAnsi="Arial"/>
          <w:sz w:val="22"/>
        </w:rPr>
        <w:t>”，可以查看更多常见问题的解答。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如何联系我们？</w:t>
      </w:r>
      <w:r>
        <w:rPr>
          <w:rFonts w:eastAsia="等线" w:ascii="Arial" w:cs="Arial" w:hAnsi="Arial"/>
          <w:sz w:val="22"/>
        </w:rPr>
        <w:t>我们非常欢迎你的建议！通过“</w:t>
      </w:r>
      <w:r>
        <w:rPr>
          <w:rFonts w:eastAsia="等线" w:ascii="Arial" w:cs="Arial" w:hAnsi="Arial"/>
          <w:b w:val="true"/>
          <w:sz w:val="22"/>
        </w:rPr>
        <w:t>帮助与反馈</w:t>
      </w:r>
      <w:r>
        <w:rPr>
          <w:rFonts w:eastAsia="等线" w:ascii="Arial" w:cs="Arial" w:hAnsi="Arial"/>
          <w:sz w:val="22"/>
        </w:rPr>
        <w:t>”入口，你可以向我们提交问题或功能建议，我们会认真对待每一条反馈。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0993">
    <w:lvl>
      <w:numFmt w:val="bullet"/>
      <w:suff w:val="tab"/>
      <w:lvlText w:val="•"/>
      <w:rPr>
        <w:color w:val="3370ff"/>
      </w:rPr>
    </w:lvl>
  </w:abstractNum>
  <w:abstractNum w:abstractNumId="570994">
    <w:lvl>
      <w:numFmt w:val="bullet"/>
      <w:suff w:val="tab"/>
      <w:lvlText w:val="•"/>
      <w:rPr>
        <w:color w:val="3370ff"/>
      </w:rPr>
    </w:lvl>
  </w:abstractNum>
  <w:abstractNum w:abstractNumId="570995">
    <w:lvl>
      <w:numFmt w:val="bullet"/>
      <w:suff w:val="tab"/>
      <w:lvlText w:val="•"/>
      <w:rPr>
        <w:color w:val="3370ff"/>
      </w:rPr>
    </w:lvl>
  </w:abstractNum>
  <w:abstractNum w:abstractNumId="570996">
    <w:lvl>
      <w:start w:val="1"/>
      <w:numFmt w:val="decimal"/>
      <w:suff w:val="tab"/>
      <w:lvlText w:val="%1."/>
      <w:rPr>
        <w:color w:val="3370ff"/>
      </w:rPr>
    </w:lvl>
  </w:abstractNum>
  <w:abstractNum w:abstractNumId="570997">
    <w:lvl>
      <w:start w:val="2"/>
      <w:numFmt w:val="decimal"/>
      <w:suff w:val="tab"/>
      <w:lvlText w:val="%1."/>
      <w:rPr>
        <w:color w:val="3370ff"/>
      </w:rPr>
    </w:lvl>
  </w:abstractNum>
  <w:abstractNum w:abstractNumId="570998">
    <w:lvl>
      <w:start w:val="1"/>
      <w:numFmt w:val="decimal"/>
      <w:suff w:val="tab"/>
      <w:lvlText w:val="%1."/>
      <w:rPr>
        <w:color w:val="3370ff"/>
      </w:rPr>
    </w:lvl>
  </w:abstractNum>
  <w:abstractNum w:abstractNumId="570999">
    <w:lvl>
      <w:start w:val="2"/>
      <w:numFmt w:val="decimal"/>
      <w:suff w:val="tab"/>
      <w:lvlText w:val="%1."/>
      <w:rPr>
        <w:color w:val="3370ff"/>
      </w:rPr>
    </w:lvl>
  </w:abstractNum>
  <w:abstractNum w:abstractNumId="571000">
    <w:lvl>
      <w:start w:val="3"/>
      <w:numFmt w:val="decimal"/>
      <w:suff w:val="tab"/>
      <w:lvlText w:val="%1."/>
      <w:rPr>
        <w:color w:val="3370ff"/>
      </w:rPr>
    </w:lvl>
  </w:abstractNum>
  <w:abstractNum w:abstractNumId="571001">
    <w:lvl>
      <w:start w:val="4"/>
      <w:numFmt w:val="decimal"/>
      <w:suff w:val="tab"/>
      <w:lvlText w:val="%1."/>
      <w:rPr>
        <w:color w:val="3370ff"/>
      </w:rPr>
    </w:lvl>
  </w:abstractNum>
  <w:abstractNum w:abstractNumId="571002">
    <w:lvl>
      <w:numFmt w:val="bullet"/>
      <w:suff w:val="tab"/>
      <w:lvlText w:val="•"/>
      <w:rPr>
        <w:color w:val="3370ff"/>
      </w:rPr>
    </w:lvl>
  </w:abstractNum>
  <w:abstractNum w:abstractNumId="571003">
    <w:lvl>
      <w:numFmt w:val="bullet"/>
      <w:suff w:val="tab"/>
      <w:lvlText w:val="•"/>
      <w:rPr>
        <w:color w:val="3370ff"/>
      </w:rPr>
    </w:lvl>
  </w:abstractNum>
  <w:abstractNum w:abstractNumId="571004">
    <w:lvl>
      <w:numFmt w:val="bullet"/>
      <w:suff w:val="tab"/>
      <w:lvlText w:val="•"/>
      <w:rPr>
        <w:color w:val="3370ff"/>
      </w:rPr>
    </w:lvl>
  </w:abstractNum>
  <w:abstractNum w:abstractNumId="571005">
    <w:lvl>
      <w:start w:val="1"/>
      <w:numFmt w:val="decimal"/>
      <w:suff w:val="tab"/>
      <w:lvlText w:val="%1."/>
      <w:rPr>
        <w:color w:val="3370ff"/>
      </w:rPr>
    </w:lvl>
  </w:abstractNum>
  <w:abstractNum w:abstractNumId="571006">
    <w:lvl>
      <w:start w:val="2"/>
      <w:numFmt w:val="decimal"/>
      <w:suff w:val="tab"/>
      <w:lvlText w:val="%1."/>
      <w:rPr>
        <w:color w:val="3370ff"/>
      </w:rPr>
    </w:lvl>
  </w:abstractNum>
  <w:abstractNum w:abstractNumId="571007">
    <w:lvl>
      <w:numFmt w:val="bullet"/>
      <w:suff w:val="tab"/>
      <w:lvlText w:val="￮"/>
      <w:rPr>
        <w:color w:val="3370ff"/>
      </w:rPr>
    </w:lvl>
  </w:abstractNum>
  <w:abstractNum w:abstractNumId="571008">
    <w:lvl>
      <w:numFmt w:val="bullet"/>
      <w:suff w:val="tab"/>
      <w:lvlText w:val="￮"/>
      <w:rPr>
        <w:color w:val="3370ff"/>
      </w:rPr>
    </w:lvl>
  </w:abstractNum>
  <w:abstractNum w:abstractNumId="571009">
    <w:lvl>
      <w:start w:val="3"/>
      <w:numFmt w:val="decimal"/>
      <w:suff w:val="tab"/>
      <w:lvlText w:val="%1."/>
      <w:rPr>
        <w:color w:val="3370ff"/>
      </w:rPr>
    </w:lvl>
  </w:abstractNum>
  <w:abstractNum w:abstractNumId="571010">
    <w:lvl>
      <w:numFmt w:val="bullet"/>
      <w:suff w:val="tab"/>
      <w:lvlText w:val="•"/>
      <w:rPr>
        <w:color w:val="3370ff"/>
      </w:rPr>
    </w:lvl>
  </w:abstractNum>
  <w:abstractNum w:abstractNumId="571011">
    <w:lvl>
      <w:numFmt w:val="bullet"/>
      <w:suff w:val="tab"/>
      <w:lvlText w:val="•"/>
      <w:rPr>
        <w:color w:val="3370ff"/>
      </w:rPr>
    </w:lvl>
  </w:abstractNum>
  <w:abstractNum w:abstractNumId="571012">
    <w:lvl>
      <w:numFmt w:val="bullet"/>
      <w:suff w:val="tab"/>
      <w:lvlText w:val="•"/>
      <w:rPr>
        <w:color w:val="3370ff"/>
      </w:rPr>
    </w:lvl>
  </w:abstractNum>
  <w:abstractNum w:abstractNumId="571013">
    <w:lvl>
      <w:numFmt w:val="bullet"/>
      <w:suff w:val="tab"/>
      <w:lvlText w:val="•"/>
      <w:rPr>
        <w:color w:val="3370ff"/>
      </w:rPr>
    </w:lvl>
  </w:abstractNum>
  <w:abstractNum w:abstractNumId="571014">
    <w:lvl>
      <w:numFmt w:val="bullet"/>
      <w:suff w:val="tab"/>
      <w:lvlText w:val="•"/>
      <w:rPr>
        <w:color w:val="3370ff"/>
      </w:rPr>
    </w:lvl>
  </w:abstractNum>
  <w:abstractNum w:abstractNumId="571015">
    <w:lvl>
      <w:numFmt w:val="bullet"/>
      <w:suff w:val="tab"/>
      <w:lvlText w:val="•"/>
      <w:rPr>
        <w:color w:val="3370ff"/>
      </w:rPr>
    </w:lvl>
  </w:abstractNum>
  <w:num w:numId="1">
    <w:abstractNumId w:val="570993"/>
  </w:num>
  <w:num w:numId="2">
    <w:abstractNumId w:val="570994"/>
  </w:num>
  <w:num w:numId="3">
    <w:abstractNumId w:val="570995"/>
  </w:num>
  <w:num w:numId="4">
    <w:abstractNumId w:val="570996"/>
  </w:num>
  <w:num w:numId="5">
    <w:abstractNumId w:val="570997"/>
  </w:num>
  <w:num w:numId="6">
    <w:abstractNumId w:val="570998"/>
  </w:num>
  <w:num w:numId="7">
    <w:abstractNumId w:val="570999"/>
  </w:num>
  <w:num w:numId="8">
    <w:abstractNumId w:val="571000"/>
  </w:num>
  <w:num w:numId="9">
    <w:abstractNumId w:val="571001"/>
  </w:num>
  <w:num w:numId="10">
    <w:abstractNumId w:val="571002"/>
  </w:num>
  <w:num w:numId="11">
    <w:abstractNumId w:val="571003"/>
  </w:num>
  <w:num w:numId="12">
    <w:abstractNumId w:val="571004"/>
  </w:num>
  <w:num w:numId="13">
    <w:abstractNumId w:val="571005"/>
  </w:num>
  <w:num w:numId="14">
    <w:abstractNumId w:val="571006"/>
  </w:num>
  <w:num w:numId="15">
    <w:abstractNumId w:val="571007"/>
  </w:num>
  <w:num w:numId="16">
    <w:abstractNumId w:val="571008"/>
  </w:num>
  <w:num w:numId="17">
    <w:abstractNumId w:val="571009"/>
  </w:num>
  <w:num w:numId="18">
    <w:abstractNumId w:val="571010"/>
  </w:num>
  <w:num w:numId="19">
    <w:abstractNumId w:val="571011"/>
  </w:num>
  <w:num w:numId="20">
    <w:abstractNumId w:val="571012"/>
  </w:num>
  <w:num w:numId="21">
    <w:abstractNumId w:val="571013"/>
  </w:num>
  <w:num w:numId="22">
    <w:abstractNumId w:val="571014"/>
  </w:num>
  <w:num w:numId="23">
    <w:abstractNumId w:val="5710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2026-09-29T15:14:37Z</dcterms:created>
  <dc:creator>Apache POI</dc:creator>
</cp:coreProperties>
</file>