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4"/>
          <w:szCs w:val="44"/>
        </w:rPr>
      </w:pPr>
      <w:r>
        <w:rPr>
          <w:rFonts w:hint="eastAsia" w:ascii="微软雅黑" w:hAnsi="微软雅黑" w:eastAsia="微软雅黑" w:cs="微软雅黑"/>
          <w:b/>
          <w:bCs/>
          <w:sz w:val="44"/>
          <w:szCs w:val="44"/>
        </w:rPr>
        <w:t>数据分析</w:t>
      </w:r>
      <w:r>
        <w:rPr>
          <w:rFonts w:hint="eastAsia" w:ascii="微软雅黑" w:hAnsi="微软雅黑" w:eastAsia="微软雅黑" w:cs="微软雅黑"/>
          <w:b/>
          <w:bCs/>
          <w:sz w:val="44"/>
          <w:szCs w:val="44"/>
          <w:lang w:val="en-US" w:eastAsia="zh-CN"/>
        </w:rPr>
        <w:t>工程师</w:t>
      </w:r>
      <w:r>
        <w:rPr>
          <w:rFonts w:hint="eastAsia" w:ascii="微软雅黑" w:hAnsi="微软雅黑" w:eastAsia="微软雅黑" w:cs="微软雅黑"/>
          <w:b/>
          <w:bCs/>
          <w:sz w:val="44"/>
          <w:szCs w:val="44"/>
        </w:rPr>
        <w:t>技术笔试题目</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答题要求说明</w:t>
      </w:r>
    </w:p>
    <w:p>
      <w:pPr>
        <w:pStyle w:val="4"/>
      </w:pPr>
      <w:r>
        <w:rPr>
          <w:rFonts w:hint="eastAsia"/>
        </w:rPr>
        <w:t>1.笔试题目说明</w:t>
      </w:r>
    </w:p>
    <w:p>
      <w:pPr>
        <w:rPr>
          <w:rFonts w:ascii="微软雅黑" w:hAnsi="微软雅黑" w:eastAsia="微软雅黑" w:cs="微软雅黑"/>
        </w:rPr>
      </w:pPr>
      <w:r>
        <w:rPr>
          <w:rFonts w:hint="eastAsia" w:ascii="微软雅黑" w:hAnsi="微软雅黑" w:eastAsia="微软雅黑" w:cs="微软雅黑"/>
        </w:rPr>
        <w:t>附件为具体的笔试题目，其中：</w:t>
      </w:r>
    </w:p>
    <w:p>
      <w:pPr>
        <w:rPr>
          <w:rFonts w:ascii="微软雅黑" w:hAnsi="微软雅黑" w:eastAsia="微软雅黑" w:cs="微软雅黑"/>
        </w:rPr>
      </w:pPr>
      <w:r>
        <w:rPr>
          <w:rFonts w:hint="eastAsia" w:ascii="微软雅黑" w:hAnsi="微软雅黑" w:eastAsia="微软雅黑" w:cs="微软雅黑"/>
        </w:rPr>
        <w:t>【一、业务和数据导读】部分是对电力一些基本概念的讲解以及数据内容的描述，作为笔试的行业知识背景，请在答题前仔细阅读并理解。</w:t>
      </w:r>
    </w:p>
    <w:p>
      <w:pPr>
        <w:rPr>
          <w:rFonts w:ascii="微软雅黑" w:hAnsi="微软雅黑" w:eastAsia="微软雅黑" w:cs="微软雅黑"/>
        </w:rPr>
      </w:pPr>
      <w:r>
        <w:rPr>
          <w:rFonts w:hint="eastAsia" w:ascii="微软雅黑" w:hAnsi="微软雅黑" w:eastAsia="微软雅黑" w:cs="微软雅黑"/>
        </w:rPr>
        <w:t>【二、</w:t>
      </w:r>
      <w:r>
        <w:rPr>
          <w:rFonts w:hint="eastAsia" w:ascii="微软雅黑" w:hAnsi="微软雅黑" w:eastAsia="微软雅黑" w:cs="微软雅黑"/>
          <w:lang w:val="en-US" w:eastAsia="zh-CN"/>
        </w:rPr>
        <w:t>三</w:t>
      </w:r>
      <w:r>
        <w:rPr>
          <w:rFonts w:hint="eastAsia" w:ascii="微软雅黑" w:hAnsi="微软雅黑" w:eastAsia="微软雅黑" w:cs="微软雅黑"/>
        </w:rPr>
        <w:t>】为具体的考核内容，请根据题目要求针对性作答。可将相应结果内容直接补充到题目要求下方，需要提供佐证材料的需要单独提交附件的，请标注对应的附件名称。</w:t>
      </w:r>
    </w:p>
    <w:p>
      <w:pPr>
        <w:pStyle w:val="4"/>
      </w:pPr>
      <w:r>
        <w:rPr>
          <w:rFonts w:hint="eastAsia"/>
        </w:rPr>
        <w:t>2.答题注意事项</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分析题</w:t>
      </w:r>
      <w:r>
        <w:rPr>
          <w:rFonts w:hint="eastAsia" w:ascii="微软雅黑" w:hAnsi="微软雅黑" w:eastAsia="微软雅黑" w:cs="微软雅黑"/>
        </w:rPr>
        <w:t>重点考核分析思维，技术</w:t>
      </w:r>
      <w:r>
        <w:rPr>
          <w:rFonts w:hint="eastAsia" w:ascii="微软雅黑" w:hAnsi="微软雅黑" w:eastAsia="微软雅黑" w:cs="微软雅黑"/>
          <w:lang w:val="en-US" w:eastAsia="zh-CN"/>
        </w:rPr>
        <w:t>考核</w:t>
      </w:r>
      <w:r>
        <w:rPr>
          <w:rFonts w:hint="eastAsia" w:ascii="微软雅黑" w:hAnsi="微软雅黑" w:eastAsia="微软雅黑" w:cs="微软雅黑"/>
        </w:rPr>
        <w:t>题部分</w:t>
      </w:r>
      <w:r>
        <w:rPr>
          <w:rFonts w:hint="eastAsia" w:ascii="微软雅黑" w:hAnsi="微软雅黑" w:eastAsia="微软雅黑" w:cs="微软雅黑"/>
          <w:lang w:val="en-US" w:eastAsia="zh-CN"/>
        </w:rPr>
        <w:t>侧重考核数据处理和观测分析能力，总体要求90分钟内完成，请大家根据题目设置合理分配答题时间。部分题目灵活性高可自由发挥，</w:t>
      </w:r>
      <w:r>
        <w:rPr>
          <w:rFonts w:hint="eastAsia" w:ascii="微软雅黑" w:hAnsi="微软雅黑" w:eastAsia="微软雅黑" w:cs="微软雅黑"/>
        </w:rPr>
        <w:t>面试官会根据作答情况适当予以考虑。</w:t>
      </w:r>
    </w:p>
    <w:p>
      <w:pPr>
        <w:pStyle w:val="3"/>
        <w:rPr>
          <w:rFonts w:ascii="微软雅黑" w:hAnsi="微软雅黑" w:eastAsia="微软雅黑" w:cs="微软雅黑"/>
        </w:rPr>
      </w:pPr>
      <w:r>
        <w:rPr>
          <w:rFonts w:hint="eastAsia" w:ascii="微软雅黑" w:hAnsi="微软雅黑" w:eastAsia="微软雅黑" w:cs="微软雅黑"/>
        </w:rPr>
        <w:t>附件一：笔试题目</w:t>
      </w:r>
    </w:p>
    <w:p>
      <w:pPr>
        <w:pStyle w:val="4"/>
      </w:pPr>
      <w:r>
        <w:rPr>
          <w:rFonts w:hint="eastAsia"/>
        </w:rPr>
        <w:t>一、业务和数据导读</w:t>
      </w:r>
    </w:p>
    <w:p>
      <w:pPr>
        <w:spacing w:line="36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电网在对供电设备和用电用户进行管理时通常会通过划分成不同的层级的管理单元来开展，其中其中供电范围和台区是常见的2个管理概念。供电单位可以理解为省市区县不同的管理组织机构，台区是配电网管理的一个较小设备单元。以下是台区的拓扑关系的简易视图：</w:t>
      </w:r>
    </w:p>
    <w:p>
      <w:pPr>
        <w:spacing w:line="360" w:lineRule="auto"/>
        <w:ind w:firstLine="480" w:firstLineChars="200"/>
        <w:rPr>
          <w:rFonts w:hint="eastAsia" w:ascii="微软雅黑" w:hAnsi="微软雅黑" w:eastAsia="微软雅黑" w:cs="微软雅黑"/>
          <w:sz w:val="24"/>
          <w:lang w:val="en-US" w:eastAsia="zh-CN"/>
        </w:rPr>
      </w:pPr>
    </w:p>
    <w:p>
      <w:pPr>
        <w:spacing w:line="360" w:lineRule="auto"/>
        <w:jc w:val="center"/>
        <w:rPr>
          <w:rFonts w:hint="eastAsia" w:ascii="微软雅黑" w:hAnsi="微软雅黑" w:eastAsia="微软雅黑" w:cs="微软雅黑"/>
          <w:sz w:val="24"/>
          <w:lang w:val="en-US" w:eastAsia="zh-CN"/>
        </w:rPr>
      </w:pPr>
      <w:r>
        <w:drawing>
          <wp:inline distT="0" distB="0" distL="114300" distR="114300">
            <wp:extent cx="3999230" cy="1911350"/>
            <wp:effectExtent l="9525" t="9525" r="171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9230" cy="1911350"/>
                    </a:xfrm>
                    <a:prstGeom prst="rect">
                      <a:avLst/>
                    </a:prstGeom>
                    <a:noFill/>
                    <a:ln>
                      <a:solidFill>
                        <a:srgbClr val="0000FF"/>
                      </a:solidFill>
                    </a:ln>
                  </pic:spPr>
                </pic:pic>
              </a:graphicData>
            </a:graphic>
          </wp:inline>
        </w:drawing>
      </w:r>
    </w:p>
    <w:p>
      <w:pPr>
        <w:spacing w:line="360" w:lineRule="auto"/>
        <w:rPr>
          <w:rFonts w:hint="eastAsia" w:ascii="微软雅黑" w:hAnsi="微软雅黑" w:eastAsia="微软雅黑" w:cs="微软雅黑"/>
          <w:sz w:val="24"/>
          <w:lang w:val="en-US" w:eastAsia="zh-CN"/>
        </w:rPr>
      </w:pPr>
    </w:p>
    <w:p>
      <w:pPr>
        <w:spacing w:line="360" w:lineRule="auto"/>
        <w:rPr>
          <w:rFonts w:ascii="微软雅黑" w:hAnsi="微软雅黑" w:eastAsia="微软雅黑" w:cs="微软雅黑"/>
          <w:sz w:val="24"/>
        </w:rPr>
      </w:pPr>
      <w:r>
        <w:rPr>
          <w:rFonts w:hint="eastAsia" w:ascii="微软雅黑" w:hAnsi="微软雅黑" w:eastAsia="微软雅黑" w:cs="微软雅黑"/>
          <w:sz w:val="24"/>
        </w:rPr>
        <w:t>可以近似理解，“台区-变压器-电表”可以建立逐层对应的关系，其中台区与变压器一对多，变压器与电表一对多。</w:t>
      </w:r>
    </w:p>
    <w:p>
      <w:pPr>
        <w:numPr>
          <w:ilvl w:val="-1"/>
          <w:numId w:val="0"/>
        </w:numPr>
        <w:spacing w:line="360" w:lineRule="auto"/>
        <w:ind w:left="0"/>
        <w:rPr>
          <w:rFonts w:ascii="微软雅黑" w:hAnsi="微软雅黑" w:eastAsia="微软雅黑" w:cs="微软雅黑"/>
          <w:sz w:val="24"/>
        </w:rPr>
      </w:pPr>
      <w:r>
        <w:rPr>
          <w:rFonts w:hint="eastAsia" w:ascii="微软雅黑" w:hAnsi="微软雅黑" w:eastAsia="微软雅黑" w:cs="微软雅黑"/>
          <w:sz w:val="24"/>
        </w:rPr>
        <w:t>其他概念说明：</w:t>
      </w:r>
      <w:r>
        <w:rPr>
          <w:rFonts w:hint="eastAsia" w:ascii="微软雅黑" w:hAnsi="微软雅黑" w:eastAsia="微软雅黑" w:cs="微软雅黑"/>
          <w:sz w:val="24"/>
          <w:lang w:val="en-US" w:eastAsia="zh-CN"/>
        </w:rPr>
        <w:t>行业分类、城乡分类、用电类别是从不同维度标记用户分类，通常用标准代码标识。</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现有以下数据表：</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（1）电表用电数据：包含电表编号，对应变压器编号，日期以及每</w:t>
      </w:r>
      <w:r>
        <w:rPr>
          <w:rFonts w:hint="eastAsia" w:ascii="微软雅黑" w:hAnsi="微软雅黑" w:eastAsia="微软雅黑" w:cs="微软雅黑"/>
          <w:sz w:val="24"/>
          <w:lang w:val="en-US" w:eastAsia="zh-CN"/>
        </w:rPr>
        <w:t>6个小时</w:t>
      </w:r>
      <w:r>
        <w:rPr>
          <w:rFonts w:hint="eastAsia" w:ascii="微软雅黑" w:hAnsi="微软雅黑" w:eastAsia="微软雅黑" w:cs="微软雅黑"/>
          <w:sz w:val="24"/>
        </w:rPr>
        <w:t>的电量；</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（2）台区与变压器对应关系：包含台区编号，变压器编号；</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（3）台区统计信息：台区下对应的各类用户的数量及容量统计信息，共 2个表格；</w:t>
      </w:r>
    </w:p>
    <w:p>
      <w:pPr>
        <w:spacing w:line="360" w:lineRule="auto"/>
        <w:rPr>
          <w:rFonts w:hint="eastAsia" w:ascii="微软雅黑" w:hAnsi="微软雅黑" w:eastAsia="微软雅黑" w:cs="微软雅黑"/>
          <w:sz w:val="24"/>
        </w:rPr>
      </w:pPr>
      <w:r>
        <w:rPr>
          <w:rFonts w:hint="eastAsia" w:ascii="微软雅黑" w:hAnsi="微软雅黑" w:eastAsia="微软雅黑" w:cs="微软雅黑"/>
          <w:sz w:val="24"/>
        </w:rPr>
        <w:t>根据提供的4张excel数据表，</w:t>
      </w:r>
      <w:r>
        <w:rPr>
          <w:rFonts w:hint="eastAsia" w:ascii="微软雅黑" w:hAnsi="微软雅黑" w:eastAsia="微软雅黑" w:cs="微软雅黑"/>
          <w:color w:val="FF0000"/>
          <w:sz w:val="24"/>
        </w:rPr>
        <w:t>请选择自己最熟练掌握的技术工具（如sql、python、Excel其中一种或多种）</w:t>
      </w:r>
      <w:r>
        <w:rPr>
          <w:rFonts w:hint="eastAsia" w:ascii="微软雅黑" w:hAnsi="微软雅黑" w:eastAsia="微软雅黑" w:cs="微软雅黑"/>
          <w:sz w:val="24"/>
        </w:rPr>
        <w:t>，完成以下技术考核内容，并请标注具体使用的技术工具类型。</w:t>
      </w:r>
    </w:p>
    <w:p>
      <w:pPr>
        <w:pStyle w:val="4"/>
      </w:pPr>
      <w:r>
        <w:rPr>
          <w:rFonts w:hint="eastAsia"/>
          <w:lang w:val="en-US" w:eastAsia="zh-CN"/>
        </w:rPr>
        <w:t>二、分析</w:t>
      </w:r>
      <w:r>
        <w:rPr>
          <w:rFonts w:hint="eastAsia"/>
        </w:rPr>
        <w:t>题（20分）</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用户用电并缴纳相应的电费是电力营销的基本业务。近年来，缴费业务发生了很大的变化，主要表现在以下方面：①缴费的渠道变多，除了上门收费、电力营业厅缴费、银行代扣、代收机构缴费等常规方式，支付宝、微信、掌上电力、网上国网APP等渠道的使用率在不断提高；②缴费方式后由付费模式（先用电后根据电力系统按期抄表结算发行的电费账单进行缴费）、充值卡（预购电量，用完后充值）等转变为可以预存电费（主动存一笔金额到电力账号）。</w:t>
      </w:r>
      <w:r>
        <w:rPr>
          <w:rFonts w:hint="eastAsia" w:ascii="微软雅黑" w:hAnsi="微软雅黑" w:eastAsia="微软雅黑" w:cs="微软雅黑"/>
          <w:sz w:val="24"/>
          <w:lang w:val="en-US" w:eastAsia="zh-CN"/>
        </w:rPr>
        <w:t>通过不同渠道或不同付费方式进行缴费，</w:t>
      </w:r>
      <w:r>
        <w:rPr>
          <w:rFonts w:hint="eastAsia" w:ascii="微软雅黑" w:hAnsi="微软雅黑" w:eastAsia="微软雅黑" w:cs="微软雅黑"/>
          <w:sz w:val="24"/>
        </w:rPr>
        <w:t>用户缴纳电费的及时性</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缴纳电费的次数等</w:t>
      </w:r>
      <w:r>
        <w:rPr>
          <w:rFonts w:hint="eastAsia" w:ascii="微软雅黑" w:hAnsi="微软雅黑" w:eastAsia="微软雅黑" w:cs="微软雅黑"/>
          <w:sz w:val="24"/>
        </w:rPr>
        <w:t>也体现出不同的特征。</w:t>
      </w:r>
    </w:p>
    <w:p>
      <w:pPr>
        <w:spacing w:line="360" w:lineRule="auto"/>
        <w:rPr>
          <w:rFonts w:hint="eastAsia" w:ascii="微软雅黑" w:hAnsi="微软雅黑" w:eastAsia="微软雅黑" w:cs="微软雅黑"/>
          <w:sz w:val="24"/>
          <w:lang w:eastAsia="zh-CN"/>
        </w:rPr>
      </w:pPr>
      <w:r>
        <w:rPr>
          <w:rFonts w:hint="eastAsia" w:ascii="微软雅黑" w:hAnsi="微软雅黑" w:eastAsia="微软雅黑" w:cs="微软雅黑"/>
          <w:sz w:val="24"/>
        </w:rPr>
        <w:t>根据以上描述，若要对某一地市用户的缴费行为特征开展画像分析，你认为可以按照什么样的逻辑开展</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请</w:t>
      </w:r>
      <w:r>
        <w:rPr>
          <w:rFonts w:hint="eastAsia" w:ascii="微软雅黑" w:hAnsi="微软雅黑" w:eastAsia="微软雅黑" w:cs="微软雅黑"/>
          <w:sz w:val="24"/>
          <w:lang w:val="en-US" w:eastAsia="zh-CN"/>
        </w:rPr>
        <w:t>简要</w:t>
      </w:r>
      <w:r>
        <w:rPr>
          <w:rFonts w:hint="eastAsia" w:ascii="微软雅黑" w:hAnsi="微软雅黑" w:eastAsia="微软雅黑" w:cs="微软雅黑"/>
          <w:sz w:val="24"/>
        </w:rPr>
        <w:t>阐述你的分析思路。</w:t>
      </w:r>
    </w:p>
    <w:p>
      <w:pPr>
        <w:rPr>
          <w:rFonts w:hint="default"/>
          <w:lang w:val="en-US" w:eastAsia="zh-CN"/>
        </w:rPr>
      </w:pPr>
    </w:p>
    <w:p>
      <w:pPr>
        <w:pStyle w:val="2"/>
        <w:ind w:left="0" w:leftChars="0"/>
      </w:pPr>
    </w:p>
    <w:p>
      <w:pPr>
        <w:pStyle w:val="4"/>
        <w:numPr>
          <w:ilvl w:val="0"/>
          <w:numId w:val="0"/>
        </w:numPr>
        <w:rPr>
          <w:rFonts w:hint="eastAsia" w:eastAsia="黑体"/>
          <w:lang w:eastAsia="zh-CN"/>
        </w:rPr>
      </w:pPr>
      <w:r>
        <w:rPr>
          <w:rFonts w:hint="eastAsia"/>
          <w:lang w:val="en-US" w:eastAsia="zh-CN"/>
        </w:rPr>
        <w:t>三、</w:t>
      </w:r>
      <w:r>
        <w:rPr>
          <w:rFonts w:hint="eastAsia"/>
        </w:rPr>
        <w:t>技术考核内容</w:t>
      </w:r>
      <w:r>
        <w:rPr>
          <w:rFonts w:hint="eastAsia"/>
          <w:lang w:eastAsia="zh-CN"/>
        </w:rPr>
        <w:t>（</w:t>
      </w:r>
      <w:r>
        <w:rPr>
          <w:rFonts w:hint="eastAsia"/>
          <w:lang w:val="en-US" w:eastAsia="zh-CN"/>
        </w:rPr>
        <w:t>80分</w:t>
      </w:r>
      <w:r>
        <w:rPr>
          <w:rFonts w:hint="eastAsia"/>
          <w:lang w:eastAsia="zh-CN"/>
        </w:rPr>
        <w:t>）</w:t>
      </w:r>
    </w:p>
    <w:p>
      <w:pPr>
        <w:spacing w:line="360" w:lineRule="auto"/>
        <w:rPr>
          <w:rFonts w:ascii="微软雅黑" w:hAnsi="微软雅黑" w:eastAsia="微软雅黑" w:cs="微软雅黑"/>
          <w:color w:val="FF0000"/>
          <w:sz w:val="24"/>
        </w:rPr>
      </w:pPr>
      <w:r>
        <w:rPr>
          <w:rFonts w:hint="eastAsia" w:ascii="微软雅黑" w:hAnsi="微软雅黑" w:eastAsia="微软雅黑" w:cs="微软雅黑"/>
          <w:color w:val="FF0000"/>
          <w:sz w:val="24"/>
        </w:rPr>
        <w:t>技术工具选型：（请在此备注说明）</w:t>
      </w:r>
    </w:p>
    <w:p>
      <w:pPr>
        <w:pStyle w:val="4"/>
      </w:pPr>
      <w:bookmarkStart w:id="0" w:name="_GoBack"/>
      <w:bookmarkEnd w:id="0"/>
      <w:r>
        <w:rPr>
          <w:rFonts w:hint="eastAsia"/>
          <w:lang w:val="en-US" w:eastAsia="zh-CN"/>
        </w:rPr>
        <w:t>3.1</w:t>
      </w:r>
      <w:r>
        <w:rPr>
          <w:rFonts w:hint="eastAsia"/>
        </w:rPr>
        <w:t>异常处理（共</w:t>
      </w:r>
      <w:r>
        <w:rPr>
          <w:rFonts w:hint="eastAsia"/>
          <w:lang w:val="en-US" w:eastAsia="zh-CN"/>
        </w:rPr>
        <w:t>20</w:t>
      </w:r>
      <w:r>
        <w:rPr>
          <w:rFonts w:hint="eastAsia"/>
        </w:rPr>
        <w:t>分）</w:t>
      </w:r>
    </w:p>
    <w:p>
      <w:pPr>
        <w:spacing w:line="360" w:lineRule="auto"/>
        <w:ind w:firstLine="42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对所提供的数据表进行观测，从数据中发现了什么问题（如空值、异常值等）？针对发现的问题是怎么处理的？请做简要说明，可以用图表佐证。</w:t>
      </w:r>
    </w:p>
    <w:p>
      <w:pPr>
        <w:spacing w:line="360" w:lineRule="auto"/>
        <w:rPr>
          <w:rFonts w:ascii="微软雅黑" w:hAnsi="微软雅黑" w:eastAsia="微软雅黑" w:cs="微软雅黑"/>
          <w:color w:val="0070C0"/>
          <w:sz w:val="24"/>
        </w:rPr>
      </w:pPr>
      <w:r>
        <w:rPr>
          <w:rFonts w:hint="eastAsia" w:ascii="微软雅黑" w:hAnsi="微软雅黑" w:eastAsia="微软雅黑" w:cs="微软雅黑"/>
          <w:color w:val="0070C0"/>
          <w:sz w:val="24"/>
        </w:rPr>
        <w:t>（</w:t>
      </w:r>
      <w:r>
        <w:rPr>
          <w:rFonts w:hint="eastAsia" w:ascii="微软雅黑" w:hAnsi="微软雅黑" w:eastAsia="微软雅黑" w:cs="微软雅黑"/>
          <w:i/>
          <w:iCs/>
          <w:color w:val="0070C0"/>
          <w:sz w:val="24"/>
        </w:rPr>
        <w:t>需提交最终处理后的完整Excel数据清单，现场笔试使用SQL的，可以直接备注数据库表名</w:t>
      </w:r>
      <w:r>
        <w:rPr>
          <w:rFonts w:hint="eastAsia" w:ascii="微软雅黑" w:hAnsi="微软雅黑" w:eastAsia="微软雅黑" w:cs="微软雅黑"/>
          <w:i/>
          <w:iCs/>
          <w:color w:val="0070C0"/>
          <w:sz w:val="24"/>
          <w:lang w:val="en-US" w:eastAsia="zh-CN"/>
        </w:rPr>
        <w:t>并提交代码</w:t>
      </w:r>
      <w:r>
        <w:rPr>
          <w:rFonts w:hint="eastAsia" w:ascii="微软雅黑" w:hAnsi="微软雅黑" w:eastAsia="微软雅黑" w:cs="微软雅黑"/>
          <w:color w:val="0070C0"/>
          <w:sz w:val="24"/>
        </w:rPr>
        <w:t>）</w:t>
      </w:r>
    </w:p>
    <w:p>
      <w:pPr>
        <w:rPr>
          <w:rFonts w:hint="eastAsia" w:eastAsia="黑体"/>
          <w:lang w:eastAsia="zh-CN"/>
        </w:rPr>
      </w:pPr>
      <w:r>
        <w:rPr>
          <w:rFonts w:hint="eastAsia"/>
          <w:lang w:val="en-US" w:eastAsia="zh-CN"/>
        </w:rPr>
        <w:t>3.2</w:t>
      </w:r>
      <w:r>
        <w:rPr>
          <w:rFonts w:hint="eastAsia"/>
        </w:rPr>
        <w:t>数据加工（共</w:t>
      </w:r>
      <w:r>
        <w:rPr>
          <w:rFonts w:hint="eastAsia"/>
          <w:lang w:val="en-US" w:eastAsia="zh-CN"/>
        </w:rPr>
        <w:t>3</w:t>
      </w:r>
      <w:r>
        <w:rPr>
          <w:rFonts w:hint="eastAsia"/>
        </w:rPr>
        <w:t>0分）</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 xml:space="preserve">  （1）数据聚和：将两张台区信息表进行拼接</w:t>
      </w:r>
      <w:r>
        <w:rPr>
          <w:rStyle w:val="8"/>
          <w:rFonts w:hint="eastAsia" w:ascii="微软雅黑" w:hAnsi="微软雅黑" w:eastAsia="微软雅黑" w:cs="微软雅黑"/>
          <w:sz w:val="24"/>
          <w:lang w:val="en-US" w:eastAsia="zh-CN"/>
        </w:rPr>
        <w:t>并统计最终的记录数</w:t>
      </w:r>
      <w:r>
        <w:rPr>
          <w:rStyle w:val="8"/>
          <w:rFonts w:hint="eastAsia" w:ascii="微软雅黑" w:hAnsi="微软雅黑" w:eastAsia="微软雅黑" w:cs="微软雅黑"/>
          <w:sz w:val="24"/>
          <w:lang w:eastAsia="zh-CN"/>
        </w:rPr>
        <w:t>（</w:t>
      </w:r>
      <w:r>
        <w:rPr>
          <w:rStyle w:val="8"/>
          <w:rFonts w:hint="eastAsia" w:ascii="微软雅黑" w:hAnsi="微软雅黑" w:eastAsia="微软雅黑" w:cs="微软雅黑"/>
          <w:sz w:val="24"/>
          <w:lang w:val="en-US" w:eastAsia="zh-CN"/>
        </w:rPr>
        <w:t>4分</w:t>
      </w:r>
      <w:r>
        <w:rPr>
          <w:rStyle w:val="8"/>
          <w:rFonts w:hint="eastAsia" w:ascii="微软雅黑" w:hAnsi="微软雅黑" w:eastAsia="微软雅黑" w:cs="微软雅黑"/>
          <w:sz w:val="24"/>
          <w:lang w:eastAsia="zh-CN"/>
        </w:rPr>
        <w:t>）</w:t>
      </w:r>
      <w:r>
        <w:rPr>
          <w:rFonts w:hint="eastAsia" w:ascii="微软雅黑" w:hAnsi="微软雅黑" w:eastAsia="微软雅黑" w:cs="微软雅黑"/>
          <w:sz w:val="24"/>
        </w:rPr>
        <w:t>；</w:t>
      </w:r>
    </w:p>
    <w:p>
      <w:pPr>
        <w:spacing w:line="360" w:lineRule="auto"/>
        <w:rPr>
          <w:rFonts w:hint="eastAsia" w:ascii="微软雅黑" w:hAnsi="微软雅黑" w:eastAsia="微软雅黑" w:cs="微软雅黑"/>
          <w:sz w:val="24"/>
        </w:rPr>
      </w:pPr>
      <w:r>
        <w:rPr>
          <w:rFonts w:hint="eastAsia" w:ascii="微软雅黑" w:hAnsi="微软雅黑" w:eastAsia="微软雅黑" w:cs="微软雅黑"/>
          <w:sz w:val="24"/>
        </w:rPr>
        <w:t xml:space="preserve">  （2）数据去重：对三份数据分别进行删除重复项</w:t>
      </w:r>
      <w:r>
        <w:rPr>
          <w:rFonts w:hint="eastAsia" w:ascii="微软雅黑" w:hAnsi="微软雅黑" w:eastAsia="微软雅黑" w:cs="微软雅黑"/>
          <w:sz w:val="24"/>
          <w:lang w:val="en-US" w:eastAsia="zh-CN"/>
        </w:rPr>
        <w:t>并统计每份数据最终的记录数</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6分</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w:t>
      </w:r>
    </w:p>
    <w:p>
      <w:pPr>
        <w:pStyle w:val="2"/>
        <w:ind w:left="0" w:left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  （3）求和：对电表用电数据进行处理，得到各电表每日用电量，并计算所有电表日电量的最大值、最小值及发生时间。（8分）</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4</w:t>
      </w:r>
      <w:r>
        <w:rPr>
          <w:rFonts w:hint="eastAsia" w:ascii="微软雅黑" w:hAnsi="微软雅黑" w:eastAsia="微软雅黑" w:cs="微软雅黑"/>
          <w:sz w:val="24"/>
        </w:rPr>
        <w:t>）分窗计算：根据合并后台区信息表，计算每条记录用户数占对应台区用户总数的占比，并放入存入相应的统计结果表中</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6分</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5</w:t>
      </w:r>
      <w:r>
        <w:rPr>
          <w:rFonts w:hint="eastAsia" w:ascii="微软雅黑" w:hAnsi="微软雅黑" w:eastAsia="微软雅黑" w:cs="微软雅黑"/>
          <w:sz w:val="24"/>
        </w:rPr>
        <w:t>）数据关联：将三份数据进行关联拼接</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并统计最终得到的记录数</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6分</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w:t>
      </w:r>
    </w:p>
    <w:p>
      <w:pPr>
        <w:spacing w:line="360" w:lineRule="auto"/>
        <w:rPr>
          <w:rFonts w:hint="eastAsia" w:ascii="微软雅黑" w:hAnsi="微软雅黑" w:eastAsia="微软雅黑" w:cs="微软雅黑"/>
          <w:sz w:val="24"/>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6</w:t>
      </w:r>
      <w:r>
        <w:rPr>
          <w:rFonts w:hint="eastAsia" w:ascii="微软雅黑" w:hAnsi="微软雅黑" w:eastAsia="微软雅黑" w:cs="微软雅黑"/>
          <w:sz w:val="24"/>
        </w:rPr>
        <w:t>）分组求和：对关联后的数据进行处理，得到①</w:t>
      </w:r>
      <w:r>
        <w:rPr>
          <w:rFonts w:hint="eastAsia" w:ascii="微软雅黑" w:hAnsi="微软雅黑" w:eastAsia="微软雅黑" w:cs="微软雅黑"/>
          <w:sz w:val="24"/>
          <w:lang w:val="en-US" w:eastAsia="zh-CN"/>
        </w:rPr>
        <w:t>台区日电量</w:t>
      </w:r>
      <w:r>
        <w:rPr>
          <w:rFonts w:hint="eastAsia" w:ascii="微软雅黑" w:hAnsi="微软雅黑" w:eastAsia="微软雅黑" w:cs="微软雅黑"/>
          <w:sz w:val="24"/>
        </w:rPr>
        <w:t>②各一级单位每日用电量</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并提交数据结果表格</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10分</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w:t>
      </w:r>
    </w:p>
    <w:p>
      <w:pPr>
        <w:spacing w:line="360" w:lineRule="auto"/>
        <w:rPr>
          <w:rFonts w:hint="eastAsia" w:ascii="微软雅黑" w:hAnsi="微软雅黑" w:eastAsia="微软雅黑" w:cs="微软雅黑"/>
          <w:sz w:val="24"/>
        </w:rPr>
      </w:pPr>
      <w:r>
        <w:rPr>
          <w:rFonts w:hint="eastAsia" w:ascii="微软雅黑" w:hAnsi="微软雅黑" w:eastAsia="微软雅黑" w:cs="微软雅黑"/>
          <w:color w:val="0070C0"/>
          <w:sz w:val="24"/>
        </w:rPr>
        <w:t>（</w:t>
      </w:r>
      <w:r>
        <w:rPr>
          <w:rFonts w:hint="eastAsia" w:ascii="微软雅黑" w:hAnsi="微软雅黑" w:eastAsia="微软雅黑" w:cs="微软雅黑"/>
          <w:i/>
          <w:iCs/>
          <w:color w:val="0070C0"/>
          <w:sz w:val="24"/>
        </w:rPr>
        <w:t>需提交最终处理后的完整Excel数据清单，现场笔试使用SQL的，可以直接备注数据库表名</w:t>
      </w:r>
      <w:r>
        <w:rPr>
          <w:rFonts w:hint="eastAsia" w:ascii="微软雅黑" w:hAnsi="微软雅黑" w:eastAsia="微软雅黑" w:cs="微软雅黑"/>
          <w:i/>
          <w:iCs/>
          <w:color w:val="0070C0"/>
          <w:sz w:val="24"/>
          <w:lang w:val="en-US" w:eastAsia="zh-CN"/>
        </w:rPr>
        <w:t>并提交代码</w:t>
      </w:r>
      <w:r>
        <w:rPr>
          <w:rFonts w:hint="eastAsia" w:ascii="微软雅黑" w:hAnsi="微软雅黑" w:eastAsia="微软雅黑" w:cs="微软雅黑"/>
          <w:color w:val="0070C0"/>
          <w:sz w:val="24"/>
        </w:rPr>
        <w:t>）</w:t>
      </w:r>
    </w:p>
    <w:p>
      <w:pPr>
        <w:rPr>
          <w:rFonts w:hint="default" w:eastAsia="黑体"/>
          <w:lang w:val="en-US" w:eastAsia="zh-CN"/>
        </w:rPr>
      </w:pPr>
      <w:r>
        <w:rPr>
          <w:rFonts w:hint="eastAsia"/>
          <w:lang w:val="en-US" w:eastAsia="zh-CN"/>
        </w:rPr>
        <w:t>3.3可视化及算法预测</w:t>
      </w:r>
      <w:r>
        <w:rPr>
          <w:rFonts w:hint="eastAsia"/>
        </w:rPr>
        <w:t>（</w:t>
      </w:r>
      <w:r>
        <w:rPr>
          <w:rFonts w:hint="eastAsia"/>
          <w:lang w:val="en-US" w:eastAsia="zh-CN"/>
        </w:rPr>
        <w:t>3</w:t>
      </w:r>
      <w:r>
        <w:rPr>
          <w:rFonts w:hint="eastAsia"/>
        </w:rPr>
        <w:t>0分）</w:t>
      </w:r>
    </w:p>
    <w:p>
      <w:pPr>
        <w:spacing w:line="360" w:lineRule="auto"/>
        <w:rPr>
          <w:rFonts w:hint="default" w:ascii="微软雅黑" w:hAnsi="微软雅黑" w:eastAsia="微软雅黑" w:cs="微软雅黑"/>
          <w:sz w:val="24"/>
          <w:lang w:val="en-US" w:eastAsia="zh-CN"/>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（1）根据前述数据处理与统计结果，你能得到什么结论？通过图表进行可视化展示来支撑你的结论。（图表可用Excel生成）</w:t>
      </w:r>
    </w:p>
    <w:p>
      <w:pPr>
        <w:spacing w:line="360" w:lineRule="auto"/>
        <w:ind w:firstLine="420"/>
        <w:rPr>
          <w:rFonts w:ascii="微软雅黑" w:hAnsi="微软雅黑" w:eastAsia="微软雅黑" w:cs="微软雅黑"/>
          <w:sz w:val="24"/>
        </w:rPr>
      </w:pPr>
      <w:r>
        <w:rPr>
          <w:rFonts w:hint="eastAsia" w:ascii="微软雅黑" w:hAnsi="微软雅黑" w:eastAsia="微软雅黑" w:cs="微软雅黑"/>
          <w:sz w:val="24"/>
          <w:lang w:val="en-US" w:eastAsia="zh-CN"/>
        </w:rPr>
        <w:t>（2）请任意选择一种算法，构建预测模型对二级单位未来一天用电量进行预测，输出预测结果。（不要求准确性，需提交代码和预测结果。）</w:t>
      </w:r>
      <w:r>
        <w:rPr>
          <w:rFonts w:hint="eastAsia" w:ascii="微软雅黑" w:hAnsi="微软雅黑" w:eastAsia="微软雅黑" w:cs="微软雅黑"/>
          <w:sz w:val="24"/>
        </w:rPr>
        <w:t xml:space="preserve">  </w:t>
      </w:r>
    </w:p>
    <w:p>
      <w:pPr>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DACFD"/>
    <w:multiLevelType w:val="singleLevel"/>
    <w:tmpl w:val="FD7DACF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zNmE5ZDc3ODE2NjcwYmRhNjg4ZmZmMGE3ODBmYzMifQ=="/>
  </w:docVars>
  <w:rsids>
    <w:rsidRoot w:val="001B2ACE"/>
    <w:rsid w:val="00037091"/>
    <w:rsid w:val="00111892"/>
    <w:rsid w:val="001B2ACE"/>
    <w:rsid w:val="001B4203"/>
    <w:rsid w:val="002841A8"/>
    <w:rsid w:val="002D2FDA"/>
    <w:rsid w:val="00303EFD"/>
    <w:rsid w:val="00363B67"/>
    <w:rsid w:val="00463422"/>
    <w:rsid w:val="00526322"/>
    <w:rsid w:val="00532863"/>
    <w:rsid w:val="007238A0"/>
    <w:rsid w:val="007A3E46"/>
    <w:rsid w:val="00807AB5"/>
    <w:rsid w:val="009737E1"/>
    <w:rsid w:val="009B0DDD"/>
    <w:rsid w:val="00A13528"/>
    <w:rsid w:val="00A20372"/>
    <w:rsid w:val="00AA4004"/>
    <w:rsid w:val="00AE20DE"/>
    <w:rsid w:val="00B308CE"/>
    <w:rsid w:val="00BB2CF6"/>
    <w:rsid w:val="00BD0BEF"/>
    <w:rsid w:val="00CD7654"/>
    <w:rsid w:val="00D80C91"/>
    <w:rsid w:val="00E55AC1"/>
    <w:rsid w:val="00E6307B"/>
    <w:rsid w:val="00E82169"/>
    <w:rsid w:val="00EA3813"/>
    <w:rsid w:val="00EE533D"/>
    <w:rsid w:val="00F00E8E"/>
    <w:rsid w:val="00F63908"/>
    <w:rsid w:val="00F921C0"/>
    <w:rsid w:val="03724D5D"/>
    <w:rsid w:val="05FB1FD0"/>
    <w:rsid w:val="0661087F"/>
    <w:rsid w:val="06707089"/>
    <w:rsid w:val="0AFB5097"/>
    <w:rsid w:val="0FC41FA8"/>
    <w:rsid w:val="11523FD4"/>
    <w:rsid w:val="13E91425"/>
    <w:rsid w:val="1556654E"/>
    <w:rsid w:val="163A5B54"/>
    <w:rsid w:val="16B80F6E"/>
    <w:rsid w:val="17321EED"/>
    <w:rsid w:val="17326391"/>
    <w:rsid w:val="18E64A3F"/>
    <w:rsid w:val="1A8218AD"/>
    <w:rsid w:val="1D1C1676"/>
    <w:rsid w:val="1D2C6C18"/>
    <w:rsid w:val="1E4F3725"/>
    <w:rsid w:val="1FC47D6D"/>
    <w:rsid w:val="2063580D"/>
    <w:rsid w:val="238019BD"/>
    <w:rsid w:val="242343FD"/>
    <w:rsid w:val="29AC5B2F"/>
    <w:rsid w:val="2A417256"/>
    <w:rsid w:val="2B364FA6"/>
    <w:rsid w:val="2B802361"/>
    <w:rsid w:val="2E33443F"/>
    <w:rsid w:val="2F6950D3"/>
    <w:rsid w:val="308D5B22"/>
    <w:rsid w:val="31FE7F45"/>
    <w:rsid w:val="331F57C0"/>
    <w:rsid w:val="334841FF"/>
    <w:rsid w:val="36354B2E"/>
    <w:rsid w:val="36A75FFC"/>
    <w:rsid w:val="380D6362"/>
    <w:rsid w:val="384B722E"/>
    <w:rsid w:val="3AAA25F9"/>
    <w:rsid w:val="3CB95BEC"/>
    <w:rsid w:val="3F744E87"/>
    <w:rsid w:val="3F965942"/>
    <w:rsid w:val="419759ED"/>
    <w:rsid w:val="41BB4F74"/>
    <w:rsid w:val="422B47B3"/>
    <w:rsid w:val="435766B4"/>
    <w:rsid w:val="4371748C"/>
    <w:rsid w:val="43BD6E5F"/>
    <w:rsid w:val="44C749DC"/>
    <w:rsid w:val="454F393F"/>
    <w:rsid w:val="466E1587"/>
    <w:rsid w:val="48237700"/>
    <w:rsid w:val="48D91504"/>
    <w:rsid w:val="4B162B0C"/>
    <w:rsid w:val="4BCD75AE"/>
    <w:rsid w:val="4ECB16BD"/>
    <w:rsid w:val="4FD53947"/>
    <w:rsid w:val="5173362F"/>
    <w:rsid w:val="547D394B"/>
    <w:rsid w:val="56844935"/>
    <w:rsid w:val="569B02A8"/>
    <w:rsid w:val="570943D6"/>
    <w:rsid w:val="5946039A"/>
    <w:rsid w:val="598F5A33"/>
    <w:rsid w:val="5A821D6F"/>
    <w:rsid w:val="5B823842"/>
    <w:rsid w:val="5DA47A9B"/>
    <w:rsid w:val="5E6011EF"/>
    <w:rsid w:val="5EFC6C60"/>
    <w:rsid w:val="60EE29D1"/>
    <w:rsid w:val="65F12EC0"/>
    <w:rsid w:val="69BD5D6D"/>
    <w:rsid w:val="6A312FAC"/>
    <w:rsid w:val="6A7774B8"/>
    <w:rsid w:val="6D334428"/>
    <w:rsid w:val="6F71757D"/>
    <w:rsid w:val="71B00DEA"/>
    <w:rsid w:val="71EC7D69"/>
    <w:rsid w:val="72FB6576"/>
    <w:rsid w:val="730554DF"/>
    <w:rsid w:val="752E5997"/>
    <w:rsid w:val="753D227C"/>
    <w:rsid w:val="761D5003"/>
    <w:rsid w:val="76E93811"/>
    <w:rsid w:val="793C2BBE"/>
    <w:rsid w:val="7A2A4E93"/>
    <w:rsid w:val="7A454320"/>
    <w:rsid w:val="7AE6348B"/>
    <w:rsid w:val="7C587B40"/>
    <w:rsid w:val="7D001415"/>
    <w:rsid w:val="7DFD787D"/>
    <w:rsid w:val="7E665422"/>
    <w:rsid w:val="7E87223E"/>
    <w:rsid w:val="7F302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after="330" w:line="576" w:lineRule="auto"/>
      <w:outlineLvl w:val="0"/>
    </w:pPr>
    <w:rPr>
      <w:b/>
      <w:kern w:val="44"/>
      <w:sz w:val="44"/>
    </w:rPr>
  </w:style>
  <w:style w:type="paragraph" w:styleId="4">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5">
    <w:name w:val="annotation text"/>
    <w:basedOn w:val="1"/>
    <w:link w:val="10"/>
    <w:qFormat/>
    <w:uiPriority w:val="0"/>
    <w:pPr>
      <w:jc w:val="left"/>
    </w:pPr>
  </w:style>
  <w:style w:type="paragraph" w:styleId="6">
    <w:name w:val="annotation subject"/>
    <w:basedOn w:val="5"/>
    <w:next w:val="5"/>
    <w:link w:val="11"/>
    <w:qFormat/>
    <w:uiPriority w:val="0"/>
    <w:rPr>
      <w:b/>
      <w:bCs/>
    </w:rPr>
  </w:style>
  <w:style w:type="character" w:styleId="9">
    <w:name w:val="annotation reference"/>
    <w:basedOn w:val="8"/>
    <w:qFormat/>
    <w:uiPriority w:val="0"/>
    <w:rPr>
      <w:sz w:val="21"/>
      <w:szCs w:val="21"/>
    </w:rPr>
  </w:style>
  <w:style w:type="character" w:customStyle="1" w:styleId="10">
    <w:name w:val="批注文字 字符"/>
    <w:basedOn w:val="8"/>
    <w:link w:val="5"/>
    <w:qFormat/>
    <w:uiPriority w:val="0"/>
    <w:rPr>
      <w:kern w:val="2"/>
      <w:sz w:val="21"/>
      <w:szCs w:val="24"/>
    </w:rPr>
  </w:style>
  <w:style w:type="character" w:customStyle="1" w:styleId="11">
    <w:name w:val="批注主题 字符"/>
    <w:basedOn w:val="10"/>
    <w:link w:val="6"/>
    <w:qFormat/>
    <w:uiPriority w:val="0"/>
    <w:rPr>
      <w:b/>
      <w:bCs/>
      <w:kern w:val="2"/>
      <w:sz w:val="21"/>
      <w:szCs w:val="24"/>
    </w:rPr>
  </w:style>
  <w:style w:type="paragraph" w:customStyle="1" w:styleId="12">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3434</Words>
  <Characters>3545</Characters>
  <Lines>18</Lines>
  <Paragraphs>5</Paragraphs>
  <TotalTime>14</TotalTime>
  <ScaleCrop>false</ScaleCrop>
  <LinksUpToDate>false</LinksUpToDate>
  <CharactersWithSpaces>3573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2021-06-30T03:04:00Z</dcterms:created>
  <dc:creator>baoruij</dc:creator>
  <cp:lastModifiedBy>孝慈</cp:lastModifiedBy>
  <dcterms:modified xsi:type="dcterms:W3CDTF">2023-03-14T09:02:24Z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A90D8CC80C684BA98C1EA0588384752B</vt:lpwstr>
  </property>
</Properties>
</file>