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1"/>
        </w:numPr>
        <w:spacing w:after="0" w:before="0" w:line="360" w:lineRule="auto"/>
        <w:ind w:left="432"/>
        <w:jc w:val="both"/>
        <w:rPr>
          <w:rFonts w:ascii="Quattrocento Sans" w:cs="Quattrocento Sans" w:eastAsia="Quattrocento Sans" w:hAnsi="Quattrocento Sans"/>
          <w:b w:val="1"/>
          <w:bCs w:val="1"/>
          <w:color w:val="0070c0"/>
          <w:sz w:val="96"/>
          <w:szCs w:val="96"/>
        </w:rPr>
      </w:pPr>
      <w:r w:rsidDel="00000000" w:rsidR="00000000" w:rsidRPr="00000000">
        <w:rPr>
          <w:rFonts w:ascii="Quattrocento Sans" w:cs="Quattrocento Sans" w:eastAsia="Quattrocento Sans" w:hAnsi="Quattrocento Sans"/>
          <w:b w:val="1"/>
          <w:bCs w:val="1"/>
          <w:color w:val="0070c0"/>
          <w:sz w:val="44"/>
          <w:szCs w:val="44"/>
          <w:rtl w:val="0"/>
        </w:rPr>
        <w:t xml:space="preserve">Proposed Solution</w:t>
      </w:r>
    </w:p>
    <w:p w:rsidR="00000000" w:rsidDel="00000000" w:rsidP="00000000" w:rsidRDefault="00000000" w:rsidRPr="00000000" w14:paraId="00000002">
      <w:pPr>
        <w:pStyle w:val="Heading2"/>
        <w:numPr>
          <w:ilvl w:val="1"/>
          <w:numId w:val="1"/>
        </w:numPr>
        <w:spacing w:after="0" w:before="0" w:line="360" w:lineRule="auto"/>
        <w:ind w:left="576"/>
        <w:jc w:val="both"/>
        <w:rPr>
          <w:rFonts w:ascii="Quattrocento Sans" w:cs="Quattrocento Sans" w:eastAsia="Quattrocento Sans" w:hAnsi="Quattrocento Sans"/>
          <w:b w:val="1"/>
          <w:bCs w:val="1"/>
          <w:sz w:val="32"/>
          <w:szCs w:val="32"/>
        </w:rPr>
      </w:pPr>
      <w:r w:rsidDel="00000000" w:rsidR="00000000" w:rsidRPr="00000000">
        <w:rPr>
          <w:rFonts w:ascii="Quattrocento Sans" w:cs="Quattrocento Sans" w:eastAsia="Quattrocento Sans" w:hAnsi="Quattrocento Sans"/>
          <w:b w:val="1"/>
          <w:bCs w:val="1"/>
          <w:rtl w:val="0"/>
        </w:rPr>
        <w:t xml:space="preserve">Preliminary Architecture</w:t>
      </w:r>
    </w:p>
    <w:p w:rsidR="00000000" w:rsidDel="00000000" w:rsidP="00000000" w:rsidRDefault="00000000" w:rsidRPr="00000000" w14:paraId="00000003">
      <w:pPr>
        <w:spacing w:line="360" w:lineRule="auto"/>
        <w:ind w:firstLine="576"/>
        <w:jc w:val="both"/>
        <w:rPr>
          <w:rFonts w:ascii="Quattrocento Sans" w:cs="Quattrocento Sans" w:eastAsia="Quattrocento Sans" w:hAnsi="Quattrocento Sans"/>
          <w:sz w:val="24"/>
          <w:szCs w:val="24"/>
        </w:rPr>
      </w:pPr>
      <w:r w:rsidDel="00000000" w:rsidR="00000000" w:rsidRPr="00000000">
        <w:rPr>
          <w:rFonts w:ascii="Quattrocento Sans" w:cs="Quattrocento Sans" w:eastAsia="Quattrocento Sans" w:hAnsi="Quattrocento Sans"/>
          <w:sz w:val="24"/>
          <w:szCs w:val="24"/>
        </w:rPr>
        <w:drawing>
          <wp:inline distB="114300" distT="114300" distL="114300" distR="114300">
            <wp:extent cx="5731200" cy="4737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360" w:lineRule="auto"/>
        <w:jc w:val="center"/>
        <w:rPr>
          <w:rFonts w:ascii="Quattrocento Sans" w:cs="Quattrocento Sans" w:eastAsia="Quattrocento Sans" w:hAnsi="Quattrocento Sans"/>
          <w:b w:val="1"/>
          <w:bCs w:val="1"/>
          <w:i w:val="1"/>
          <w:iCs w:val="1"/>
        </w:rPr>
      </w:pPr>
      <w:r w:rsidDel="00000000" w:rsidR="00000000" w:rsidRPr="00000000">
        <w:rPr>
          <w:rFonts w:ascii="Quattrocento Sans" w:cs="Quattrocento Sans" w:eastAsia="Quattrocento Sans" w:hAnsi="Quattrocento Sans"/>
          <w:i w:val="1"/>
          <w:iCs w:val="1"/>
          <w:rtl w:val="0"/>
        </w:rPr>
        <w:t xml:space="preserve">C4 System Context diagram of</w:t>
      </w:r>
      <w:r w:rsidDel="00000000" w:rsidR="00000000" w:rsidRPr="00000000">
        <w:rPr>
          <w:rFonts w:ascii="Quattrocento Sans" w:cs="Quattrocento Sans" w:eastAsia="Quattrocento Sans" w:hAnsi="Quattrocento Sans"/>
          <w:b w:val="1"/>
          <w:bCs w:val="1"/>
          <w:i w:val="1"/>
          <w:iCs w:val="1"/>
          <w:rtl w:val="0"/>
        </w:rPr>
        <w:t xml:space="preserve"> CourtMate</w:t>
      </w:r>
    </w:p>
    <w:p w:rsidR="00000000" w:rsidDel="00000000" w:rsidP="00000000" w:rsidRDefault="00000000" w:rsidRPr="00000000" w14:paraId="00000005">
      <w:pPr>
        <w:spacing w:after="240" w:before="240" w:line="360"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proposed system is a web-based sports court booking platform designed for customers and sports facility owners in Ho Chi Minh City.</w:t>
      </w:r>
    </w:p>
    <w:p w:rsidR="00000000" w:rsidDel="00000000" w:rsidP="00000000" w:rsidRDefault="00000000" w:rsidRPr="00000000" w14:paraId="00000006">
      <w:pPr>
        <w:spacing w:after="240" w:before="240" w:line="360"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Customers can search for sports courts by location, sport type, price range, and available time slots. They can view court details, check availability, create bookings, and manage their booking history.</w:t>
      </w:r>
    </w:p>
    <w:p w:rsidR="00000000" w:rsidDel="00000000" w:rsidP="00000000" w:rsidRDefault="00000000" w:rsidRPr="00000000" w14:paraId="00000007">
      <w:pPr>
        <w:spacing w:after="240" w:before="240" w:line="360"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Court owners can manage court information, operating schedules, pricing, and reservations. Administrators are responsible for managing user accounts, verifying court information, and monitoring system activities.</w:t>
      </w:r>
    </w:p>
    <w:p w:rsidR="00000000" w:rsidDel="00000000" w:rsidP="00000000" w:rsidRDefault="00000000" w:rsidRPr="00000000" w14:paraId="00000008">
      <w:pPr>
        <w:spacing w:after="240" w:before="240" w:line="360"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system may integrate with external payment gateways to process online payments and email services to send booking confirmations and reservation updates. These integrations will be implemented according to the project's functional requirements.</w:t>
      </w:r>
    </w:p>
    <w:p w:rsidR="00000000" w:rsidDel="00000000" w:rsidP="00000000" w:rsidRDefault="00000000" w:rsidRPr="00000000" w14:paraId="00000009">
      <w:pPr>
        <w:spacing w:after="240" w:before="240" w:line="360"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architecture separates user interactions, business logic, and data management to improve maintainability, security, and future extensibility.</w:t>
      </w:r>
      <w:r w:rsidDel="00000000" w:rsidR="00000000" w:rsidRPr="00000000">
        <w:rPr>
          <w:rtl w:val="0"/>
        </w:rPr>
      </w:r>
    </w:p>
    <w:p w:rsidR="00000000" w:rsidDel="00000000" w:rsidP="00000000" w:rsidRDefault="00000000" w:rsidRPr="00000000" w14:paraId="0000000A">
      <w:pPr>
        <w:pStyle w:val="Heading2"/>
        <w:numPr>
          <w:ilvl w:val="1"/>
          <w:numId w:val="1"/>
        </w:numPr>
        <w:spacing w:after="0" w:before="0" w:line="360" w:lineRule="auto"/>
        <w:ind w:left="576"/>
        <w:jc w:val="both"/>
        <w:rPr>
          <w:rFonts w:ascii="Quattrocento Sans" w:cs="Quattrocento Sans" w:eastAsia="Quattrocento Sans" w:hAnsi="Quattrocento Sans"/>
          <w:b w:val="1"/>
          <w:bCs w:val="1"/>
        </w:rPr>
      </w:pPr>
      <w:bookmarkStart w:colFirst="0" w:colLast="0" w:name="_v2rg1krh0gn8" w:id="0"/>
      <w:bookmarkEnd w:id="0"/>
      <w:r w:rsidDel="00000000" w:rsidR="00000000" w:rsidRPr="00000000">
        <w:rPr>
          <w:rFonts w:ascii="Quattrocento Sans" w:cs="Quattrocento Sans" w:eastAsia="Quattrocento Sans" w:hAnsi="Quattrocento Sans"/>
          <w:b w:val="1"/>
          <w:bCs w:val="1"/>
          <w:rtl w:val="0"/>
        </w:rPr>
        <w:t xml:space="preserve">Technology Stack</w:t>
      </w:r>
    </w:p>
    <w:tbl>
      <w:tblPr>
        <w:tblStyle w:val="Table1"/>
        <w:tblpPr w:leftFromText="170.07874015748033" w:rightFromText="170.07874015748033" w:topFromText="170.07874015748033" w:bottomFromText="170.07874015748033" w:vertAnchor="text" w:horzAnchor="text" w:tblpX="375"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592"/>
        <w:gridCol w:w="4608"/>
        <w:tblGridChange w:id="0">
          <w:tblGrid>
            <w:gridCol w:w="2160"/>
            <w:gridCol w:w="2592"/>
            <w:gridCol w:w="4608"/>
          </w:tblGrid>
        </w:tblGridChange>
      </w:tblGrid>
      <w:tr>
        <w:trPr>
          <w:cantSplit w:val="1"/>
          <w:tblHeader w:val="0"/>
        </w:trPr>
        <w:tc>
          <w:tcPr>
            <w:shd w:fill="548dd4" w:val="clear"/>
          </w:tcPr>
          <w:p w:rsidR="00000000" w:rsidDel="00000000" w:rsidP="00000000" w:rsidRDefault="00000000" w:rsidRPr="00000000" w14:paraId="0000000B">
            <w:pPr>
              <w:spacing w:after="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color w:val="ffffff"/>
                <w:rtl w:val="0"/>
              </w:rPr>
              <w:t xml:space="preserve">Layer</w:t>
            </w:r>
            <w:r w:rsidDel="00000000" w:rsidR="00000000" w:rsidRPr="00000000">
              <w:rPr>
                <w:rtl w:val="0"/>
              </w:rPr>
            </w:r>
          </w:p>
        </w:tc>
        <w:tc>
          <w:tcPr>
            <w:shd w:fill="548dd4" w:val="clear"/>
          </w:tcPr>
          <w:p w:rsidR="00000000" w:rsidDel="00000000" w:rsidP="00000000" w:rsidRDefault="00000000" w:rsidRPr="00000000" w14:paraId="0000000C">
            <w:pPr>
              <w:spacing w:after="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color w:val="ffffff"/>
                <w:rtl w:val="0"/>
              </w:rPr>
              <w:t xml:space="preserve">Technology</w:t>
            </w:r>
            <w:r w:rsidDel="00000000" w:rsidR="00000000" w:rsidRPr="00000000">
              <w:rPr>
                <w:rtl w:val="0"/>
              </w:rPr>
            </w:r>
          </w:p>
        </w:tc>
        <w:tc>
          <w:tcPr>
            <w:shd w:fill="548dd4" w:val="clear"/>
          </w:tcPr>
          <w:p w:rsidR="00000000" w:rsidDel="00000000" w:rsidP="00000000" w:rsidRDefault="00000000" w:rsidRPr="00000000" w14:paraId="0000000D">
            <w:pPr>
              <w:spacing w:after="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b w:val="1"/>
                <w:bCs w:val="1"/>
                <w:color w:val="ffffff"/>
                <w:rtl w:val="0"/>
              </w:rPr>
              <w:t xml:space="preserve">Reason for choice</w:t>
            </w:r>
            <w:r w:rsidDel="00000000" w:rsidR="00000000" w:rsidRPr="00000000">
              <w:rPr>
                <w:rtl w:val="0"/>
              </w:rPr>
            </w:r>
          </w:p>
        </w:tc>
      </w:tr>
      <w:tr>
        <w:trPr>
          <w:cantSplit w:val="0"/>
          <w:tblHeader w:val="0"/>
        </w:trPr>
        <w:tc>
          <w:tcPr/>
          <w:p w:rsidR="00000000" w:rsidDel="00000000" w:rsidP="00000000" w:rsidRDefault="00000000" w:rsidRPr="00000000" w14:paraId="0000000E">
            <w:pPr>
              <w:spacing w:after="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Front end</w:t>
            </w:r>
          </w:p>
        </w:tc>
        <w:tc>
          <w:tcPr/>
          <w:p w:rsidR="00000000" w:rsidDel="00000000" w:rsidP="00000000" w:rsidRDefault="00000000" w:rsidRPr="00000000" w14:paraId="0000000F">
            <w:pPr>
              <w:spacing w:after="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ReactJS, Vite</w:t>
            </w:r>
          </w:p>
        </w:tc>
        <w:tc>
          <w:tcPr/>
          <w:p w:rsidR="00000000" w:rsidDel="00000000" w:rsidP="00000000" w:rsidRDefault="00000000" w:rsidRPr="00000000" w14:paraId="00000010">
            <w:pPr>
              <w:spacing w:after="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Builds a responsive and interactive user interface. </w:t>
            </w:r>
          </w:p>
        </w:tc>
      </w:tr>
      <w:tr>
        <w:trPr>
          <w:cantSplit w:val="0"/>
          <w:tblHeader w:val="0"/>
        </w:trPr>
        <w:tc>
          <w:tcPr/>
          <w:p w:rsidR="00000000" w:rsidDel="00000000" w:rsidP="00000000" w:rsidRDefault="00000000" w:rsidRPr="00000000" w14:paraId="00000011">
            <w:pPr>
              <w:spacing w:after="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Back end</w:t>
            </w:r>
          </w:p>
        </w:tc>
        <w:tc>
          <w:tcPr/>
          <w:p w:rsidR="00000000" w:rsidDel="00000000" w:rsidP="00000000" w:rsidRDefault="00000000" w:rsidRPr="00000000" w14:paraId="00000012">
            <w:pPr>
              <w:spacing w:after="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Python + FastApi</w:t>
            </w:r>
          </w:p>
        </w:tc>
        <w:tc>
          <w:tcPr/>
          <w:p w:rsidR="00000000" w:rsidDel="00000000" w:rsidP="00000000" w:rsidRDefault="00000000" w:rsidRPr="00000000" w14:paraId="00000013">
            <w:pPr>
              <w:spacing w:after="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Provides REST APIs and handles booking operations. </w:t>
            </w:r>
          </w:p>
        </w:tc>
      </w:tr>
      <w:tr>
        <w:trPr>
          <w:cantSplit w:val="0"/>
          <w:tblHeader w:val="0"/>
        </w:trPr>
        <w:tc>
          <w:tcPr/>
          <w:p w:rsidR="00000000" w:rsidDel="00000000" w:rsidP="00000000" w:rsidRDefault="00000000" w:rsidRPr="00000000" w14:paraId="00000014">
            <w:pPr>
              <w:spacing w:after="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Database</w:t>
            </w:r>
          </w:p>
        </w:tc>
        <w:tc>
          <w:tcPr/>
          <w:p w:rsidR="00000000" w:rsidDel="00000000" w:rsidP="00000000" w:rsidRDefault="00000000" w:rsidRPr="00000000" w14:paraId="00000015">
            <w:pPr>
              <w:spacing w:after="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Postgres</w:t>
            </w:r>
          </w:p>
        </w:tc>
        <w:tc>
          <w:tcPr/>
          <w:p w:rsidR="00000000" w:rsidDel="00000000" w:rsidP="00000000" w:rsidRDefault="00000000" w:rsidRPr="00000000" w14:paraId="00000016">
            <w:pPr>
              <w:spacing w:after="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Stores user accounts, court information, schedules, and bookings. </w:t>
            </w:r>
          </w:p>
        </w:tc>
      </w:tr>
      <w:tr>
        <w:trPr>
          <w:cantSplit w:val="0"/>
          <w:tblHeader w:val="0"/>
        </w:trPr>
        <w:tc>
          <w:tcPr/>
          <w:p w:rsidR="00000000" w:rsidDel="00000000" w:rsidP="00000000" w:rsidRDefault="00000000" w:rsidRPr="00000000" w14:paraId="00000017">
            <w:pPr>
              <w:spacing w:after="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Hosting / deployment</w:t>
            </w:r>
          </w:p>
        </w:tc>
        <w:tc>
          <w:tcPr/>
          <w:p w:rsidR="00000000" w:rsidDel="00000000" w:rsidP="00000000" w:rsidRDefault="00000000" w:rsidRPr="00000000" w14:paraId="00000018">
            <w:pPr>
              <w:spacing w:after="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Vercel, Neon, Render</w:t>
            </w:r>
          </w:p>
        </w:tc>
        <w:tc>
          <w:tcPr/>
          <w:p w:rsidR="00000000" w:rsidDel="00000000" w:rsidP="00000000" w:rsidRDefault="00000000" w:rsidRPr="00000000" w14:paraId="00000019">
            <w:pPr>
              <w:spacing w:after="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Deploys the frontend and backend online. </w:t>
            </w:r>
          </w:p>
        </w:tc>
      </w:tr>
      <w:tr>
        <w:trPr>
          <w:cantSplit w:val="0"/>
          <w:tblHeader w:val="0"/>
        </w:trPr>
        <w:tc>
          <w:tcPr/>
          <w:p w:rsidR="00000000" w:rsidDel="00000000" w:rsidP="00000000" w:rsidRDefault="00000000" w:rsidRPr="00000000" w14:paraId="0000001A">
            <w:pPr>
              <w:spacing w:after="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Testing &amp; CI</w:t>
            </w:r>
          </w:p>
        </w:tc>
        <w:tc>
          <w:tcPr/>
          <w:p w:rsidR="00000000" w:rsidDel="00000000" w:rsidP="00000000" w:rsidRDefault="00000000" w:rsidRPr="00000000" w14:paraId="0000001B">
            <w:pPr>
              <w:spacing w:after="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Pytest, FastAPI TestClient, Github Action</w:t>
            </w:r>
          </w:p>
        </w:tc>
        <w:tc>
          <w:tcPr/>
          <w:p w:rsidR="00000000" w:rsidDel="00000000" w:rsidP="00000000" w:rsidRDefault="00000000" w:rsidRPr="00000000" w14:paraId="0000001C">
            <w:pPr>
              <w:spacing w:after="40" w:lineRule="auto"/>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Tests API functionality and automates testing when code changes. </w:t>
            </w:r>
          </w:p>
        </w:tc>
      </w:tr>
    </w:tbl>
    <w:p w:rsidR="00000000" w:rsidDel="00000000" w:rsidP="00000000" w:rsidRDefault="00000000" w:rsidRPr="00000000" w14:paraId="0000001D">
      <w:pPr>
        <w:spacing w:line="360" w:lineRule="auto"/>
        <w:jc w:val="both"/>
        <w:rPr/>
      </w:pPr>
      <w:r w:rsidDel="00000000" w:rsidR="00000000" w:rsidRPr="00000000">
        <w:rPr>
          <w:rtl w:val="0"/>
        </w:rPr>
      </w:r>
    </w:p>
    <w:p w:rsidR="00000000" w:rsidDel="00000000" w:rsidP="00000000" w:rsidRDefault="00000000" w:rsidRPr="00000000" w14:paraId="0000001E">
      <w:pPr>
        <w:spacing w:line="360" w:lineRule="auto"/>
        <w:jc w:val="both"/>
        <w:rPr/>
      </w:pPr>
      <w:r w:rsidDel="00000000" w:rsidR="00000000" w:rsidRPr="00000000">
        <w:rPr>
          <w:rtl w:val="0"/>
        </w:rPr>
      </w:r>
    </w:p>
    <w:p w:rsidR="00000000" w:rsidDel="00000000" w:rsidP="00000000" w:rsidRDefault="00000000" w:rsidRPr="00000000" w14:paraId="0000001F">
      <w:pPr>
        <w:pStyle w:val="Heading2"/>
        <w:numPr>
          <w:ilvl w:val="1"/>
          <w:numId w:val="1"/>
        </w:numPr>
        <w:spacing w:after="0" w:before="0" w:line="360" w:lineRule="auto"/>
        <w:ind w:left="576"/>
        <w:jc w:val="both"/>
        <w:rPr>
          <w:rFonts w:ascii="Quattrocento Sans" w:cs="Quattrocento Sans" w:eastAsia="Quattrocento Sans" w:hAnsi="Quattrocento Sans"/>
          <w:b w:val="1"/>
          <w:bCs w:val="1"/>
          <w:sz w:val="32"/>
          <w:szCs w:val="32"/>
        </w:rPr>
      </w:pPr>
      <w:r w:rsidDel="00000000" w:rsidR="00000000" w:rsidRPr="00000000">
        <w:rPr>
          <w:rFonts w:ascii="Quattrocento Sans" w:cs="Quattrocento Sans" w:eastAsia="Quattrocento Sans" w:hAnsi="Quattrocento Sans"/>
          <w:b w:val="1"/>
          <w:bCs w:val="1"/>
          <w:rtl w:val="0"/>
        </w:rPr>
        <w:t xml:space="preserve">Hardware and Operating Environment</w:t>
      </w:r>
      <w:r w:rsidDel="00000000" w:rsidR="00000000" w:rsidRPr="00000000">
        <w:rPr>
          <w:rtl w:val="0"/>
        </w:rPr>
      </w:r>
    </w:p>
    <w:p w:rsidR="00000000" w:rsidDel="00000000" w:rsidP="00000000" w:rsidRDefault="00000000" w:rsidRPr="00000000" w14:paraId="00000020">
      <w:pPr>
        <w:spacing w:after="240" w:before="240" w:line="360"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Hardware Requirements</w:t>
      </w:r>
    </w:p>
    <w:p w:rsidR="00000000" w:rsidDel="00000000" w:rsidP="00000000" w:rsidRDefault="00000000" w:rsidRPr="00000000" w14:paraId="00000021">
      <w:pPr>
        <w:spacing w:after="240" w:before="240" w:line="360"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project can be developed and tested on standard desktop or laptop computers with the following recommended specifications:</w:t>
      </w:r>
    </w:p>
    <w:p w:rsidR="00000000" w:rsidDel="00000000" w:rsidP="00000000" w:rsidRDefault="00000000" w:rsidRPr="00000000" w14:paraId="00000022">
      <w:pPr>
        <w:numPr>
          <w:ilvl w:val="0"/>
          <w:numId w:val="3"/>
        </w:numPr>
        <w:spacing w:after="0" w:afterAutospacing="0" w:before="240" w:line="360" w:lineRule="auto"/>
        <w:ind w:left="720" w:hanging="360"/>
      </w:pPr>
      <w:r w:rsidDel="00000000" w:rsidR="00000000" w:rsidRPr="00000000">
        <w:rPr>
          <w:rFonts w:ascii="Quattrocento Sans" w:cs="Quattrocento Sans" w:eastAsia="Quattrocento Sans" w:hAnsi="Quattrocento Sans"/>
          <w:b w:val="1"/>
          <w:bCs w:val="1"/>
          <w:rtl w:val="0"/>
        </w:rPr>
        <w:t xml:space="preserve">Processor:</w:t>
      </w:r>
      <w:r w:rsidDel="00000000" w:rsidR="00000000" w:rsidRPr="00000000">
        <w:rPr>
          <w:rFonts w:ascii="Quattrocento Sans" w:cs="Quattrocento Sans" w:eastAsia="Quattrocento Sans" w:hAnsi="Quattrocento Sans"/>
          <w:rtl w:val="0"/>
        </w:rPr>
        <w:t xml:space="preserve"> Dual-core processor or higher.</w:t>
      </w:r>
    </w:p>
    <w:p w:rsidR="00000000" w:rsidDel="00000000" w:rsidP="00000000" w:rsidRDefault="00000000" w:rsidRPr="00000000" w14:paraId="00000023">
      <w:pPr>
        <w:numPr>
          <w:ilvl w:val="0"/>
          <w:numId w:val="3"/>
        </w:numPr>
        <w:spacing w:after="0" w:afterAutospacing="0" w:before="0" w:beforeAutospacing="0" w:line="360" w:lineRule="auto"/>
        <w:ind w:left="720" w:hanging="360"/>
      </w:pPr>
      <w:r w:rsidDel="00000000" w:rsidR="00000000" w:rsidRPr="00000000">
        <w:rPr>
          <w:rFonts w:ascii="Quattrocento Sans" w:cs="Quattrocento Sans" w:eastAsia="Quattrocento Sans" w:hAnsi="Quattrocento Sans"/>
          <w:b w:val="1"/>
          <w:bCs w:val="1"/>
          <w:rtl w:val="0"/>
        </w:rPr>
        <w:t xml:space="preserve">Memory:</w:t>
      </w:r>
      <w:r w:rsidDel="00000000" w:rsidR="00000000" w:rsidRPr="00000000">
        <w:rPr>
          <w:rFonts w:ascii="Quattrocento Sans" w:cs="Quattrocento Sans" w:eastAsia="Quattrocento Sans" w:hAnsi="Quattrocento Sans"/>
          <w:rtl w:val="0"/>
        </w:rPr>
        <w:t xml:space="preserve"> Minimum 8 GB RAM, with 16 GB recommended for smoother development.</w:t>
      </w:r>
    </w:p>
    <w:p w:rsidR="00000000" w:rsidDel="00000000" w:rsidP="00000000" w:rsidRDefault="00000000" w:rsidRPr="00000000" w14:paraId="00000024">
      <w:pPr>
        <w:numPr>
          <w:ilvl w:val="0"/>
          <w:numId w:val="3"/>
        </w:numPr>
        <w:spacing w:after="0" w:afterAutospacing="0" w:before="0" w:beforeAutospacing="0" w:line="360" w:lineRule="auto"/>
        <w:ind w:left="720" w:hanging="360"/>
      </w:pPr>
      <w:r w:rsidDel="00000000" w:rsidR="00000000" w:rsidRPr="00000000">
        <w:rPr>
          <w:rFonts w:ascii="Quattrocento Sans" w:cs="Quattrocento Sans" w:eastAsia="Quattrocento Sans" w:hAnsi="Quattrocento Sans"/>
          <w:b w:val="1"/>
          <w:bCs w:val="1"/>
          <w:rtl w:val="0"/>
        </w:rPr>
        <w:t xml:space="preserve">Storage:</w:t>
      </w:r>
      <w:r w:rsidDel="00000000" w:rsidR="00000000" w:rsidRPr="00000000">
        <w:rPr>
          <w:rFonts w:ascii="Quattrocento Sans" w:cs="Quattrocento Sans" w:eastAsia="Quattrocento Sans" w:hAnsi="Quattrocento Sans"/>
          <w:rtl w:val="0"/>
        </w:rPr>
        <w:t xml:space="preserve"> At least 10 GB of available disk space for source code, dependencies, and development tools.</w:t>
      </w:r>
    </w:p>
    <w:p w:rsidR="00000000" w:rsidDel="00000000" w:rsidP="00000000" w:rsidRDefault="00000000" w:rsidRPr="00000000" w14:paraId="00000025">
      <w:pPr>
        <w:numPr>
          <w:ilvl w:val="0"/>
          <w:numId w:val="3"/>
        </w:numPr>
        <w:spacing w:after="240" w:before="0" w:beforeAutospacing="0" w:line="360" w:lineRule="auto"/>
        <w:ind w:left="720" w:hanging="360"/>
      </w:pPr>
      <w:r w:rsidDel="00000000" w:rsidR="00000000" w:rsidRPr="00000000">
        <w:rPr>
          <w:rFonts w:ascii="Quattrocento Sans" w:cs="Quattrocento Sans" w:eastAsia="Quattrocento Sans" w:hAnsi="Quattrocento Sans"/>
          <w:b w:val="1"/>
          <w:bCs w:val="1"/>
          <w:rtl w:val="0"/>
        </w:rPr>
        <w:t xml:space="preserve">Network:</w:t>
      </w:r>
      <w:r w:rsidDel="00000000" w:rsidR="00000000" w:rsidRPr="00000000">
        <w:rPr>
          <w:rFonts w:ascii="Quattrocento Sans" w:cs="Quattrocento Sans" w:eastAsia="Quattrocento Sans" w:hAnsi="Quattrocento Sans"/>
          <w:rtl w:val="0"/>
        </w:rPr>
        <w:t xml:space="preserve"> A stable Internet connection for accessing cloud services, the source code repository, and the deployed application.</w:t>
      </w:r>
    </w:p>
    <w:p w:rsidR="00000000" w:rsidDel="00000000" w:rsidP="00000000" w:rsidRDefault="00000000" w:rsidRPr="00000000" w14:paraId="00000026">
      <w:pPr>
        <w:spacing w:after="240" w:before="240" w:line="360"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Software and Development Environment</w:t>
      </w:r>
    </w:p>
    <w:p w:rsidR="00000000" w:rsidDel="00000000" w:rsidP="00000000" w:rsidRDefault="00000000" w:rsidRPr="00000000" w14:paraId="00000027">
      <w:pPr>
        <w:numPr>
          <w:ilvl w:val="0"/>
          <w:numId w:val="2"/>
        </w:numPr>
        <w:spacing w:after="0" w:afterAutospacing="0" w:before="240" w:line="360" w:lineRule="auto"/>
        <w:ind w:left="720" w:hanging="360"/>
      </w:pPr>
      <w:r w:rsidDel="00000000" w:rsidR="00000000" w:rsidRPr="00000000">
        <w:rPr>
          <w:rFonts w:ascii="Quattrocento Sans" w:cs="Quattrocento Sans" w:eastAsia="Quattrocento Sans" w:hAnsi="Quattrocento Sans"/>
          <w:b w:val="1"/>
          <w:bCs w:val="1"/>
          <w:rtl w:val="0"/>
        </w:rPr>
        <w:t xml:space="preserve">Operating System:</w:t>
      </w:r>
      <w:r w:rsidDel="00000000" w:rsidR="00000000" w:rsidRPr="00000000">
        <w:rPr>
          <w:rFonts w:ascii="Quattrocento Sans" w:cs="Quattrocento Sans" w:eastAsia="Quattrocento Sans" w:hAnsi="Quattrocento Sans"/>
          <w:rtl w:val="0"/>
        </w:rPr>
        <w:t xml:space="preserve"> Windows 10/11, macOS, or Linux.</w:t>
      </w:r>
    </w:p>
    <w:p w:rsidR="00000000" w:rsidDel="00000000" w:rsidP="00000000" w:rsidRDefault="00000000" w:rsidRPr="00000000" w14:paraId="00000028">
      <w:pPr>
        <w:numPr>
          <w:ilvl w:val="0"/>
          <w:numId w:val="2"/>
        </w:numPr>
        <w:spacing w:after="0" w:afterAutospacing="0" w:before="0" w:beforeAutospacing="0" w:line="360" w:lineRule="auto"/>
        <w:ind w:left="720" w:hanging="360"/>
      </w:pPr>
      <w:r w:rsidDel="00000000" w:rsidR="00000000" w:rsidRPr="00000000">
        <w:rPr>
          <w:rFonts w:ascii="Quattrocento Sans" w:cs="Quattrocento Sans" w:eastAsia="Quattrocento Sans" w:hAnsi="Quattrocento Sans"/>
          <w:b w:val="1"/>
          <w:bCs w:val="1"/>
          <w:rtl w:val="0"/>
        </w:rPr>
        <w:t xml:space="preserve">Development Tools:</w:t>
      </w:r>
      <w:r w:rsidDel="00000000" w:rsidR="00000000" w:rsidRPr="00000000">
        <w:rPr>
          <w:rFonts w:ascii="Quattrocento Sans" w:cs="Quattrocento Sans" w:eastAsia="Quattrocento Sans" w:hAnsi="Quattrocento Sans"/>
          <w:rtl w:val="0"/>
        </w:rPr>
        <w:t xml:space="preserve"> Visual Studio Code and Git for coding and version control.</w:t>
      </w:r>
    </w:p>
    <w:p w:rsidR="00000000" w:rsidDel="00000000" w:rsidP="00000000" w:rsidRDefault="00000000" w:rsidRPr="00000000" w14:paraId="00000029">
      <w:pPr>
        <w:numPr>
          <w:ilvl w:val="0"/>
          <w:numId w:val="2"/>
        </w:numPr>
        <w:spacing w:after="0" w:afterAutospacing="0" w:before="0" w:beforeAutospacing="0" w:line="360" w:lineRule="auto"/>
        <w:ind w:left="720" w:hanging="360"/>
      </w:pPr>
      <w:r w:rsidDel="00000000" w:rsidR="00000000" w:rsidRPr="00000000">
        <w:rPr>
          <w:rFonts w:ascii="Quattrocento Sans" w:cs="Quattrocento Sans" w:eastAsia="Quattrocento Sans" w:hAnsi="Quattrocento Sans"/>
          <w:b w:val="1"/>
          <w:bCs w:val="1"/>
          <w:rtl w:val="0"/>
        </w:rPr>
        <w:t xml:space="preserve">Frontend Environment:</w:t>
      </w:r>
      <w:r w:rsidDel="00000000" w:rsidR="00000000" w:rsidRPr="00000000">
        <w:rPr>
          <w:rFonts w:ascii="Quattrocento Sans" w:cs="Quattrocento Sans" w:eastAsia="Quattrocento Sans" w:hAnsi="Quattrocento Sans"/>
          <w:rtl w:val="0"/>
        </w:rPr>
        <w:t xml:space="preserve"> ReactJS and Node.js with npm for developing and running the frontend.</w:t>
      </w:r>
    </w:p>
    <w:p w:rsidR="00000000" w:rsidDel="00000000" w:rsidP="00000000" w:rsidRDefault="00000000" w:rsidRPr="00000000" w14:paraId="0000002A">
      <w:pPr>
        <w:numPr>
          <w:ilvl w:val="0"/>
          <w:numId w:val="2"/>
        </w:numPr>
        <w:spacing w:after="0" w:afterAutospacing="0" w:before="0" w:beforeAutospacing="0" w:line="360" w:lineRule="auto"/>
        <w:ind w:left="720" w:hanging="360"/>
      </w:pPr>
      <w:r w:rsidDel="00000000" w:rsidR="00000000" w:rsidRPr="00000000">
        <w:rPr>
          <w:rFonts w:ascii="Quattrocento Sans" w:cs="Quattrocento Sans" w:eastAsia="Quattrocento Sans" w:hAnsi="Quattrocento Sans"/>
          <w:b w:val="1"/>
          <w:bCs w:val="1"/>
          <w:rtl w:val="0"/>
        </w:rPr>
        <w:t xml:space="preserve">Backend Environment:</w:t>
      </w:r>
      <w:r w:rsidDel="00000000" w:rsidR="00000000" w:rsidRPr="00000000">
        <w:rPr>
          <w:rFonts w:ascii="Quattrocento Sans" w:cs="Quattrocento Sans" w:eastAsia="Quattrocento Sans" w:hAnsi="Quattrocento Sans"/>
          <w:rtl w:val="0"/>
        </w:rPr>
        <w:t xml:space="preserve"> Python and FastAPI for implementing RESTful APIs and business logic.</w:t>
      </w:r>
    </w:p>
    <w:p w:rsidR="00000000" w:rsidDel="00000000" w:rsidP="00000000" w:rsidRDefault="00000000" w:rsidRPr="00000000" w14:paraId="0000002B">
      <w:pPr>
        <w:numPr>
          <w:ilvl w:val="0"/>
          <w:numId w:val="2"/>
        </w:numPr>
        <w:spacing w:after="0" w:afterAutospacing="0" w:before="0" w:beforeAutospacing="0" w:line="360" w:lineRule="auto"/>
        <w:ind w:left="720" w:hanging="360"/>
      </w:pPr>
      <w:r w:rsidDel="00000000" w:rsidR="00000000" w:rsidRPr="00000000">
        <w:rPr>
          <w:rFonts w:ascii="Quattrocento Sans" w:cs="Quattrocento Sans" w:eastAsia="Quattrocento Sans" w:hAnsi="Quattrocento Sans"/>
          <w:b w:val="1"/>
          <w:bCs w:val="1"/>
          <w:rtl w:val="0"/>
        </w:rPr>
        <w:t xml:space="preserve">Database:</w:t>
      </w:r>
      <w:r w:rsidDel="00000000" w:rsidR="00000000" w:rsidRPr="00000000">
        <w:rPr>
          <w:rFonts w:ascii="Quattrocento Sans" w:cs="Quattrocento Sans" w:eastAsia="Quattrocento Sans" w:hAnsi="Quattrocento Sans"/>
          <w:rtl w:val="0"/>
        </w:rPr>
        <w:t xml:space="preserve"> PostgreSQL hosted on Neon for storing user accounts, sports court information, schedules, and booking records.</w:t>
      </w:r>
    </w:p>
    <w:p w:rsidR="00000000" w:rsidDel="00000000" w:rsidP="00000000" w:rsidRDefault="00000000" w:rsidRPr="00000000" w14:paraId="0000002C">
      <w:pPr>
        <w:numPr>
          <w:ilvl w:val="0"/>
          <w:numId w:val="2"/>
        </w:numPr>
        <w:spacing w:after="0" w:afterAutospacing="0" w:before="0" w:beforeAutospacing="0" w:line="360" w:lineRule="auto"/>
        <w:ind w:left="720" w:hanging="360"/>
      </w:pPr>
      <w:r w:rsidDel="00000000" w:rsidR="00000000" w:rsidRPr="00000000">
        <w:rPr>
          <w:rFonts w:ascii="Quattrocento Sans" w:cs="Quattrocento Sans" w:eastAsia="Quattrocento Sans" w:hAnsi="Quattrocento Sans"/>
          <w:b w:val="1"/>
          <w:bCs w:val="1"/>
          <w:rtl w:val="0"/>
        </w:rPr>
        <w:t xml:space="preserve">Testing and CI:</w:t>
      </w:r>
      <w:r w:rsidDel="00000000" w:rsidR="00000000" w:rsidRPr="00000000">
        <w:rPr>
          <w:rFonts w:ascii="Quattrocento Sans" w:cs="Quattrocento Sans" w:eastAsia="Quattrocento Sans" w:hAnsi="Quattrocento Sans"/>
          <w:rtl w:val="0"/>
        </w:rPr>
        <w:t xml:space="preserve"> Pytest and FastAPI TestClient for backend testing, with GitHub Actions for automated testing and continuous integration.</w:t>
      </w:r>
    </w:p>
    <w:p w:rsidR="00000000" w:rsidDel="00000000" w:rsidP="00000000" w:rsidRDefault="00000000" w:rsidRPr="00000000" w14:paraId="0000002D">
      <w:pPr>
        <w:numPr>
          <w:ilvl w:val="0"/>
          <w:numId w:val="2"/>
        </w:numPr>
        <w:spacing w:after="240" w:before="0" w:beforeAutospacing="0" w:line="360" w:lineRule="auto"/>
        <w:ind w:left="720" w:hanging="360"/>
      </w:pPr>
      <w:r w:rsidDel="00000000" w:rsidR="00000000" w:rsidRPr="00000000">
        <w:rPr>
          <w:rFonts w:ascii="Quattrocento Sans" w:cs="Quattrocento Sans" w:eastAsia="Quattrocento Sans" w:hAnsi="Quattrocento Sans"/>
          <w:b w:val="1"/>
          <w:bCs w:val="1"/>
          <w:rtl w:val="0"/>
        </w:rPr>
        <w:t xml:space="preserve">Web Browsers:</w:t>
      </w:r>
      <w:r w:rsidDel="00000000" w:rsidR="00000000" w:rsidRPr="00000000">
        <w:rPr>
          <w:rFonts w:ascii="Quattrocento Sans" w:cs="Quattrocento Sans" w:eastAsia="Quattrocento Sans" w:hAnsi="Quattrocento Sans"/>
          <w:rtl w:val="0"/>
        </w:rPr>
        <w:t xml:space="preserve"> Google Chrome, Microsoft Edge, or Mozilla Firefox for testing functionality and responsive layouts.</w:t>
      </w:r>
    </w:p>
    <w:p w:rsidR="00000000" w:rsidDel="00000000" w:rsidP="00000000" w:rsidRDefault="00000000" w:rsidRPr="00000000" w14:paraId="0000002E">
      <w:pPr>
        <w:spacing w:after="240" w:before="240" w:line="360" w:lineRule="auto"/>
        <w:jc w:val="both"/>
        <w:rPr>
          <w:rFonts w:ascii="Quattrocento Sans" w:cs="Quattrocento Sans" w:eastAsia="Quattrocento Sans" w:hAnsi="Quattrocento Sans"/>
          <w:b w:val="1"/>
          <w:bCs w:val="1"/>
        </w:rPr>
      </w:pPr>
      <w:r w:rsidDel="00000000" w:rsidR="00000000" w:rsidRPr="00000000">
        <w:rPr>
          <w:rFonts w:ascii="Quattrocento Sans" w:cs="Quattrocento Sans" w:eastAsia="Quattrocento Sans" w:hAnsi="Quattrocento Sans"/>
          <w:b w:val="1"/>
          <w:bCs w:val="1"/>
          <w:rtl w:val="0"/>
        </w:rPr>
        <w:t xml:space="preserve">Deployment Environment</w:t>
      </w:r>
    </w:p>
    <w:p w:rsidR="00000000" w:rsidDel="00000000" w:rsidP="00000000" w:rsidRDefault="00000000" w:rsidRPr="00000000" w14:paraId="0000002F">
      <w:pPr>
        <w:spacing w:after="240" w:before="240" w:line="360"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The frontend is deployed on Vercel, while the FastAPI backend is hosted on Render. Neon provides the managed PostgreSQL database. These cloud services allow the team to deploy and access the application online without maintaining dedicated physical servers.</w:t>
      </w:r>
    </w:p>
    <w:p w:rsidR="00000000" w:rsidDel="00000000" w:rsidP="00000000" w:rsidRDefault="00000000" w:rsidRPr="00000000" w14:paraId="00000030">
      <w:pPr>
        <w:spacing w:after="240" w:before="240" w:line="360" w:lineRule="auto"/>
        <w:jc w:val="both"/>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Environment variables are used to configure database connections, API URLs, and other sensitive settings. Access credentials must be kept out of the source code repository. HTTPS and appropriate access controls should be enabled to protect communication and application data.</w:t>
      </w:r>
    </w:p>
    <w:p w:rsidR="00000000" w:rsidDel="00000000" w:rsidP="00000000" w:rsidRDefault="00000000" w:rsidRPr="00000000" w14:paraId="00000031">
      <w:pPr>
        <w:spacing w:line="360" w:lineRule="auto"/>
        <w:jc w:val="both"/>
        <w:rPr>
          <w:rFonts w:ascii="Quattrocento Sans" w:cs="Quattrocento Sans" w:eastAsia="Quattrocento Sans" w:hAnsi="Quattrocento Sans"/>
          <w:i w:val="1"/>
          <w:iCs w:val="1"/>
          <w:color w:val="0070c0"/>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432" w:hanging="432"/>
      </w:pPr>
      <w:rPr>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