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A48" w14:textId="4BB4F019"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r w:rsidR="007A43A3">
        <w:rPr>
          <w:rFonts w:ascii="Times New Roman" w:hAnsi="Times New Roman" w:cs="Times New Roman"/>
          <w:b/>
          <w:bCs/>
          <w:sz w:val="26"/>
          <w:szCs w:val="26"/>
        </w:rPr>
        <w:t>, đăng xuất</w:t>
      </w:r>
    </w:p>
    <w:p w14:paraId="4F8EDD6B" w14:textId="43977B22" w:rsidR="00A773F3" w:rsidRPr="008A3D59" w:rsidRDefault="00AC2471" w:rsidP="008A3D5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10"/>
        <w:gridCol w:w="2856"/>
        <w:gridCol w:w="2804"/>
      </w:tblGrid>
      <w:tr w:rsidR="007A43A3" w14:paraId="3ABB58A8" w14:textId="77777777" w:rsidTr="007A43A3">
        <w:tc>
          <w:tcPr>
            <w:tcW w:w="2610" w:type="dxa"/>
          </w:tcPr>
          <w:p w14:paraId="3212DB83" w14:textId="605F6299"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2856" w:type="dxa"/>
          </w:tcPr>
          <w:p w14:paraId="36D1397F" w14:textId="20853A1B"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04" w:type="dxa"/>
          </w:tcPr>
          <w:p w14:paraId="13979EFF" w14:textId="77777777"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A43A3" w14:paraId="2E4F2B49" w14:textId="77777777" w:rsidTr="007A43A3">
        <w:tc>
          <w:tcPr>
            <w:tcW w:w="2610" w:type="dxa"/>
          </w:tcPr>
          <w:p w14:paraId="6A203A43" w14:textId="51BA9C15"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856" w:type="dxa"/>
          </w:tcPr>
          <w:p w14:paraId="4044EB77" w14:textId="187C0D8B"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04" w:type="dxa"/>
          </w:tcPr>
          <w:p w14:paraId="2F0A042E" w14:textId="77777777"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r w:rsidR="007A43A3" w14:paraId="554F61AB" w14:textId="77777777" w:rsidTr="007A43A3">
        <w:tc>
          <w:tcPr>
            <w:tcW w:w="2610" w:type="dxa"/>
          </w:tcPr>
          <w:p w14:paraId="42486033" w14:textId="53A4E530"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13/05/2022</w:t>
            </w:r>
          </w:p>
        </w:tc>
        <w:tc>
          <w:tcPr>
            <w:tcW w:w="2856" w:type="dxa"/>
          </w:tcPr>
          <w:p w14:paraId="071E27CB" w14:textId="6BD214FE"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804" w:type="dxa"/>
          </w:tcPr>
          <w:p w14:paraId="2AE95ADC" w14:textId="54C43BC2"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Chỉnh sửa</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7355C71"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25282229" w14:textId="582D4AE6" w:rsidR="007A43A3" w:rsidRDefault="007A43A3" w:rsidP="007A43A3">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2.1 Chức năng đăng nhập</w:t>
      </w:r>
    </w:p>
    <w:p w14:paraId="74FB8872" w14:textId="6E96E502" w:rsidR="001712D4"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C92437">
        <w:rPr>
          <w:rFonts w:ascii="Times New Roman" w:hAnsi="Times New Roman" w:cs="Times New Roman"/>
          <w:sz w:val="26"/>
          <w:szCs w:val="26"/>
        </w:rPr>
        <w:t>Cho phép nhân viên đăng nhập vào hệ thống với username và password được cấp bởi quản lý cửa hàng.</w:t>
      </w:r>
    </w:p>
    <w:p w14:paraId="75CD2C3E" w14:textId="2DDC7FE1" w:rsidR="00C92437"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7F22A1D7" w:rsidR="00684379"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thất bại, hệ thống sẽ hiển thị thông báo</w:t>
      </w:r>
      <w:r w:rsidR="00C5299F">
        <w:rPr>
          <w:rFonts w:ascii="Times New Roman" w:hAnsi="Times New Roman" w:cs="Times New Roman"/>
          <w:sz w:val="26"/>
          <w:szCs w:val="26"/>
        </w:rPr>
        <w:t xml:space="preserve"> lỗi</w:t>
      </w:r>
      <w:r w:rsidR="00684379">
        <w:rPr>
          <w:rFonts w:ascii="Times New Roman" w:hAnsi="Times New Roman" w:cs="Times New Roman"/>
          <w:sz w:val="26"/>
          <w:szCs w:val="26"/>
        </w:rPr>
        <w:t xml:space="preserve"> cụ thể ra màn hình đăng nhập.</w:t>
      </w:r>
    </w:p>
    <w:p w14:paraId="00BE679E" w14:textId="440CF124" w:rsidR="00CD708A" w:rsidRDefault="00CD708A" w:rsidP="00B0578A">
      <w:pPr>
        <w:pStyle w:val="ListParagraph"/>
        <w:spacing w:line="360" w:lineRule="auto"/>
        <w:jc w:val="both"/>
        <w:rPr>
          <w:rFonts w:ascii="Times New Roman" w:hAnsi="Times New Roman" w:cs="Times New Roman"/>
          <w:b/>
          <w:bCs/>
          <w:sz w:val="26"/>
          <w:szCs w:val="26"/>
        </w:rPr>
      </w:pPr>
      <w:r w:rsidRPr="00CD708A">
        <w:rPr>
          <w:rFonts w:ascii="Times New Roman" w:hAnsi="Times New Roman" w:cs="Times New Roman"/>
          <w:b/>
          <w:bCs/>
          <w:sz w:val="26"/>
          <w:szCs w:val="26"/>
        </w:rPr>
        <w:t>2.2 Chức năng đăng xuất</w:t>
      </w:r>
    </w:p>
    <w:p w14:paraId="3F8BBB22" w14:textId="5373E183" w:rsidR="00CD708A" w:rsidRPr="00CD708A"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muốn thoát khỏi phiên đăng nhập, thì thực hiện đăng xuất để trở về giao diện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46BBFC22" w:rsidR="00B0578A" w:rsidRPr="00760700"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43162AB1" w14:textId="014D42B6" w:rsidR="00B0578A" w:rsidRDefault="003C03B8"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C04FA0A" wp14:editId="47EF962D">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5ADCF1AB" w14:textId="1FFF855D"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workflow</w:t>
      </w:r>
    </w:p>
    <w:p w14:paraId="7EFB95B3" w14:textId="18BFCD8C"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r w:rsidR="00AC3976">
        <w:rPr>
          <w:rFonts w:ascii="Times New Roman" w:hAnsi="Times New Roman" w:cs="Times New Roman"/>
          <w:sz w:val="26"/>
          <w:szCs w:val="26"/>
        </w:rPr>
        <w:t>.</w:t>
      </w:r>
    </w:p>
    <w:p w14:paraId="076B3688" w14:textId="6BC37767"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33A9DE76" w14:textId="11DECF8C"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7A737FFB"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3C01C5EE" w14:textId="77777777" w:rsidR="00C16FE4" w:rsidRDefault="00C16FE4" w:rsidP="00616374">
      <w:pPr>
        <w:pStyle w:val="ListParagraph"/>
        <w:spacing w:line="360" w:lineRule="auto"/>
        <w:ind w:left="1104"/>
        <w:jc w:val="both"/>
        <w:rPr>
          <w:rFonts w:ascii="Times New Roman" w:hAnsi="Times New Roman" w:cs="Times New Roman"/>
          <w:b/>
          <w:bCs/>
          <w:sz w:val="26"/>
          <w:szCs w:val="26"/>
        </w:rPr>
      </w:pP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4C0B58B"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70013C4E" w14:textId="77777777" w:rsidR="00C16FE4" w:rsidRDefault="00C16FE4" w:rsidP="00616374">
      <w:pPr>
        <w:pStyle w:val="ListParagraph"/>
        <w:spacing w:line="360" w:lineRule="auto"/>
        <w:ind w:left="1104"/>
        <w:jc w:val="both"/>
        <w:rPr>
          <w:rFonts w:ascii="Times New Roman" w:hAnsi="Times New Roman" w:cs="Times New Roman"/>
          <w:b/>
          <w:bCs/>
          <w:sz w:val="26"/>
          <w:szCs w:val="26"/>
        </w:rPr>
      </w:pP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+ 2: 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quản lý 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điều hướng đến giao diện quản lý 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+ 6: Nút điều hướng đến giao diện quản lý </w:t>
      </w:r>
      <w:proofErr w:type="gramStart"/>
      <w:r>
        <w:rPr>
          <w:rFonts w:ascii="Times New Roman" w:hAnsi="Times New Roman" w:cs="Times New Roman"/>
          <w:sz w:val="26"/>
          <w:szCs w:val="26"/>
        </w:rPr>
        <w:t>tài  khoản</w:t>
      </w:r>
      <w:proofErr w:type="gramEnd"/>
      <w:r>
        <w:rPr>
          <w:rFonts w:ascii="Times New Roman" w:hAnsi="Times New Roman" w:cs="Times New Roman"/>
          <w:sz w:val="26"/>
          <w:szCs w:val="26"/>
        </w:rPr>
        <w:t xml:space="preserve">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+ 3: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4E"/>
    <w:rsid w:val="000078C3"/>
    <w:rsid w:val="00075CD2"/>
    <w:rsid w:val="000F22B9"/>
    <w:rsid w:val="001712D4"/>
    <w:rsid w:val="00255AEE"/>
    <w:rsid w:val="003C03B8"/>
    <w:rsid w:val="003F52EC"/>
    <w:rsid w:val="004112DC"/>
    <w:rsid w:val="0054404E"/>
    <w:rsid w:val="005D0385"/>
    <w:rsid w:val="005F707E"/>
    <w:rsid w:val="00616374"/>
    <w:rsid w:val="00643B95"/>
    <w:rsid w:val="00684379"/>
    <w:rsid w:val="006A22DF"/>
    <w:rsid w:val="006A40CA"/>
    <w:rsid w:val="006C039C"/>
    <w:rsid w:val="00704E42"/>
    <w:rsid w:val="00760700"/>
    <w:rsid w:val="007A43A3"/>
    <w:rsid w:val="008629B2"/>
    <w:rsid w:val="008A3D59"/>
    <w:rsid w:val="00905C07"/>
    <w:rsid w:val="00947675"/>
    <w:rsid w:val="009575BF"/>
    <w:rsid w:val="009F7077"/>
    <w:rsid w:val="00A773F3"/>
    <w:rsid w:val="00AC2471"/>
    <w:rsid w:val="00AC3976"/>
    <w:rsid w:val="00B0578A"/>
    <w:rsid w:val="00C16FE4"/>
    <w:rsid w:val="00C5299F"/>
    <w:rsid w:val="00C73D54"/>
    <w:rsid w:val="00C92437"/>
    <w:rsid w:val="00CD708A"/>
    <w:rsid w:val="00CD7F6F"/>
    <w:rsid w:val="00D74E84"/>
    <w:rsid w:val="00D765B7"/>
    <w:rsid w:val="00DB3D76"/>
    <w:rsid w:val="00DC75F2"/>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15:chartTrackingRefBased/>
  <w15:docId w15:val="{C28A9F86-CADF-4F73-9811-CFD641A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41</cp:revision>
  <dcterms:created xsi:type="dcterms:W3CDTF">2022-05-03T04:42:00Z</dcterms:created>
  <dcterms:modified xsi:type="dcterms:W3CDTF">2022-05-16T14:10:00Z</dcterms:modified>
</cp:coreProperties>
</file>