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00E" w:rsidRPr="00A6100E" w:rsidRDefault="00A6100E" w:rsidP="00A6100E">
      <w:pPr>
        <w:pStyle w:val="a4"/>
        <w:widowControl/>
        <w:numPr>
          <w:ilvl w:val="0"/>
          <w:numId w:val="1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A6100E">
        <w:rPr>
          <w:rFonts w:ascii="Arial" w:eastAsia="新細明體" w:hAnsi="Arial" w:cs="Arial"/>
          <w:color w:val="000000"/>
          <w:kern w:val="0"/>
          <w:szCs w:val="24"/>
        </w:rPr>
        <w:t>前言</w:t>
      </w:r>
    </w:p>
    <w:p w:rsidR="00A6100E" w:rsidRPr="00A6100E" w:rsidRDefault="00A6100E" w:rsidP="00A6100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6100E" w:rsidRPr="00A6100E" w:rsidRDefault="00A6100E" w:rsidP="00A6100E">
      <w:pPr>
        <w:pStyle w:val="a4"/>
        <w:widowControl/>
        <w:numPr>
          <w:ilvl w:val="0"/>
          <w:numId w:val="8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A6100E">
        <w:rPr>
          <w:rFonts w:ascii="Arial" w:eastAsia="新細明體" w:hAnsi="Arial" w:cs="Arial"/>
          <w:color w:val="000000"/>
          <w:kern w:val="0"/>
          <w:szCs w:val="24"/>
        </w:rPr>
        <w:t>研究動機</w:t>
      </w:r>
    </w:p>
    <w:p w:rsidR="00A6100E" w:rsidRPr="00A6100E" w:rsidRDefault="00A6100E" w:rsidP="00A6100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054AFD" w:rsidRPr="00054AFD" w:rsidRDefault="00054AFD" w:rsidP="00054AFD">
      <w:pPr>
        <w:pStyle w:val="Web"/>
        <w:spacing w:before="0" w:beforeAutospacing="0" w:after="0" w:afterAutospacing="0"/>
        <w:ind w:leftChars="100" w:left="240" w:rightChars="-253" w:right="-607"/>
        <w:jc w:val="both"/>
      </w:pPr>
      <w:r>
        <w:rPr>
          <w:rFonts w:ascii="Arial" w:hAnsi="Arial" w:cs="Arial"/>
          <w:color w:val="000000"/>
        </w:rPr>
        <w:t xml:space="preserve">         </w:t>
      </w:r>
      <w:r w:rsidRPr="00054AFD">
        <w:rPr>
          <w:rFonts w:ascii="Arial" w:hAnsi="Arial" w:cs="Arial"/>
          <w:color w:val="000000"/>
        </w:rPr>
        <w:t>面對全球暖化威脅，我們迫切需要發展可持續能源。透過新聞了解到生質</w:t>
      </w:r>
      <w:r>
        <w:rPr>
          <w:rFonts w:ascii="Arial" w:hAnsi="Arial" w:cs="Arial"/>
          <w:color w:val="000000"/>
        </w:rPr>
        <w:t xml:space="preserve"> </w:t>
      </w:r>
      <w:r w:rsidRPr="00054AFD">
        <w:rPr>
          <w:rFonts w:ascii="Arial" w:hAnsi="Arial" w:cs="Arial"/>
          <w:color w:val="000000"/>
        </w:rPr>
        <w:t>柴油的環保優勢，我們積極展開實作，選擇植物製成的生質柴油。這種綠色能源不僅減少碳足跡，也有助於改善空氣品質。我們計畫比較市售汽油與生質柴油的燃燒效率，希望為減緩氣候變遷盡一份心力。</w:t>
      </w:r>
    </w:p>
    <w:p w:rsidR="00A6100E" w:rsidRPr="00054AFD" w:rsidRDefault="00A6100E" w:rsidP="00054AFD">
      <w:pPr>
        <w:widowControl/>
        <w:ind w:leftChars="100" w:left="240"/>
        <w:jc w:val="both"/>
        <w:rPr>
          <w:rFonts w:ascii="新細明體" w:eastAsia="新細明體" w:hAnsi="新細明體" w:cs="新細明體"/>
          <w:kern w:val="0"/>
          <w:szCs w:val="24"/>
        </w:rPr>
      </w:pPr>
    </w:p>
    <w:p w:rsidR="00A6100E" w:rsidRPr="00A6100E" w:rsidRDefault="00A6100E" w:rsidP="00A6100E">
      <w:pPr>
        <w:pStyle w:val="a4"/>
        <w:widowControl/>
        <w:numPr>
          <w:ilvl w:val="0"/>
          <w:numId w:val="8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A6100E">
        <w:rPr>
          <w:rFonts w:ascii="Arial" w:eastAsia="新細明體" w:hAnsi="Arial" w:cs="Arial"/>
          <w:color w:val="000000"/>
          <w:kern w:val="0"/>
          <w:szCs w:val="24"/>
        </w:rPr>
        <w:t>研究目的</w:t>
      </w:r>
    </w:p>
    <w:p w:rsidR="00A6100E" w:rsidRPr="00A6100E" w:rsidRDefault="00A6100E" w:rsidP="00A6100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6100E" w:rsidRPr="00A6100E" w:rsidRDefault="00054AFD" w:rsidP="00A6100E">
      <w:pPr>
        <w:widowControl/>
        <w:ind w:left="72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Arial" w:eastAsia="新細明體" w:hAnsi="Arial" w:cs="Arial"/>
          <w:color w:val="000000"/>
          <w:kern w:val="0"/>
          <w:szCs w:val="24"/>
        </w:rPr>
        <w:t xml:space="preserve">       </w:t>
      </w:r>
      <w:r w:rsidR="00A6100E" w:rsidRPr="00A6100E">
        <w:rPr>
          <w:rFonts w:ascii="Arial" w:eastAsia="新細明體" w:hAnsi="Arial" w:cs="Arial"/>
          <w:color w:val="000000"/>
          <w:kern w:val="0"/>
          <w:szCs w:val="24"/>
        </w:rPr>
        <w:t>研究不同比例的甲醇對生殖柴油轉換效率的影響</w:t>
      </w:r>
    </w:p>
    <w:p w:rsidR="00A6100E" w:rsidRPr="00A6100E" w:rsidRDefault="00A6100E" w:rsidP="00A6100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6100E" w:rsidRPr="00A6100E" w:rsidRDefault="00A6100E" w:rsidP="00A6100E">
      <w:pPr>
        <w:pStyle w:val="a4"/>
        <w:widowControl/>
        <w:numPr>
          <w:ilvl w:val="0"/>
          <w:numId w:val="1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A6100E">
        <w:rPr>
          <w:rFonts w:ascii="Arial" w:eastAsia="新細明體" w:hAnsi="Arial" w:cs="Arial"/>
          <w:color w:val="000000"/>
          <w:kern w:val="0"/>
          <w:szCs w:val="24"/>
        </w:rPr>
        <w:t>文獻探討</w:t>
      </w:r>
    </w:p>
    <w:p w:rsidR="00A6100E" w:rsidRPr="00A6100E" w:rsidRDefault="00A6100E" w:rsidP="00A6100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054AFD" w:rsidRPr="00054AFD" w:rsidRDefault="00054AFD" w:rsidP="00054AFD">
      <w:pPr>
        <w:pStyle w:val="a4"/>
        <w:widowControl/>
        <w:numPr>
          <w:ilvl w:val="0"/>
          <w:numId w:val="15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Arial" w:eastAsia="新細明體" w:hAnsi="Arial" w:cs="Arial"/>
          <w:color w:val="000000"/>
          <w:kern w:val="0"/>
          <w:szCs w:val="24"/>
        </w:rPr>
        <w:t>生質柴油製作原理</w:t>
      </w:r>
    </w:p>
    <w:p w:rsidR="00054AFD" w:rsidRPr="00054AFD" w:rsidRDefault="00054AFD" w:rsidP="00054AFD">
      <w:pPr>
        <w:pStyle w:val="a4"/>
        <w:widowControl/>
        <w:ind w:leftChars="0" w:left="960"/>
        <w:rPr>
          <w:rFonts w:ascii="新細明體" w:eastAsia="新細明體" w:hAnsi="新細明體" w:cs="新細明體"/>
          <w:kern w:val="0"/>
          <w:szCs w:val="24"/>
        </w:rPr>
      </w:pPr>
    </w:p>
    <w:p w:rsidR="00A6100E" w:rsidRDefault="00054AFD" w:rsidP="00054AFD">
      <w:pPr>
        <w:pStyle w:val="a4"/>
        <w:widowControl/>
        <w:ind w:leftChars="400" w:left="960"/>
        <w:jc w:val="both"/>
        <w:rPr>
          <w:rFonts w:ascii="Arial" w:eastAsia="新細明體" w:hAnsi="Arial" w:cs="Arial"/>
          <w:color w:val="2A2A2A"/>
          <w:kern w:val="0"/>
          <w:szCs w:val="24"/>
          <w:shd w:val="clear" w:color="auto" w:fill="FFFFFF"/>
        </w:rPr>
      </w:pPr>
      <w:r>
        <w:rPr>
          <w:rFonts w:ascii="Arial" w:eastAsia="新細明體" w:hAnsi="Arial" w:cs="Arial"/>
          <w:color w:val="000000"/>
          <w:kern w:val="0"/>
          <w:szCs w:val="24"/>
        </w:rPr>
        <w:t xml:space="preserve">   </w:t>
      </w:r>
      <w:proofErr w:type="gramStart"/>
      <w:r w:rsidR="00A6100E" w:rsidRPr="00054AFD">
        <w:rPr>
          <w:rFonts w:ascii="Arial" w:eastAsia="新細明體" w:hAnsi="Arial" w:cs="Arial"/>
          <w:color w:val="000000"/>
          <w:kern w:val="0"/>
          <w:szCs w:val="24"/>
        </w:rPr>
        <w:t>在</w:t>
      </w:r>
      <w:r w:rsidR="00A6100E" w:rsidRPr="00054AFD">
        <w:rPr>
          <w:rFonts w:ascii="Courier New" w:eastAsia="新細明體" w:hAnsi="Courier New" w:cs="Courier New"/>
          <w:color w:val="000000"/>
          <w:kern w:val="0"/>
          <w:szCs w:val="24"/>
          <w:shd w:val="clear" w:color="auto" w:fill="FFFFFF"/>
        </w:rPr>
        <w:t>泛科學</w:t>
      </w:r>
      <w:r w:rsidR="00A6100E" w:rsidRPr="00054AFD">
        <w:rPr>
          <w:rFonts w:ascii="Times New Roman" w:eastAsia="新細明體" w:hAnsi="Times New Roman" w:cs="Times New Roman"/>
          <w:color w:val="2A2A2A"/>
          <w:kern w:val="0"/>
          <w:szCs w:val="24"/>
          <w:shd w:val="clear" w:color="auto" w:fill="FFFFFF"/>
        </w:rPr>
        <w:t>生</w:t>
      </w:r>
      <w:proofErr w:type="gramEnd"/>
      <w:r w:rsidR="00A6100E" w:rsidRPr="00054AFD">
        <w:rPr>
          <w:rFonts w:ascii="Times New Roman" w:eastAsia="新細明體" w:hAnsi="Times New Roman" w:cs="Times New Roman"/>
          <w:color w:val="2A2A2A"/>
          <w:kern w:val="0"/>
          <w:szCs w:val="24"/>
          <w:shd w:val="clear" w:color="auto" w:fill="FFFFFF"/>
        </w:rPr>
        <w:t>質能源的液態利用方式篇提到，</w:t>
      </w:r>
      <w:proofErr w:type="gramStart"/>
      <w:r w:rsidR="00A6100E" w:rsidRPr="00054AFD">
        <w:rPr>
          <w:rFonts w:ascii="Arial" w:eastAsia="新細明體" w:hAnsi="Arial" w:cs="Arial"/>
          <w:color w:val="2A2A2A"/>
          <w:kern w:val="0"/>
          <w:szCs w:val="24"/>
          <w:shd w:val="clear" w:color="auto" w:fill="FFFFFF"/>
        </w:rPr>
        <w:t>轉酯化</w:t>
      </w:r>
      <w:proofErr w:type="gramEnd"/>
      <w:r w:rsidR="00A6100E" w:rsidRPr="00054AFD">
        <w:rPr>
          <w:rFonts w:ascii="Arial" w:eastAsia="新細明體" w:hAnsi="Arial" w:cs="Arial"/>
          <w:color w:val="2A2A2A"/>
          <w:kern w:val="0"/>
          <w:szCs w:val="24"/>
          <w:shd w:val="clear" w:color="auto" w:fill="FFFFFF"/>
        </w:rPr>
        <w:t>技術是要讓油脂中的三酸甘油</w:t>
      </w:r>
      <w:proofErr w:type="gramStart"/>
      <w:r w:rsidR="00A6100E" w:rsidRPr="00054AFD">
        <w:rPr>
          <w:rFonts w:ascii="Arial" w:eastAsia="新細明體" w:hAnsi="Arial" w:cs="Arial"/>
          <w:color w:val="2A2A2A"/>
          <w:kern w:val="0"/>
          <w:szCs w:val="24"/>
          <w:shd w:val="clear" w:color="auto" w:fill="FFFFFF"/>
        </w:rPr>
        <w:t>酯與醇</w:t>
      </w:r>
      <w:proofErr w:type="gramEnd"/>
      <w:r w:rsidR="00A6100E" w:rsidRPr="00054AFD">
        <w:rPr>
          <w:rFonts w:ascii="Arial" w:eastAsia="新細明體" w:hAnsi="Arial" w:cs="Arial"/>
          <w:color w:val="2A2A2A"/>
          <w:kern w:val="0"/>
          <w:szCs w:val="24"/>
          <w:shd w:val="clear" w:color="auto" w:fill="FFFFFF"/>
        </w:rPr>
        <w:t>類在鹼性環境中反應，分解為</w:t>
      </w:r>
      <w:proofErr w:type="gramStart"/>
      <w:r w:rsidR="00A6100E" w:rsidRPr="00054AFD">
        <w:rPr>
          <w:rFonts w:ascii="Arial" w:eastAsia="新細明體" w:hAnsi="Arial" w:cs="Arial"/>
          <w:color w:val="2A2A2A"/>
          <w:kern w:val="0"/>
          <w:szCs w:val="24"/>
          <w:shd w:val="clear" w:color="auto" w:fill="FFFFFF"/>
        </w:rPr>
        <w:t>脂肪酸酯與甘油</w:t>
      </w:r>
      <w:proofErr w:type="gramEnd"/>
      <w:r w:rsidR="00A6100E" w:rsidRPr="00054AFD">
        <w:rPr>
          <w:rFonts w:ascii="Arial" w:eastAsia="新細明體" w:hAnsi="Arial" w:cs="Arial"/>
          <w:color w:val="2A2A2A"/>
          <w:kern w:val="0"/>
          <w:szCs w:val="24"/>
          <w:shd w:val="clear" w:color="auto" w:fill="FFFFFF"/>
        </w:rPr>
        <w:t>，而其中的脂肪酸</w:t>
      </w:r>
      <w:proofErr w:type="gramStart"/>
      <w:r w:rsidR="00A6100E" w:rsidRPr="00054AFD">
        <w:rPr>
          <w:rFonts w:ascii="Arial" w:eastAsia="新細明體" w:hAnsi="Arial" w:cs="Arial"/>
          <w:color w:val="2A2A2A"/>
          <w:kern w:val="0"/>
          <w:szCs w:val="24"/>
          <w:shd w:val="clear" w:color="auto" w:fill="FFFFFF"/>
        </w:rPr>
        <w:t>酯</w:t>
      </w:r>
      <w:proofErr w:type="gramEnd"/>
      <w:r w:rsidR="00A6100E" w:rsidRPr="00054AFD">
        <w:rPr>
          <w:rFonts w:ascii="Arial" w:eastAsia="新細明體" w:hAnsi="Arial" w:cs="Arial"/>
          <w:color w:val="2A2A2A"/>
          <w:kern w:val="0"/>
          <w:szCs w:val="24"/>
          <w:shd w:val="clear" w:color="auto" w:fill="FFFFFF"/>
        </w:rPr>
        <w:t>就是生質柴油。在分離甘油與脂肪酸</w:t>
      </w:r>
      <w:proofErr w:type="gramStart"/>
      <w:r w:rsidR="00A6100E" w:rsidRPr="00054AFD">
        <w:rPr>
          <w:rFonts w:ascii="Arial" w:eastAsia="新細明體" w:hAnsi="Arial" w:cs="Arial"/>
          <w:color w:val="2A2A2A"/>
          <w:kern w:val="0"/>
          <w:szCs w:val="24"/>
          <w:shd w:val="clear" w:color="auto" w:fill="FFFFFF"/>
        </w:rPr>
        <w:t>酯</w:t>
      </w:r>
      <w:proofErr w:type="gramEnd"/>
      <w:r w:rsidR="00A6100E" w:rsidRPr="00054AFD">
        <w:rPr>
          <w:rFonts w:ascii="Arial" w:eastAsia="新細明體" w:hAnsi="Arial" w:cs="Arial"/>
          <w:color w:val="2A2A2A"/>
          <w:kern w:val="0"/>
          <w:szCs w:val="24"/>
          <w:shd w:val="clear" w:color="auto" w:fill="FFFFFF"/>
        </w:rPr>
        <w:t>之後，利用蒸餾水將脂肪酸</w:t>
      </w:r>
      <w:proofErr w:type="gramStart"/>
      <w:r w:rsidR="00A6100E" w:rsidRPr="00054AFD">
        <w:rPr>
          <w:rFonts w:ascii="Arial" w:eastAsia="新細明體" w:hAnsi="Arial" w:cs="Arial"/>
          <w:color w:val="2A2A2A"/>
          <w:kern w:val="0"/>
          <w:szCs w:val="24"/>
          <w:shd w:val="clear" w:color="auto" w:fill="FFFFFF"/>
        </w:rPr>
        <w:t>酯中的皂類去除</w:t>
      </w:r>
      <w:proofErr w:type="gramEnd"/>
      <w:r w:rsidR="00A6100E" w:rsidRPr="00054AFD">
        <w:rPr>
          <w:rFonts w:ascii="Arial" w:eastAsia="新細明體" w:hAnsi="Arial" w:cs="Arial"/>
          <w:color w:val="2A2A2A"/>
          <w:kern w:val="0"/>
          <w:szCs w:val="24"/>
          <w:shd w:val="clear" w:color="auto" w:fill="FFFFFF"/>
        </w:rPr>
        <w:t>，即可得到純化後的生質柴油。</w:t>
      </w:r>
    </w:p>
    <w:p w:rsidR="00B106D8" w:rsidRDefault="00B106D8" w:rsidP="00054AFD">
      <w:pPr>
        <w:pStyle w:val="a4"/>
        <w:widowControl/>
        <w:ind w:leftChars="400" w:left="960"/>
        <w:jc w:val="both"/>
        <w:rPr>
          <w:rFonts w:ascii="Arial" w:eastAsia="新細明體" w:hAnsi="Arial" w:cs="Arial"/>
          <w:color w:val="2A2A2A"/>
          <w:kern w:val="0"/>
          <w:szCs w:val="24"/>
          <w:shd w:val="clear" w:color="auto" w:fill="FFFFFF"/>
        </w:rPr>
      </w:pPr>
    </w:p>
    <w:p w:rsidR="00B106D8" w:rsidRDefault="00B106D8" w:rsidP="00054AFD">
      <w:pPr>
        <w:pStyle w:val="a4"/>
        <w:widowControl/>
        <w:ind w:leftChars="400" w:left="960"/>
        <w:jc w:val="both"/>
        <w:rPr>
          <w:rFonts w:ascii="Arial" w:eastAsia="新細明體" w:hAnsi="Arial" w:cs="Arial"/>
          <w:color w:val="2A2A2A"/>
          <w:kern w:val="0"/>
          <w:szCs w:val="24"/>
          <w:shd w:val="clear" w:color="auto" w:fill="FFFFFF"/>
        </w:rPr>
      </w:pPr>
      <w:r>
        <w:rPr>
          <w:rFonts w:ascii="Arial" w:hAnsi="Arial" w:cs="Arial"/>
          <w:color w:val="000000"/>
        </w:rPr>
        <w:t xml:space="preserve">   </w:t>
      </w:r>
      <w:r>
        <w:rPr>
          <w:rFonts w:ascii="Arial" w:hAnsi="Arial" w:cs="Arial"/>
          <w:color w:val="000000"/>
        </w:rPr>
        <w:t>吳佩學等人的期刊中也有提及「</w:t>
      </w:r>
      <w:r>
        <w:rPr>
          <w:rFonts w:ascii="Arial" w:hAnsi="Arial" w:cs="Arial"/>
          <w:b/>
          <w:bCs/>
          <w:color w:val="000000"/>
        </w:rPr>
        <w:t>攪拌數應達</w:t>
      </w:r>
      <w:r>
        <w:rPr>
          <w:rFonts w:ascii="Arial" w:hAnsi="Arial" w:cs="Arial"/>
          <w:b/>
          <w:bCs/>
          <w:color w:val="000000"/>
        </w:rPr>
        <w:t>900rpm</w:t>
      </w:r>
      <w:r>
        <w:rPr>
          <w:rFonts w:ascii="Arial" w:hAnsi="Arial" w:cs="Arial"/>
          <w:b/>
          <w:bCs/>
          <w:color w:val="000000"/>
        </w:rPr>
        <w:t>以上，使油脂和催化劑充分混合反應。繼續提升轉速之影響不大。</w:t>
      </w:r>
      <w:r>
        <w:rPr>
          <w:rFonts w:ascii="Arial" w:hAnsi="Arial" w:cs="Arial"/>
          <w:color w:val="000000"/>
        </w:rPr>
        <w:t>」</w:t>
      </w:r>
    </w:p>
    <w:p w:rsidR="00054AFD" w:rsidRPr="00054AFD" w:rsidRDefault="00054AFD" w:rsidP="00054AFD">
      <w:pPr>
        <w:pStyle w:val="a4"/>
        <w:widowControl/>
        <w:ind w:leftChars="0" w:left="960"/>
        <w:rPr>
          <w:rFonts w:ascii="新細明體" w:eastAsia="新細明體" w:hAnsi="新細明體" w:cs="新細明體"/>
          <w:kern w:val="0"/>
          <w:szCs w:val="24"/>
        </w:rPr>
      </w:pPr>
    </w:p>
    <w:p w:rsidR="00054AFD" w:rsidRPr="00054AFD" w:rsidRDefault="00054AFD" w:rsidP="00054AFD">
      <w:pPr>
        <w:pStyle w:val="a4"/>
        <w:widowControl/>
        <w:numPr>
          <w:ilvl w:val="0"/>
          <w:numId w:val="15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proofErr w:type="gramStart"/>
      <w:r>
        <w:rPr>
          <w:rFonts w:ascii="Arial" w:eastAsia="新細明體" w:hAnsi="Arial" w:cs="Arial"/>
          <w:color w:val="000000"/>
          <w:kern w:val="0"/>
          <w:szCs w:val="24"/>
        </w:rPr>
        <w:t>油醇比</w:t>
      </w:r>
      <w:proofErr w:type="gramEnd"/>
      <w:r>
        <w:rPr>
          <w:rFonts w:ascii="Arial" w:eastAsia="新細明體" w:hAnsi="Arial" w:cs="Arial"/>
          <w:color w:val="000000"/>
          <w:kern w:val="0"/>
          <w:szCs w:val="24"/>
        </w:rPr>
        <w:t>與分層反應之關係</w:t>
      </w:r>
    </w:p>
    <w:p w:rsidR="00054AFD" w:rsidRPr="00054AFD" w:rsidRDefault="00054AFD" w:rsidP="00054AFD">
      <w:pPr>
        <w:pStyle w:val="a4"/>
        <w:widowControl/>
        <w:ind w:leftChars="0" w:left="960"/>
        <w:rPr>
          <w:rFonts w:ascii="新細明體" w:eastAsia="新細明體" w:hAnsi="新細明體" w:cs="新細明體"/>
          <w:kern w:val="0"/>
          <w:szCs w:val="24"/>
        </w:rPr>
      </w:pPr>
    </w:p>
    <w:p w:rsidR="00B106D8" w:rsidRDefault="00054AFD" w:rsidP="00054AFD">
      <w:pPr>
        <w:pStyle w:val="a4"/>
        <w:widowControl/>
        <w:ind w:leftChars="0" w:left="960"/>
        <w:jc w:val="both"/>
        <w:rPr>
          <w:rFonts w:ascii="Times New Roman" w:hAnsi="Times New Roman" w:cs="Times New Roman"/>
          <w:color w:val="000000"/>
        </w:rPr>
      </w:pPr>
      <w:r>
        <w:rPr>
          <w:rFonts w:ascii="Arial" w:eastAsia="新細明體" w:hAnsi="Arial" w:cs="Arial"/>
          <w:color w:val="000000"/>
          <w:kern w:val="0"/>
          <w:szCs w:val="24"/>
        </w:rPr>
        <w:t xml:space="preserve">    </w:t>
      </w:r>
      <w:r w:rsidR="00B106D8">
        <w:rPr>
          <w:rFonts w:ascii="Times New Roman" w:hAnsi="Times New Roman" w:cs="Times New Roman"/>
          <w:color w:val="000000"/>
        </w:rPr>
        <w:t>在吳佩學等人所製作的期刊中有提到，醇</w:t>
      </w:r>
      <w:r w:rsidR="00B106D8">
        <w:rPr>
          <w:rFonts w:ascii="Times New Roman" w:hAnsi="Times New Roman" w:cs="Times New Roman"/>
          <w:color w:val="000000"/>
        </w:rPr>
        <w:t>/</w:t>
      </w:r>
      <w:r w:rsidR="00B106D8">
        <w:rPr>
          <w:rFonts w:ascii="Times New Roman" w:hAnsi="Times New Roman" w:cs="Times New Roman"/>
          <w:color w:val="000000"/>
        </w:rPr>
        <w:t>油比例保守應採用</w:t>
      </w:r>
      <w:r w:rsidR="00B106D8">
        <w:rPr>
          <w:rFonts w:ascii="Times New Roman" w:hAnsi="Times New Roman" w:cs="Times New Roman"/>
          <w:color w:val="000000"/>
        </w:rPr>
        <w:t>6</w:t>
      </w:r>
      <w:r w:rsidR="00B106D8">
        <w:rPr>
          <w:rFonts w:ascii="Times New Roman" w:hAnsi="Times New Roman" w:cs="Times New Roman"/>
          <w:color w:val="000000"/>
        </w:rPr>
        <w:t>：</w:t>
      </w:r>
      <w:r w:rsidR="00B106D8">
        <w:rPr>
          <w:rFonts w:ascii="Times New Roman" w:hAnsi="Times New Roman" w:cs="Times New Roman"/>
          <w:color w:val="000000"/>
        </w:rPr>
        <w:t>1</w:t>
      </w:r>
      <w:r w:rsidR="00B106D8">
        <w:rPr>
          <w:rFonts w:ascii="Times New Roman" w:hAnsi="Times New Roman" w:cs="Times New Roman"/>
          <w:color w:val="000000"/>
        </w:rPr>
        <w:t>以上確保甲醇的用量足夠，醇</w:t>
      </w:r>
      <w:r w:rsidR="00B106D8">
        <w:rPr>
          <w:rFonts w:ascii="Times New Roman" w:hAnsi="Times New Roman" w:cs="Times New Roman"/>
          <w:color w:val="000000"/>
        </w:rPr>
        <w:t>/</w:t>
      </w:r>
      <w:r w:rsidR="00B106D8">
        <w:rPr>
          <w:rFonts w:ascii="Times New Roman" w:hAnsi="Times New Roman" w:cs="Times New Roman"/>
          <w:color w:val="000000"/>
        </w:rPr>
        <w:t>油比例低到</w:t>
      </w:r>
      <w:r w:rsidR="00B106D8">
        <w:rPr>
          <w:rFonts w:ascii="Times New Roman" w:hAnsi="Times New Roman" w:cs="Times New Roman"/>
          <w:color w:val="000000"/>
        </w:rPr>
        <w:t>3</w:t>
      </w:r>
      <w:r w:rsidR="00B106D8">
        <w:rPr>
          <w:rFonts w:ascii="Times New Roman" w:hAnsi="Times New Roman" w:cs="Times New Roman"/>
          <w:color w:val="000000"/>
        </w:rPr>
        <w:t>：</w:t>
      </w:r>
      <w:r w:rsidR="00B106D8">
        <w:rPr>
          <w:rFonts w:ascii="Times New Roman" w:hAnsi="Times New Roman" w:cs="Times New Roman"/>
          <w:color w:val="000000"/>
        </w:rPr>
        <w:t>1</w:t>
      </w:r>
      <w:r w:rsidR="00B106D8">
        <w:rPr>
          <w:rFonts w:ascii="Times New Roman" w:hAnsi="Times New Roman" w:cs="Times New Roman"/>
          <w:color w:val="000000"/>
        </w:rPr>
        <w:t>對於食用油</w:t>
      </w:r>
      <w:proofErr w:type="gramStart"/>
      <w:r w:rsidR="00B106D8">
        <w:rPr>
          <w:rFonts w:ascii="Times New Roman" w:hAnsi="Times New Roman" w:cs="Times New Roman"/>
          <w:color w:val="000000"/>
        </w:rPr>
        <w:t>的轉酯反應</w:t>
      </w:r>
      <w:proofErr w:type="gramEnd"/>
      <w:r w:rsidR="00B106D8">
        <w:rPr>
          <w:rFonts w:ascii="Times New Roman" w:hAnsi="Times New Roman" w:cs="Times New Roman"/>
          <w:color w:val="000000"/>
        </w:rPr>
        <w:t>有明顯的影響。</w:t>
      </w:r>
    </w:p>
    <w:p w:rsidR="00B106D8" w:rsidRDefault="00B106D8" w:rsidP="00054AFD">
      <w:pPr>
        <w:pStyle w:val="a4"/>
        <w:widowControl/>
        <w:ind w:leftChars="0" w:left="960"/>
        <w:jc w:val="both"/>
        <w:rPr>
          <w:rFonts w:ascii="Arial" w:eastAsia="新細明體" w:hAnsi="Arial" w:cs="Arial"/>
          <w:color w:val="000000"/>
          <w:kern w:val="0"/>
          <w:szCs w:val="24"/>
        </w:rPr>
      </w:pPr>
    </w:p>
    <w:p w:rsidR="00054AFD" w:rsidRPr="00054AFD" w:rsidRDefault="00B106D8" w:rsidP="00054AFD">
      <w:pPr>
        <w:pStyle w:val="a4"/>
        <w:widowControl/>
        <w:ind w:leftChars="0" w:left="960"/>
        <w:jc w:val="both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Arial" w:eastAsia="新細明體" w:hAnsi="Arial" w:cs="Arial"/>
          <w:color w:val="000000"/>
          <w:kern w:val="0"/>
          <w:szCs w:val="24"/>
        </w:rPr>
        <w:t xml:space="preserve">    </w:t>
      </w:r>
      <w:r w:rsidR="00054AFD" w:rsidRPr="00054AFD">
        <w:rPr>
          <w:rFonts w:ascii="Arial" w:eastAsia="新細明體" w:hAnsi="Arial" w:cs="Arial"/>
          <w:color w:val="000000"/>
          <w:kern w:val="0"/>
          <w:szCs w:val="24"/>
        </w:rPr>
        <w:t>在蘇倚樂指出，</w:t>
      </w:r>
      <w:proofErr w:type="gramStart"/>
      <w:r w:rsidR="00054AFD" w:rsidRPr="00054AFD">
        <w:rPr>
          <w:rFonts w:ascii="Arial" w:eastAsia="新細明體" w:hAnsi="Arial" w:cs="Arial"/>
          <w:color w:val="000000"/>
          <w:kern w:val="0"/>
          <w:szCs w:val="24"/>
        </w:rPr>
        <w:t>油醇比</w:t>
      </w:r>
      <w:proofErr w:type="gramEnd"/>
      <w:r w:rsidR="00054AFD" w:rsidRPr="00054AFD">
        <w:rPr>
          <w:rFonts w:ascii="Arial" w:eastAsia="新細明體" w:hAnsi="Arial" w:cs="Arial"/>
          <w:color w:val="000000"/>
          <w:kern w:val="0"/>
          <w:szCs w:val="24"/>
        </w:rPr>
        <w:t>為</w:t>
      </w:r>
      <w:r w:rsidR="00054AFD" w:rsidRPr="00054AFD">
        <w:rPr>
          <w:rFonts w:ascii="Arial" w:eastAsia="新細明體" w:hAnsi="Arial" w:cs="Arial"/>
          <w:color w:val="000000"/>
          <w:kern w:val="0"/>
          <w:szCs w:val="24"/>
        </w:rPr>
        <w:t>2:1</w:t>
      </w:r>
      <w:r w:rsidR="00054AFD" w:rsidRPr="00054AFD">
        <w:rPr>
          <w:rFonts w:ascii="Arial" w:eastAsia="新細明體" w:hAnsi="Arial" w:cs="Arial"/>
          <w:color w:val="000000"/>
          <w:kern w:val="0"/>
          <w:szCs w:val="24"/>
        </w:rPr>
        <w:t>時，加熱攪拌後都會凝固不分層，且凝固原因與加熱溫度無關。</w:t>
      </w:r>
    </w:p>
    <w:p w:rsidR="00A6100E" w:rsidRPr="00A6100E" w:rsidRDefault="00A6100E" w:rsidP="00A6100E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A6100E" w:rsidRPr="00A6100E" w:rsidRDefault="00A6100E" w:rsidP="00A6100E">
      <w:pPr>
        <w:pStyle w:val="a4"/>
        <w:widowControl/>
        <w:numPr>
          <w:ilvl w:val="0"/>
          <w:numId w:val="1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A6100E">
        <w:rPr>
          <w:rFonts w:ascii="Arial" w:eastAsia="新細明體" w:hAnsi="Arial" w:cs="Arial"/>
          <w:color w:val="000000"/>
          <w:kern w:val="0"/>
          <w:szCs w:val="24"/>
        </w:rPr>
        <w:t>研究方法</w:t>
      </w:r>
    </w:p>
    <w:p w:rsidR="00A6100E" w:rsidRPr="00A6100E" w:rsidRDefault="00A6100E" w:rsidP="00A6100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6100E" w:rsidRPr="00A6100E" w:rsidRDefault="00A6100E" w:rsidP="00A6100E">
      <w:pPr>
        <w:pStyle w:val="a4"/>
        <w:widowControl/>
        <w:numPr>
          <w:ilvl w:val="0"/>
          <w:numId w:val="11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A6100E">
        <w:rPr>
          <w:rFonts w:ascii="Arial" w:eastAsia="新細明體" w:hAnsi="Arial" w:cs="Arial"/>
          <w:color w:val="000000"/>
          <w:kern w:val="0"/>
          <w:szCs w:val="24"/>
        </w:rPr>
        <w:t>研究藥品及器材</w:t>
      </w:r>
    </w:p>
    <w:p w:rsidR="00A6100E" w:rsidRPr="00A6100E" w:rsidRDefault="00A6100E" w:rsidP="00A6100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6100E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A6100E">
        <w:rPr>
          <w:rFonts w:ascii="Arial" w:eastAsia="新細明體" w:hAnsi="Arial" w:cs="Arial"/>
          <w:color w:val="000000"/>
          <w:kern w:val="0"/>
          <w:szCs w:val="24"/>
        </w:rPr>
        <w:tab/>
        <w:t>    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0"/>
        <w:gridCol w:w="1342"/>
        <w:gridCol w:w="2289"/>
        <w:gridCol w:w="1685"/>
      </w:tblGrid>
      <w:tr w:rsidR="00A6100E" w:rsidRPr="00A6100E" w:rsidTr="00A6100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100E" w:rsidRPr="00A6100E" w:rsidRDefault="00A6100E" w:rsidP="00A6100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6100E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項目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100E" w:rsidRPr="00A6100E" w:rsidRDefault="00A6100E" w:rsidP="00A6100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6100E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數量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100E" w:rsidRPr="00A6100E" w:rsidRDefault="00A6100E" w:rsidP="00A6100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6100E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項目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100E" w:rsidRPr="00A6100E" w:rsidRDefault="00A6100E" w:rsidP="00A6100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6100E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數量</w:t>
            </w:r>
          </w:p>
        </w:tc>
      </w:tr>
      <w:tr w:rsidR="00A6100E" w:rsidRPr="00A6100E" w:rsidTr="00A6100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100E" w:rsidRPr="00A6100E" w:rsidRDefault="00A6100E" w:rsidP="00A6100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6100E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燒杯（</w:t>
            </w:r>
            <w:r w:rsidRPr="00A6100E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250ml</w:t>
            </w:r>
            <w:r w:rsidRPr="00A6100E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100E" w:rsidRPr="00A6100E" w:rsidRDefault="00A6100E" w:rsidP="00A6100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6100E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6</w:t>
            </w:r>
            <w:r w:rsidRPr="00A6100E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100E" w:rsidRPr="00A6100E" w:rsidRDefault="00A6100E" w:rsidP="00A6100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A6100E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玻</w:t>
            </w:r>
            <w:proofErr w:type="gramEnd"/>
            <w:r w:rsidRPr="00A6100E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棒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100E" w:rsidRPr="00A6100E" w:rsidRDefault="00A6100E" w:rsidP="00A6100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6100E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2</w:t>
            </w:r>
            <w:r w:rsidRPr="00A6100E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根</w:t>
            </w:r>
          </w:p>
        </w:tc>
      </w:tr>
      <w:tr w:rsidR="00A6100E" w:rsidRPr="00A6100E" w:rsidTr="00A6100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100E" w:rsidRPr="00A6100E" w:rsidRDefault="00A6100E" w:rsidP="00A6100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6100E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燒杯（</w:t>
            </w:r>
            <w:r w:rsidRPr="00A6100E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500ml</w:t>
            </w:r>
            <w:r w:rsidRPr="00A6100E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100E" w:rsidRPr="00A6100E" w:rsidRDefault="00A6100E" w:rsidP="00A6100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6100E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1</w:t>
            </w:r>
            <w:r w:rsidRPr="00A6100E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100E" w:rsidRPr="00A6100E" w:rsidRDefault="00A6100E" w:rsidP="00A6100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6100E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磁石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100E" w:rsidRPr="00A6100E" w:rsidRDefault="00A6100E" w:rsidP="00A6100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6100E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4</w:t>
            </w:r>
            <w:r w:rsidRPr="00A6100E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個</w:t>
            </w:r>
          </w:p>
        </w:tc>
      </w:tr>
      <w:tr w:rsidR="00A6100E" w:rsidRPr="00A6100E" w:rsidTr="00A6100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100E" w:rsidRPr="00A6100E" w:rsidRDefault="00A6100E" w:rsidP="00A6100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6100E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滴管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100E" w:rsidRPr="00A6100E" w:rsidRDefault="00A6100E" w:rsidP="00A6100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6100E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1</w:t>
            </w:r>
            <w:r w:rsidRPr="00A6100E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支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100E" w:rsidRPr="00A6100E" w:rsidRDefault="00A6100E" w:rsidP="00A6100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6100E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甲醇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100E" w:rsidRPr="00A6100E" w:rsidRDefault="00A6100E" w:rsidP="00A6100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6100E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250ml</w:t>
            </w:r>
          </w:p>
        </w:tc>
      </w:tr>
      <w:tr w:rsidR="00A6100E" w:rsidRPr="00A6100E" w:rsidTr="00A6100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100E" w:rsidRPr="00A6100E" w:rsidRDefault="00A6100E" w:rsidP="00A6100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6100E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量筒（</w:t>
            </w:r>
            <w:r w:rsidRPr="00A6100E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50ml</w:t>
            </w:r>
            <w:r w:rsidRPr="00A6100E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100E" w:rsidRPr="00A6100E" w:rsidRDefault="00A6100E" w:rsidP="00A6100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6100E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2</w:t>
            </w:r>
            <w:r w:rsidRPr="00A6100E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100E" w:rsidRPr="00A6100E" w:rsidRDefault="00A6100E" w:rsidP="00A6100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6100E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氫氧化鈉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100E" w:rsidRPr="00A6100E" w:rsidRDefault="00A6100E" w:rsidP="00A6100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6100E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2.5g</w:t>
            </w:r>
          </w:p>
        </w:tc>
      </w:tr>
      <w:tr w:rsidR="00A6100E" w:rsidRPr="00A6100E" w:rsidTr="00A6100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100E" w:rsidRPr="00A6100E" w:rsidRDefault="00A6100E" w:rsidP="00A6100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6100E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磁石加熱攪拌器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100E" w:rsidRPr="00A6100E" w:rsidRDefault="00A6100E" w:rsidP="00A6100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6100E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2</w:t>
            </w:r>
            <w:r w:rsidRPr="00A6100E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100E" w:rsidRPr="00A6100E" w:rsidRDefault="00A6100E" w:rsidP="00A6100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6100E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葵花油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100E" w:rsidRPr="00A6100E" w:rsidRDefault="00A6100E" w:rsidP="00A6100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6100E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400ml</w:t>
            </w:r>
          </w:p>
        </w:tc>
      </w:tr>
      <w:tr w:rsidR="00A6100E" w:rsidRPr="00A6100E" w:rsidTr="00A6100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100E" w:rsidRPr="00A6100E" w:rsidRDefault="00A6100E" w:rsidP="00A6100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6100E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溫度計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100E" w:rsidRPr="00A6100E" w:rsidRDefault="00A6100E" w:rsidP="00A6100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6100E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4</w:t>
            </w:r>
            <w:r w:rsidRPr="00A6100E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100E" w:rsidRPr="00A6100E" w:rsidRDefault="00A6100E" w:rsidP="00A6100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6100E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蒸餾水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100E" w:rsidRPr="00A6100E" w:rsidRDefault="00A6100E" w:rsidP="00A6100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6100E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600ml</w:t>
            </w:r>
          </w:p>
        </w:tc>
      </w:tr>
    </w:tbl>
    <w:p w:rsidR="00A6100E" w:rsidRPr="00A6100E" w:rsidRDefault="00A6100E" w:rsidP="00A6100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6100E" w:rsidRPr="00A6100E" w:rsidRDefault="00A6100E" w:rsidP="00A6100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6100E">
        <w:rPr>
          <w:rFonts w:ascii="Arial" w:eastAsia="新細明體" w:hAnsi="Arial" w:cs="Arial"/>
          <w:color w:val="000000"/>
          <w:kern w:val="0"/>
          <w:szCs w:val="24"/>
        </w:rPr>
        <w:tab/>
      </w:r>
    </w:p>
    <w:p w:rsidR="00A6100E" w:rsidRPr="00A6100E" w:rsidRDefault="00A6100E" w:rsidP="00A6100E">
      <w:pPr>
        <w:pStyle w:val="a4"/>
        <w:widowControl/>
        <w:numPr>
          <w:ilvl w:val="0"/>
          <w:numId w:val="11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A6100E">
        <w:rPr>
          <w:rFonts w:ascii="Arial" w:eastAsia="新細明體" w:hAnsi="Arial" w:cs="Arial"/>
          <w:color w:val="000000"/>
          <w:kern w:val="0"/>
          <w:szCs w:val="24"/>
        </w:rPr>
        <w:t>研究架構</w:t>
      </w:r>
    </w:p>
    <w:p w:rsidR="00A6100E" w:rsidRPr="00A6100E" w:rsidRDefault="00A6100E" w:rsidP="00A6100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6100E">
        <w:rPr>
          <w:rFonts w:ascii="Arial" w:eastAsia="新細明體" w:hAnsi="Arial" w:cs="Arial"/>
          <w:noProof/>
          <w:color w:val="000000"/>
          <w:kern w:val="0"/>
          <w:szCs w:val="24"/>
          <w:bdr w:val="none" w:sz="0" w:space="0" w:color="auto" w:frame="1"/>
        </w:rPr>
        <w:drawing>
          <wp:inline distT="0" distB="0" distL="0" distR="0">
            <wp:extent cx="5735955" cy="3449955"/>
            <wp:effectExtent l="19050" t="19050" r="17145" b="17145"/>
            <wp:docPr id="5" name="圖片 5" descr="https://lh7-us.googleusercontent.com/vF7yM0c7eYW0dxuOpUMxz1fxPtJDn-0NxbX32jN6po9fbPyGyPSly1M8sO35y0WxWEhSPENWvbyPNT2g2Y2NcLuAabUSdLzq8-20VcJ5x6mi0yYIyRdogc8dWRj2QjZdCFhJkfKf5wt3xd7C84kR-y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vF7yM0c7eYW0dxuOpUMxz1fxPtJDn-0NxbX32jN6po9fbPyGyPSly1M8sO35y0WxWEhSPENWvbyPNT2g2Y2NcLuAabUSdLzq8-20VcJ5x6mi0yYIyRdogc8dWRj2QjZdCFhJkfKf5wt3xd7C84kR-y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34499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100E" w:rsidRPr="00A6100E" w:rsidRDefault="00A6100E" w:rsidP="00E31CDA">
      <w:pPr>
        <w:widowControl/>
        <w:jc w:val="center"/>
        <w:rPr>
          <w:rFonts w:ascii="新細明體" w:eastAsia="新細明體" w:hAnsi="新細明體" w:cs="新細明體"/>
          <w:kern w:val="0"/>
          <w:szCs w:val="24"/>
        </w:rPr>
      </w:pPr>
      <w:r w:rsidRPr="00A6100E">
        <w:rPr>
          <w:rFonts w:ascii="Arial" w:eastAsia="新細明體" w:hAnsi="Arial" w:cs="Arial"/>
          <w:color w:val="000000"/>
          <w:kern w:val="0"/>
          <w:szCs w:val="24"/>
        </w:rPr>
        <w:t>圖一</w:t>
      </w:r>
      <w:r w:rsidRPr="00A6100E">
        <w:rPr>
          <w:rFonts w:ascii="Arial" w:eastAsia="新細明體" w:hAnsi="Arial" w:cs="Arial"/>
          <w:color w:val="000000"/>
          <w:kern w:val="0"/>
          <w:szCs w:val="24"/>
        </w:rPr>
        <w:t>:</w:t>
      </w:r>
      <w:r w:rsidRPr="00A6100E">
        <w:rPr>
          <w:rFonts w:ascii="Arial" w:eastAsia="新細明體" w:hAnsi="Arial" w:cs="Arial"/>
          <w:color w:val="000000"/>
          <w:kern w:val="0"/>
          <w:szCs w:val="24"/>
        </w:rPr>
        <w:t>實驗步驟簡圖</w:t>
      </w:r>
    </w:p>
    <w:p w:rsidR="00A6100E" w:rsidRPr="00A6100E" w:rsidRDefault="00A6100E" w:rsidP="00A6100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6100E" w:rsidRPr="00A6100E" w:rsidRDefault="00A6100E" w:rsidP="00A6100E">
      <w:pPr>
        <w:pStyle w:val="a4"/>
        <w:widowControl/>
        <w:numPr>
          <w:ilvl w:val="0"/>
          <w:numId w:val="1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A6100E">
        <w:rPr>
          <w:rFonts w:ascii="Arial" w:eastAsia="新細明體" w:hAnsi="Arial" w:cs="Arial"/>
          <w:color w:val="000000"/>
          <w:kern w:val="0"/>
          <w:szCs w:val="24"/>
        </w:rPr>
        <w:t>實驗步驟</w:t>
      </w:r>
    </w:p>
    <w:p w:rsidR="00A6100E" w:rsidRPr="00A6100E" w:rsidRDefault="00A6100E" w:rsidP="00A6100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6100E" w:rsidRPr="00A6100E" w:rsidRDefault="00A6100E" w:rsidP="00A6100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6100E"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 xml:space="preserve"> </w:t>
      </w:r>
      <w:r w:rsidRPr="00A6100E">
        <w:rPr>
          <w:rFonts w:ascii="Arial" w:eastAsia="新細明體" w:hAnsi="Arial" w:cs="Arial"/>
          <w:color w:val="000000"/>
          <w:kern w:val="0"/>
          <w:szCs w:val="24"/>
        </w:rPr>
        <w:t>探討不同比例的甲醇對生殖柴油轉換效率的影響</w:t>
      </w:r>
    </w:p>
    <w:p w:rsidR="00A6100E" w:rsidRPr="00A6100E" w:rsidRDefault="00A6100E" w:rsidP="00A6100E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A6100E" w:rsidRPr="00A6100E" w:rsidRDefault="00A6100E" w:rsidP="00A6100E">
      <w:pPr>
        <w:pStyle w:val="a4"/>
        <w:widowControl/>
        <w:numPr>
          <w:ilvl w:val="2"/>
          <w:numId w:val="1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Arial" w:eastAsia="新細明體" w:hAnsi="Arial" w:cs="Arial"/>
          <w:color w:val="000000"/>
          <w:kern w:val="0"/>
          <w:szCs w:val="24"/>
        </w:rPr>
        <w:t xml:space="preserve"> </w:t>
      </w:r>
      <w:r w:rsidRPr="00A6100E">
        <w:rPr>
          <w:rFonts w:ascii="Arial" w:eastAsia="新細明體" w:hAnsi="Arial" w:cs="Arial"/>
          <w:color w:val="000000"/>
          <w:kern w:val="0"/>
          <w:szCs w:val="24"/>
        </w:rPr>
        <w:t>配置甲醇</w:t>
      </w:r>
      <w:r w:rsidRPr="00A6100E">
        <w:rPr>
          <w:rFonts w:ascii="Arial" w:eastAsia="新細明體" w:hAnsi="Arial" w:cs="Arial"/>
          <w:color w:val="000000"/>
          <w:kern w:val="0"/>
          <w:szCs w:val="24"/>
        </w:rPr>
        <w:t xml:space="preserve"> 250mL</w:t>
      </w:r>
      <w:r w:rsidRPr="00A6100E">
        <w:rPr>
          <w:rFonts w:ascii="Arial" w:eastAsia="新細明體" w:hAnsi="Arial" w:cs="Arial"/>
          <w:color w:val="000000"/>
          <w:kern w:val="0"/>
          <w:szCs w:val="24"/>
        </w:rPr>
        <w:t>，加入</w:t>
      </w:r>
      <w:r w:rsidRPr="00A6100E">
        <w:rPr>
          <w:rFonts w:ascii="Arial" w:eastAsia="新細明體" w:hAnsi="Arial" w:cs="Arial"/>
          <w:color w:val="000000"/>
          <w:kern w:val="0"/>
          <w:szCs w:val="24"/>
        </w:rPr>
        <w:t xml:space="preserve">2.5g </w:t>
      </w:r>
      <w:r w:rsidRPr="00A6100E">
        <w:rPr>
          <w:rFonts w:ascii="Arial" w:eastAsia="新細明體" w:hAnsi="Arial" w:cs="Arial"/>
          <w:color w:val="000000"/>
          <w:kern w:val="0"/>
          <w:szCs w:val="24"/>
        </w:rPr>
        <w:t>氫氧化鈉溶解</w:t>
      </w:r>
    </w:p>
    <w:p w:rsidR="00A6100E" w:rsidRPr="00A6100E" w:rsidRDefault="00A6100E" w:rsidP="00A6100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6100E" w:rsidRPr="00A6100E" w:rsidRDefault="00A6100E" w:rsidP="00A6100E">
      <w:pPr>
        <w:pStyle w:val="a4"/>
        <w:widowControl/>
        <w:numPr>
          <w:ilvl w:val="2"/>
          <w:numId w:val="1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Arial" w:eastAsia="新細明體" w:hAnsi="Arial" w:cs="Arial"/>
          <w:color w:val="000000"/>
          <w:kern w:val="0"/>
          <w:szCs w:val="24"/>
        </w:rPr>
        <w:t xml:space="preserve"> </w:t>
      </w:r>
      <w:r w:rsidRPr="00A6100E">
        <w:rPr>
          <w:rFonts w:ascii="Arial" w:eastAsia="新細明體" w:hAnsi="Arial" w:cs="Arial"/>
          <w:color w:val="000000"/>
          <w:kern w:val="0"/>
          <w:szCs w:val="24"/>
        </w:rPr>
        <w:t>取葵花油與甲醇氫氧化鈉溶液，</w:t>
      </w:r>
      <w:proofErr w:type="gramStart"/>
      <w:r w:rsidRPr="00A6100E">
        <w:rPr>
          <w:rFonts w:ascii="Arial" w:eastAsia="新細明體" w:hAnsi="Arial" w:cs="Arial"/>
          <w:color w:val="000000"/>
          <w:kern w:val="0"/>
          <w:szCs w:val="24"/>
        </w:rPr>
        <w:t>油醇體積</w:t>
      </w:r>
      <w:proofErr w:type="gramEnd"/>
      <w:r w:rsidRPr="00A6100E">
        <w:rPr>
          <w:rFonts w:ascii="Arial" w:eastAsia="新細明體" w:hAnsi="Arial" w:cs="Arial"/>
          <w:color w:val="000000"/>
          <w:kern w:val="0"/>
          <w:szCs w:val="24"/>
        </w:rPr>
        <w:t>比</w:t>
      </w:r>
      <w:r w:rsidRPr="00A6100E">
        <w:rPr>
          <w:rFonts w:ascii="Arial" w:eastAsia="新細明體" w:hAnsi="Arial" w:cs="Arial"/>
          <w:color w:val="000000"/>
          <w:kern w:val="0"/>
          <w:szCs w:val="24"/>
        </w:rPr>
        <w:t>=100:30 / 100:40 / 100:50 / 100:60 </w:t>
      </w:r>
    </w:p>
    <w:p w:rsidR="00A6100E" w:rsidRPr="00A6100E" w:rsidRDefault="00A6100E" w:rsidP="00A6100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6100E" w:rsidRPr="00A6100E" w:rsidRDefault="00A6100E" w:rsidP="00A6100E">
      <w:pPr>
        <w:pStyle w:val="a4"/>
        <w:widowControl/>
        <w:numPr>
          <w:ilvl w:val="2"/>
          <w:numId w:val="1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Arial" w:eastAsia="新細明體" w:hAnsi="Arial" w:cs="Arial"/>
          <w:color w:val="000000"/>
          <w:kern w:val="0"/>
          <w:szCs w:val="24"/>
        </w:rPr>
        <w:t xml:space="preserve"> </w:t>
      </w:r>
      <w:r w:rsidRPr="00A6100E">
        <w:rPr>
          <w:rFonts w:ascii="Arial" w:eastAsia="新細明體" w:hAnsi="Arial" w:cs="Arial"/>
          <w:color w:val="000000"/>
          <w:kern w:val="0"/>
          <w:szCs w:val="24"/>
        </w:rPr>
        <w:t>將甲醇溶液與葵花油倒入燒杯中融合，以</w:t>
      </w:r>
      <w:r w:rsidRPr="00A6100E">
        <w:rPr>
          <w:rFonts w:ascii="Arial" w:eastAsia="新細明體" w:hAnsi="Arial" w:cs="Arial"/>
          <w:color w:val="000000"/>
          <w:kern w:val="0"/>
          <w:szCs w:val="24"/>
        </w:rPr>
        <w:t>60</w:t>
      </w:r>
      <w:r w:rsidRPr="00A6100E">
        <w:rPr>
          <w:rFonts w:ascii="微軟正黑體" w:eastAsia="微軟正黑體" w:hAnsi="微軟正黑體" w:cs="微軟正黑體" w:hint="eastAsia"/>
          <w:color w:val="000000"/>
          <w:kern w:val="0"/>
          <w:szCs w:val="24"/>
        </w:rPr>
        <w:t>℃</w:t>
      </w:r>
      <w:r w:rsidRPr="00A6100E">
        <w:rPr>
          <w:rFonts w:ascii="Arial" w:eastAsia="新細明體" w:hAnsi="Arial" w:cs="Arial"/>
          <w:color w:val="000000"/>
          <w:kern w:val="0"/>
          <w:szCs w:val="24"/>
        </w:rPr>
        <w:t>隔水加熱並攪拌</w:t>
      </w:r>
      <w:r w:rsidRPr="00A6100E">
        <w:rPr>
          <w:rFonts w:ascii="Arial" w:eastAsia="新細明體" w:hAnsi="Arial" w:cs="Arial"/>
          <w:color w:val="000000"/>
          <w:kern w:val="0"/>
          <w:szCs w:val="24"/>
        </w:rPr>
        <w:t xml:space="preserve"> 60</w:t>
      </w:r>
      <w:r w:rsidRPr="00A6100E">
        <w:rPr>
          <w:rFonts w:ascii="Arial" w:eastAsia="新細明體" w:hAnsi="Arial" w:cs="Arial"/>
          <w:color w:val="000000"/>
          <w:kern w:val="0"/>
          <w:szCs w:val="24"/>
        </w:rPr>
        <w:t>分鐘</w:t>
      </w:r>
      <w:r w:rsidRPr="00A6100E">
        <w:rPr>
          <w:rFonts w:ascii="Arial" w:eastAsia="新細明體" w:hAnsi="Arial" w:cs="Arial"/>
          <w:color w:val="000000"/>
          <w:kern w:val="0"/>
          <w:szCs w:val="24"/>
        </w:rPr>
        <w:t>(</w:t>
      </w:r>
      <w:r w:rsidRPr="00A6100E">
        <w:rPr>
          <w:rFonts w:ascii="Arial" w:eastAsia="新細明體" w:hAnsi="Arial" w:cs="Arial"/>
          <w:color w:val="000000"/>
          <w:kern w:val="0"/>
          <w:szCs w:val="24"/>
        </w:rPr>
        <w:t>圖一</w:t>
      </w:r>
      <w:r w:rsidRPr="00A6100E">
        <w:rPr>
          <w:rFonts w:ascii="Arial" w:eastAsia="新細明體" w:hAnsi="Arial" w:cs="Arial"/>
          <w:color w:val="000000"/>
          <w:kern w:val="0"/>
          <w:szCs w:val="24"/>
        </w:rPr>
        <w:t>)</w:t>
      </w:r>
    </w:p>
    <w:p w:rsidR="00A6100E" w:rsidRPr="00A6100E" w:rsidRDefault="00A6100E" w:rsidP="00A6100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6100E" w:rsidRPr="00A6100E" w:rsidRDefault="00A6100E" w:rsidP="00A6100E">
      <w:pPr>
        <w:pStyle w:val="a4"/>
        <w:widowControl/>
        <w:numPr>
          <w:ilvl w:val="2"/>
          <w:numId w:val="1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Arial" w:eastAsia="新細明體" w:hAnsi="Arial" w:cs="Arial"/>
          <w:color w:val="000000"/>
          <w:kern w:val="0"/>
          <w:szCs w:val="24"/>
        </w:rPr>
        <w:t xml:space="preserve"> </w:t>
      </w:r>
      <w:r w:rsidRPr="00A6100E">
        <w:rPr>
          <w:rFonts w:ascii="Arial" w:eastAsia="新細明體" w:hAnsi="Arial" w:cs="Arial"/>
          <w:color w:val="000000"/>
          <w:kern w:val="0"/>
          <w:szCs w:val="24"/>
        </w:rPr>
        <w:t>冷卻後將溶液緩慢</w:t>
      </w:r>
      <w:proofErr w:type="gramStart"/>
      <w:r w:rsidRPr="00A6100E">
        <w:rPr>
          <w:rFonts w:ascii="Arial" w:eastAsia="新細明體" w:hAnsi="Arial" w:cs="Arial"/>
          <w:color w:val="000000"/>
          <w:kern w:val="0"/>
          <w:szCs w:val="24"/>
        </w:rPr>
        <w:t>倒入分液漏斗</w:t>
      </w:r>
      <w:proofErr w:type="gramEnd"/>
      <w:r w:rsidRPr="00A6100E">
        <w:rPr>
          <w:rFonts w:ascii="Arial" w:eastAsia="新細明體" w:hAnsi="Arial" w:cs="Arial"/>
          <w:color w:val="000000"/>
          <w:kern w:val="0"/>
          <w:szCs w:val="24"/>
        </w:rPr>
        <w:t>，靜置一個星期。</w:t>
      </w:r>
    </w:p>
    <w:p w:rsidR="00A6100E" w:rsidRPr="00A6100E" w:rsidRDefault="00A6100E" w:rsidP="00A6100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6100E" w:rsidRPr="00A6100E" w:rsidRDefault="00A6100E" w:rsidP="000663EA">
      <w:pPr>
        <w:pStyle w:val="a4"/>
        <w:widowControl/>
        <w:numPr>
          <w:ilvl w:val="2"/>
          <w:numId w:val="1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Arial" w:eastAsia="新細明體" w:hAnsi="Arial" w:cs="Arial"/>
          <w:color w:val="000000"/>
          <w:kern w:val="0"/>
          <w:szCs w:val="24"/>
        </w:rPr>
        <w:t xml:space="preserve"> </w:t>
      </w:r>
      <w:r w:rsidRPr="00A6100E">
        <w:rPr>
          <w:rFonts w:ascii="Arial" w:eastAsia="新細明體" w:hAnsi="Arial" w:cs="Arial"/>
          <w:color w:val="000000"/>
          <w:kern w:val="0"/>
          <w:szCs w:val="24"/>
        </w:rPr>
        <w:t>漏掉下層甘油</w:t>
      </w:r>
      <w:r w:rsidRPr="00A6100E">
        <w:rPr>
          <w:rFonts w:ascii="Arial" w:eastAsia="新細明體" w:hAnsi="Arial" w:cs="Arial"/>
          <w:color w:val="000000"/>
          <w:kern w:val="0"/>
          <w:szCs w:val="24"/>
        </w:rPr>
        <w:t>(</w:t>
      </w:r>
      <w:r w:rsidRPr="00A6100E">
        <w:rPr>
          <w:rFonts w:ascii="Arial" w:eastAsia="新細明體" w:hAnsi="Arial" w:cs="Arial"/>
          <w:color w:val="000000"/>
          <w:kern w:val="0"/>
          <w:szCs w:val="24"/>
        </w:rPr>
        <w:t>圖二</w:t>
      </w:r>
      <w:r w:rsidRPr="00A6100E">
        <w:rPr>
          <w:rFonts w:ascii="Arial" w:eastAsia="新細明體" w:hAnsi="Arial" w:cs="Arial"/>
          <w:color w:val="000000"/>
          <w:kern w:val="0"/>
          <w:szCs w:val="24"/>
        </w:rPr>
        <w:t>)</w:t>
      </w:r>
      <w:r w:rsidRPr="00A6100E">
        <w:rPr>
          <w:rFonts w:ascii="Arial" w:eastAsia="新細明體" w:hAnsi="Arial" w:cs="Arial"/>
          <w:color w:val="000000"/>
          <w:kern w:val="0"/>
          <w:szCs w:val="24"/>
        </w:rPr>
        <w:t>，並加以水洗，用以去除肥皂</w:t>
      </w:r>
      <w:r w:rsidR="00054AFD">
        <w:rPr>
          <w:rFonts w:ascii="Arial" w:eastAsia="新細明體" w:hAnsi="Arial" w:cs="Arial"/>
          <w:color w:val="000000"/>
          <w:kern w:val="0"/>
          <w:szCs w:val="24"/>
        </w:rPr>
        <w:t>及雜質</w:t>
      </w:r>
      <w:r w:rsidRPr="00A6100E">
        <w:rPr>
          <w:rFonts w:ascii="Arial" w:eastAsia="新細明體" w:hAnsi="Arial" w:cs="Arial"/>
          <w:color w:val="000000"/>
          <w:kern w:val="0"/>
          <w:szCs w:val="24"/>
        </w:rPr>
        <w:t>，最後記錄結果。</w:t>
      </w:r>
    </w:p>
    <w:p w:rsidR="00A6100E" w:rsidRPr="00A6100E" w:rsidRDefault="00A6100E" w:rsidP="00A6100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6100E">
        <w:rPr>
          <w:rFonts w:ascii="Arial" w:eastAsia="新細明體" w:hAnsi="Arial" w:cs="Arial"/>
          <w:color w:val="000000"/>
          <w:kern w:val="0"/>
          <w:szCs w:val="24"/>
        </w:rPr>
        <w:t>              </w:t>
      </w:r>
      <w:r w:rsidRPr="00A6100E">
        <w:rPr>
          <w:rFonts w:ascii="Arial" w:eastAsia="新細明體" w:hAnsi="Arial" w:cs="Arial"/>
          <w:noProof/>
          <w:color w:val="000000"/>
          <w:kern w:val="0"/>
          <w:szCs w:val="24"/>
          <w:bdr w:val="none" w:sz="0" w:space="0" w:color="auto" w:frame="1"/>
        </w:rPr>
        <w:drawing>
          <wp:inline distT="0" distB="0" distL="0" distR="0">
            <wp:extent cx="1979295" cy="2618740"/>
            <wp:effectExtent l="19050" t="19050" r="20955" b="10160"/>
            <wp:docPr id="4" name="圖片 4" descr="https://lh7-us.googleusercontent.com/rDC3cuPGouYq802iM0c_Npdq1fgYmXUhdoorkfSXeNMq6MoHGfvZr3xqpPGaL4dwYDZIysiGax4uNNr3uhPv05K_yj_j_kJ4-g1DuvFXDwzTD6p1R_a-D_TQcsa08IyagpMJnN-ulIap9VmOoLKc1J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rDC3cuPGouYq802iM0c_Npdq1fgYmXUhdoorkfSXeNMq6MoHGfvZr3xqpPGaL4dwYDZIysiGax4uNNr3uhPv05K_yj_j_kJ4-g1DuvFXDwzTD6p1R_a-D_TQcsa08IyagpMJnN-ulIap9VmOoLKc1J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295" cy="26187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A6100E">
        <w:rPr>
          <w:rFonts w:ascii="Arial" w:eastAsia="新細明體" w:hAnsi="Arial" w:cs="Arial"/>
          <w:color w:val="000000"/>
          <w:kern w:val="0"/>
          <w:szCs w:val="24"/>
        </w:rPr>
        <w:t xml:space="preserve">     </w:t>
      </w:r>
      <w:r>
        <w:rPr>
          <w:rFonts w:ascii="Arial" w:eastAsia="新細明體" w:hAnsi="Arial" w:cs="Arial"/>
          <w:color w:val="000000"/>
          <w:kern w:val="0"/>
          <w:szCs w:val="24"/>
        </w:rPr>
        <w:t xml:space="preserve">      </w:t>
      </w:r>
      <w:r w:rsidRPr="00A6100E">
        <w:rPr>
          <w:rFonts w:ascii="Arial" w:eastAsia="新細明體" w:hAnsi="Arial" w:cs="Arial"/>
          <w:noProof/>
          <w:color w:val="000000"/>
          <w:kern w:val="0"/>
          <w:szCs w:val="24"/>
          <w:bdr w:val="none" w:sz="0" w:space="0" w:color="auto" w:frame="1"/>
        </w:rPr>
        <w:drawing>
          <wp:inline distT="0" distB="0" distL="0" distR="0">
            <wp:extent cx="2021205" cy="2686050"/>
            <wp:effectExtent l="19050" t="19050" r="17145" b="19050"/>
            <wp:docPr id="3" name="圖片 3" descr="https://lh7-us.googleusercontent.com/fIPx7a6_wlKUhcIOjB06A4PoLm5j0h6xMif0baF3jkAYl1GfXcGiK9IhSJlFSMF0lTHIYhEfsLbpO3_vKmLrMrGlr99Gx0yftxPyUg88P-RmmqZp6wp62HyhrCI5z005ntaBNQgqHlF0HbAEAbRpC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fIPx7a6_wlKUhcIOjB06A4PoLm5j0h6xMif0baF3jkAYl1GfXcGiK9IhSJlFSMF0lTHIYhEfsLbpO3_vKmLrMrGlr99Gx0yftxPyUg88P-RmmqZp6wp62HyhrCI5z005ntaBNQgqHlF0HbAEAbRpC5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205" cy="2686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A6100E">
        <w:rPr>
          <w:rFonts w:ascii="Arial" w:eastAsia="新細明體" w:hAnsi="Arial" w:cs="Arial"/>
          <w:color w:val="000000"/>
          <w:kern w:val="0"/>
          <w:szCs w:val="24"/>
        </w:rPr>
        <w:t>                             </w:t>
      </w:r>
      <w:r w:rsidRPr="00A6100E">
        <w:rPr>
          <w:rFonts w:ascii="Arial" w:eastAsia="新細明體" w:hAnsi="Arial" w:cs="Arial"/>
          <w:color w:val="000000"/>
          <w:kern w:val="0"/>
          <w:szCs w:val="24"/>
        </w:rPr>
        <w:t>圖二</w:t>
      </w:r>
      <w:r w:rsidRPr="00A6100E">
        <w:rPr>
          <w:rFonts w:ascii="Arial" w:eastAsia="新細明體" w:hAnsi="Arial" w:cs="Arial"/>
          <w:color w:val="000000"/>
          <w:kern w:val="0"/>
          <w:szCs w:val="24"/>
        </w:rPr>
        <w:t>:</w:t>
      </w:r>
      <w:r w:rsidRPr="00A6100E">
        <w:rPr>
          <w:rFonts w:ascii="Arial" w:eastAsia="新細明體" w:hAnsi="Arial" w:cs="Arial"/>
          <w:color w:val="000000"/>
          <w:kern w:val="0"/>
          <w:szCs w:val="24"/>
        </w:rPr>
        <w:t>隔水加熱圖</w:t>
      </w:r>
      <w:r w:rsidRPr="00A6100E">
        <w:rPr>
          <w:rFonts w:ascii="Arial" w:eastAsia="新細明體" w:hAnsi="Arial" w:cs="Arial"/>
          <w:color w:val="000000"/>
          <w:kern w:val="0"/>
          <w:szCs w:val="24"/>
        </w:rPr>
        <w:t xml:space="preserve">                         </w:t>
      </w:r>
      <w:r w:rsidRPr="00A6100E">
        <w:rPr>
          <w:rFonts w:ascii="Arial" w:eastAsia="新細明體" w:hAnsi="Arial" w:cs="Arial"/>
          <w:color w:val="000000"/>
          <w:kern w:val="0"/>
          <w:szCs w:val="24"/>
        </w:rPr>
        <w:t>圖三</w:t>
      </w:r>
      <w:r w:rsidRPr="00A6100E">
        <w:rPr>
          <w:rFonts w:ascii="Arial" w:eastAsia="新細明體" w:hAnsi="Arial" w:cs="Arial"/>
          <w:color w:val="000000"/>
          <w:kern w:val="0"/>
          <w:szCs w:val="24"/>
        </w:rPr>
        <w:t>:</w:t>
      </w:r>
      <w:proofErr w:type="gramStart"/>
      <w:r w:rsidRPr="00A6100E">
        <w:rPr>
          <w:rFonts w:ascii="Arial" w:eastAsia="新細明體" w:hAnsi="Arial" w:cs="Arial"/>
          <w:color w:val="000000"/>
          <w:kern w:val="0"/>
          <w:szCs w:val="24"/>
        </w:rPr>
        <w:t>分液出</w:t>
      </w:r>
      <w:proofErr w:type="gramEnd"/>
      <w:r w:rsidRPr="00A6100E">
        <w:rPr>
          <w:rFonts w:ascii="Arial" w:eastAsia="新細明體" w:hAnsi="Arial" w:cs="Arial"/>
          <w:color w:val="000000"/>
          <w:kern w:val="0"/>
          <w:szCs w:val="24"/>
        </w:rPr>
        <w:t>甘油</w:t>
      </w:r>
    </w:p>
    <w:p w:rsidR="00A6100E" w:rsidRPr="00A6100E" w:rsidRDefault="00A6100E" w:rsidP="00A6100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6100E" w:rsidRPr="00A6100E" w:rsidRDefault="00A6100E" w:rsidP="00A6100E">
      <w:pPr>
        <w:pStyle w:val="a4"/>
        <w:widowControl/>
        <w:numPr>
          <w:ilvl w:val="0"/>
          <w:numId w:val="1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A6100E">
        <w:rPr>
          <w:rFonts w:ascii="Arial" w:eastAsia="新細明體" w:hAnsi="Arial" w:cs="Arial"/>
          <w:color w:val="000000"/>
          <w:kern w:val="0"/>
          <w:szCs w:val="24"/>
        </w:rPr>
        <w:t>實驗結果</w:t>
      </w:r>
    </w:p>
    <w:p w:rsidR="00A6100E" w:rsidRPr="00A6100E" w:rsidRDefault="00A6100E" w:rsidP="00A6100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B106D8" w:rsidRPr="00B106D8" w:rsidRDefault="00B106D8" w:rsidP="00B106D8">
      <w:pPr>
        <w:widowControl/>
        <w:ind w:leftChars="28" w:left="634" w:rightChars="-253" w:right="-607" w:hanging="567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Arial" w:eastAsia="新細明體" w:hAnsi="Arial" w:cs="Arial"/>
          <w:color w:val="000000"/>
          <w:kern w:val="0"/>
          <w:szCs w:val="24"/>
        </w:rPr>
        <w:t xml:space="preserve">       </w:t>
      </w:r>
      <w:r w:rsidRPr="00B106D8">
        <w:rPr>
          <w:rFonts w:ascii="Arial" w:eastAsia="新細明體" w:hAnsi="Arial" w:cs="Arial"/>
          <w:color w:val="000000"/>
          <w:kern w:val="0"/>
          <w:szCs w:val="24"/>
        </w:rPr>
        <w:t>在第一次實驗中我們再加熱時是使用手動攪拌，靜置</w:t>
      </w:r>
      <w:proofErr w:type="gramStart"/>
      <w:r w:rsidRPr="00B106D8">
        <w:rPr>
          <w:rFonts w:ascii="Arial" w:eastAsia="新細明體" w:hAnsi="Arial" w:cs="Arial"/>
          <w:color w:val="000000"/>
          <w:kern w:val="0"/>
          <w:szCs w:val="24"/>
        </w:rPr>
        <w:t>一</w:t>
      </w:r>
      <w:proofErr w:type="gramEnd"/>
      <w:r w:rsidRPr="00B106D8">
        <w:rPr>
          <w:rFonts w:ascii="Arial" w:eastAsia="新細明體" w:hAnsi="Arial" w:cs="Arial"/>
          <w:color w:val="000000"/>
          <w:kern w:val="0"/>
          <w:szCs w:val="24"/>
        </w:rPr>
        <w:t>周後的分層狀態與預期中並不相同，分離出底層的甘油看起來很混</w:t>
      </w:r>
      <w:proofErr w:type="gramStart"/>
      <w:r w:rsidRPr="00B106D8">
        <w:rPr>
          <w:rFonts w:ascii="Arial" w:eastAsia="新細明體" w:hAnsi="Arial" w:cs="Arial"/>
          <w:color w:val="000000"/>
          <w:kern w:val="0"/>
          <w:szCs w:val="24"/>
        </w:rPr>
        <w:t>卓</w:t>
      </w:r>
      <w:proofErr w:type="gramEnd"/>
      <w:r w:rsidRPr="00B106D8">
        <w:rPr>
          <w:rFonts w:ascii="Arial" w:eastAsia="新細明體" w:hAnsi="Arial" w:cs="Arial"/>
          <w:color w:val="000000"/>
          <w:kern w:val="0"/>
          <w:szCs w:val="24"/>
        </w:rPr>
        <w:t>，並以</w:t>
      </w:r>
      <w:r w:rsidRPr="00B106D8">
        <w:rPr>
          <w:rFonts w:ascii="Arial" w:eastAsia="新細明體" w:hAnsi="Arial" w:cs="Arial"/>
          <w:color w:val="000000"/>
          <w:kern w:val="0"/>
          <w:szCs w:val="24"/>
        </w:rPr>
        <w:t>100:40</w:t>
      </w:r>
      <w:r w:rsidRPr="00B106D8">
        <w:rPr>
          <w:rFonts w:ascii="Arial" w:eastAsia="新細明體" w:hAnsi="Arial" w:cs="Arial"/>
          <w:color w:val="000000"/>
          <w:kern w:val="0"/>
          <w:szCs w:val="24"/>
        </w:rPr>
        <w:t>為例結果如下。</w:t>
      </w:r>
      <w:r w:rsidRPr="00B106D8">
        <w:rPr>
          <w:rFonts w:ascii="Arial" w:eastAsia="新細明體" w:hAnsi="Arial" w:cs="Arial"/>
          <w:color w:val="000000"/>
          <w:kern w:val="0"/>
          <w:szCs w:val="24"/>
        </w:rPr>
        <w:t>(</w:t>
      </w:r>
      <w:r w:rsidRPr="00B106D8">
        <w:rPr>
          <w:rFonts w:ascii="Arial" w:eastAsia="新細明體" w:hAnsi="Arial" w:cs="Arial"/>
          <w:color w:val="000000"/>
          <w:kern w:val="0"/>
          <w:szCs w:val="24"/>
        </w:rPr>
        <w:t>圖四</w:t>
      </w:r>
      <w:r w:rsidRPr="00B106D8">
        <w:rPr>
          <w:rFonts w:ascii="Arial" w:eastAsia="新細明體" w:hAnsi="Arial" w:cs="Arial"/>
          <w:color w:val="000000"/>
          <w:kern w:val="0"/>
          <w:szCs w:val="24"/>
        </w:rPr>
        <w:t>)</w:t>
      </w:r>
    </w:p>
    <w:p w:rsidR="00B106D8" w:rsidRPr="00B106D8" w:rsidRDefault="00B106D8" w:rsidP="001A6F95">
      <w:pPr>
        <w:widowControl/>
        <w:ind w:left="-567" w:right="-608" w:hanging="567"/>
        <w:jc w:val="center"/>
        <w:rPr>
          <w:rFonts w:ascii="新細明體" w:eastAsia="新細明體" w:hAnsi="新細明體" w:cs="新細明體"/>
          <w:kern w:val="0"/>
          <w:szCs w:val="24"/>
        </w:rPr>
      </w:pPr>
      <w:r w:rsidRPr="00B106D8">
        <w:rPr>
          <w:rFonts w:ascii="Arial" w:eastAsia="新細明體" w:hAnsi="Arial" w:cs="Arial"/>
          <w:noProof/>
          <w:color w:val="000000"/>
          <w:kern w:val="0"/>
          <w:szCs w:val="24"/>
          <w:bdr w:val="none" w:sz="0" w:space="0" w:color="auto" w:frame="1"/>
        </w:rPr>
        <w:lastRenderedPageBreak/>
        <w:drawing>
          <wp:inline distT="0" distB="0" distL="0" distR="0">
            <wp:extent cx="1985210" cy="2656342"/>
            <wp:effectExtent l="19050" t="19050" r="15240" b="10795"/>
            <wp:docPr id="6" name="圖片 6" descr="https://lh7-us.googleusercontent.com/u7xea8r_Go7AIZA2uNuwa7UuTOSJOy718TGAl9CzSVsCBsnvPIhWm8870OsYfzBQXQ4D6yJiVvTBIsV5jl48loK4ZBGU_M_s6IIwndZ9NgQ0VfnDHAlmdTB6b9qfqUCpHZWKHl0kE6BfmADbt5pgj9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u7xea8r_Go7AIZA2uNuwa7UuTOSJOy718TGAl9CzSVsCBsnvPIhWm8870OsYfzBQXQ4D6yJiVvTBIsV5jl48loK4ZBGU_M_s6IIwndZ9NgQ0VfnDHAlmdTB6b9qfqUCpHZWKHl0kE6BfmADbt5pgj9I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896" cy="26773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06D8" w:rsidRPr="00B106D8" w:rsidRDefault="00B106D8" w:rsidP="001A6F95">
      <w:pPr>
        <w:widowControl/>
        <w:ind w:left="-567" w:right="-608" w:hanging="567"/>
        <w:jc w:val="center"/>
        <w:rPr>
          <w:rFonts w:ascii="新細明體" w:eastAsia="新細明體" w:hAnsi="新細明體" w:cs="新細明體"/>
          <w:kern w:val="0"/>
          <w:szCs w:val="24"/>
        </w:rPr>
      </w:pPr>
      <w:r w:rsidRPr="00B106D8">
        <w:rPr>
          <w:rFonts w:ascii="Arial" w:eastAsia="新細明體" w:hAnsi="Arial" w:cs="Arial"/>
          <w:color w:val="000000"/>
          <w:kern w:val="0"/>
          <w:szCs w:val="24"/>
        </w:rPr>
        <w:t>圖四</w:t>
      </w:r>
      <w:r w:rsidRPr="00B106D8">
        <w:rPr>
          <w:rFonts w:ascii="Arial" w:eastAsia="新細明體" w:hAnsi="Arial" w:cs="Arial"/>
          <w:color w:val="000000"/>
          <w:kern w:val="0"/>
          <w:szCs w:val="24"/>
        </w:rPr>
        <w:t>:</w:t>
      </w:r>
      <w:r w:rsidRPr="00B106D8">
        <w:rPr>
          <w:rFonts w:ascii="Arial" w:eastAsia="新細明體" w:hAnsi="Arial" w:cs="Arial"/>
          <w:color w:val="000000"/>
          <w:kern w:val="0"/>
          <w:szCs w:val="24"/>
        </w:rPr>
        <w:t>用手動攪拌</w:t>
      </w:r>
      <w:r w:rsidRPr="00B106D8">
        <w:rPr>
          <w:rFonts w:ascii="Arial" w:eastAsia="新細明體" w:hAnsi="Arial" w:cs="Arial"/>
          <w:color w:val="000000"/>
          <w:kern w:val="0"/>
          <w:szCs w:val="24"/>
        </w:rPr>
        <w:t>100:40</w:t>
      </w:r>
      <w:r w:rsidRPr="00B106D8">
        <w:rPr>
          <w:rFonts w:ascii="Arial" w:eastAsia="新細明體" w:hAnsi="Arial" w:cs="Arial"/>
          <w:color w:val="000000"/>
          <w:kern w:val="0"/>
          <w:szCs w:val="24"/>
        </w:rPr>
        <w:t>的分層圖</w:t>
      </w:r>
    </w:p>
    <w:p w:rsidR="00B106D8" w:rsidRPr="00B106D8" w:rsidRDefault="00B106D8" w:rsidP="00B106D8">
      <w:pPr>
        <w:widowControl/>
        <w:ind w:left="480"/>
        <w:rPr>
          <w:rFonts w:ascii="Arial" w:eastAsia="新細明體" w:hAnsi="Arial" w:cs="Arial"/>
          <w:color w:val="000000"/>
          <w:kern w:val="0"/>
          <w:szCs w:val="24"/>
        </w:rPr>
      </w:pPr>
    </w:p>
    <w:p w:rsidR="00B106D8" w:rsidRPr="00B106D8" w:rsidRDefault="00B106D8" w:rsidP="00B106D8">
      <w:pPr>
        <w:widowControl/>
        <w:ind w:leftChars="28" w:left="634" w:rightChars="-253" w:right="-607" w:hanging="567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Arial" w:eastAsia="新細明體" w:hAnsi="Arial" w:cs="Arial"/>
          <w:color w:val="000000"/>
          <w:kern w:val="0"/>
          <w:szCs w:val="24"/>
        </w:rPr>
        <w:t xml:space="preserve">        </w:t>
      </w:r>
      <w:r w:rsidRPr="00B106D8">
        <w:rPr>
          <w:rFonts w:ascii="Arial" w:eastAsia="新細明體" w:hAnsi="Arial" w:cs="Arial"/>
          <w:color w:val="000000"/>
          <w:kern w:val="0"/>
          <w:szCs w:val="24"/>
        </w:rPr>
        <w:t>經過第一次實驗後，我們改以磁石攪拌，四種比例加熱攪拌後馬上皆有分層，但</w:t>
      </w:r>
      <w:r w:rsidRPr="00B106D8">
        <w:rPr>
          <w:rFonts w:ascii="Arial" w:eastAsia="新細明體" w:hAnsi="Arial" w:cs="Arial"/>
          <w:color w:val="000000"/>
          <w:kern w:val="0"/>
          <w:szCs w:val="24"/>
        </w:rPr>
        <w:t>100:30</w:t>
      </w:r>
      <w:r w:rsidRPr="00B106D8">
        <w:rPr>
          <w:rFonts w:ascii="Arial" w:eastAsia="新細明體" w:hAnsi="Arial" w:cs="Arial"/>
          <w:color w:val="000000"/>
          <w:kern w:val="0"/>
          <w:szCs w:val="24"/>
        </w:rPr>
        <w:t>較不明顯，</w:t>
      </w:r>
      <w:proofErr w:type="gramStart"/>
      <w:r w:rsidRPr="00B106D8">
        <w:rPr>
          <w:rFonts w:ascii="Arial" w:eastAsia="新細明體" w:hAnsi="Arial" w:cs="Arial"/>
          <w:color w:val="000000"/>
          <w:kern w:val="0"/>
          <w:szCs w:val="24"/>
        </w:rPr>
        <w:t>須靜置</w:t>
      </w:r>
      <w:proofErr w:type="gramEnd"/>
      <w:r w:rsidRPr="00B106D8">
        <w:rPr>
          <w:rFonts w:ascii="Arial" w:eastAsia="新細明體" w:hAnsi="Arial" w:cs="Arial"/>
          <w:color w:val="000000"/>
          <w:kern w:val="0"/>
          <w:szCs w:val="24"/>
        </w:rPr>
        <w:t>一星期後才有較明顯的分層效果。</w:t>
      </w:r>
      <w:r w:rsidRPr="00B106D8">
        <w:rPr>
          <w:rFonts w:ascii="Arial" w:eastAsia="新細明體" w:hAnsi="Arial" w:cs="Arial"/>
          <w:color w:val="000000"/>
          <w:kern w:val="0"/>
          <w:szCs w:val="24"/>
        </w:rPr>
        <w:t>(</w:t>
      </w:r>
      <w:r w:rsidRPr="00B106D8">
        <w:rPr>
          <w:rFonts w:ascii="Arial" w:eastAsia="新細明體" w:hAnsi="Arial" w:cs="Arial"/>
          <w:color w:val="000000"/>
          <w:kern w:val="0"/>
          <w:szCs w:val="24"/>
        </w:rPr>
        <w:t>圖五</w:t>
      </w:r>
      <w:r w:rsidRPr="00B106D8">
        <w:rPr>
          <w:rFonts w:ascii="Arial" w:eastAsia="新細明體" w:hAnsi="Arial" w:cs="Arial"/>
          <w:color w:val="000000"/>
          <w:kern w:val="0"/>
          <w:szCs w:val="24"/>
        </w:rPr>
        <w:t>)</w:t>
      </w:r>
    </w:p>
    <w:p w:rsidR="00A6100E" w:rsidRPr="00A6100E" w:rsidRDefault="00A6100E" w:rsidP="00A6100E">
      <w:pPr>
        <w:widowControl/>
        <w:jc w:val="center"/>
        <w:rPr>
          <w:rFonts w:ascii="新細明體" w:eastAsia="新細明體" w:hAnsi="新細明體" w:cs="新細明體"/>
          <w:kern w:val="0"/>
          <w:szCs w:val="24"/>
        </w:rPr>
      </w:pPr>
      <w:r w:rsidRPr="00A6100E">
        <w:rPr>
          <w:rFonts w:ascii="Arial" w:eastAsia="新細明體" w:hAnsi="Arial" w:cs="Arial"/>
          <w:color w:val="000000"/>
          <w:kern w:val="0"/>
          <w:szCs w:val="24"/>
        </w:rPr>
        <w:t>    </w:t>
      </w:r>
      <w:r w:rsidRPr="00A6100E">
        <w:rPr>
          <w:rFonts w:ascii="Arial" w:eastAsia="新細明體" w:hAnsi="Arial" w:cs="Arial"/>
          <w:noProof/>
          <w:color w:val="000000"/>
          <w:kern w:val="0"/>
          <w:szCs w:val="24"/>
          <w:bdr w:val="none" w:sz="0" w:space="0" w:color="auto" w:frame="1"/>
        </w:rPr>
        <w:drawing>
          <wp:inline distT="0" distB="0" distL="0" distR="0">
            <wp:extent cx="5579745" cy="1885950"/>
            <wp:effectExtent l="0" t="0" r="1905" b="0"/>
            <wp:docPr id="2" name="圖片 2" descr="https://lh7-us.googleusercontent.com/kxv-oJwseSNMeSDXFEhYrbXK6wFtozqavLSLqlDo7N8qHg5ZNlmnlrCZCkIur33JNi_xVM_pzphKTSrg4MOqaUfOwuCnJH7OG3QoYh7eWh-gNSKTYqZYh0ZNkp3iOZjRgsfGKyhYajMsIFvoyX5kzl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us.googleusercontent.com/kxv-oJwseSNMeSDXFEhYrbXK6wFtozqavLSLqlDo7N8qHg5ZNlmnlrCZCkIur33JNi_xVM_pzphKTSrg4MOqaUfOwuCnJH7OG3QoYh7eWh-gNSKTYqZYh0ZNkp3iOZjRgsfGKyhYajMsIFvoyX5kzlQ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00E" w:rsidRPr="00A6100E" w:rsidRDefault="00A6100E" w:rsidP="00A6100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6100E" w:rsidRPr="00A6100E" w:rsidRDefault="00B106D8" w:rsidP="001A6F95">
      <w:pPr>
        <w:widowControl/>
        <w:jc w:val="center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Arial" w:eastAsia="新細明體" w:hAnsi="Arial" w:cs="Arial"/>
          <w:color w:val="000000"/>
          <w:kern w:val="0"/>
          <w:szCs w:val="24"/>
        </w:rPr>
        <w:t>圖五</w:t>
      </w:r>
      <w:r w:rsidR="00A6100E" w:rsidRPr="00A6100E">
        <w:rPr>
          <w:rFonts w:ascii="Arial" w:eastAsia="新細明體" w:hAnsi="Arial" w:cs="Arial"/>
          <w:color w:val="000000"/>
          <w:kern w:val="0"/>
          <w:szCs w:val="24"/>
        </w:rPr>
        <w:t>:</w:t>
      </w:r>
      <w:r w:rsidR="00A6100E" w:rsidRPr="00A6100E">
        <w:rPr>
          <w:rFonts w:ascii="Arial" w:eastAsia="新細明體" w:hAnsi="Arial" w:cs="Arial"/>
          <w:color w:val="000000"/>
          <w:kern w:val="0"/>
          <w:szCs w:val="24"/>
        </w:rPr>
        <w:t>各比例加熱攪拌後分層圖</w:t>
      </w:r>
    </w:p>
    <w:p w:rsidR="00A6100E" w:rsidRPr="00A6100E" w:rsidRDefault="00A6100E" w:rsidP="00A6100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6100E" w:rsidRPr="00A6100E" w:rsidRDefault="00A6100E" w:rsidP="00A6100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6100E">
        <w:rPr>
          <w:rFonts w:ascii="Arial" w:eastAsia="新細明體" w:hAnsi="Arial" w:cs="Arial"/>
          <w:color w:val="000000"/>
          <w:kern w:val="0"/>
          <w:szCs w:val="24"/>
        </w:rPr>
        <w:t>       </w:t>
      </w:r>
      <w:r w:rsidRPr="00A6100E">
        <w:rPr>
          <w:rFonts w:ascii="Arial" w:eastAsia="新細明體" w:hAnsi="Arial" w:cs="Arial"/>
          <w:color w:val="000000"/>
          <w:kern w:val="0"/>
          <w:szCs w:val="24"/>
        </w:rPr>
        <w:t>靜置一星期後漏掉下層甘油並水洗後</w:t>
      </w:r>
      <w:proofErr w:type="gramStart"/>
      <w:r w:rsidRPr="00A6100E">
        <w:rPr>
          <w:rFonts w:ascii="Arial" w:eastAsia="新細明體" w:hAnsi="Arial" w:cs="Arial"/>
          <w:color w:val="000000"/>
          <w:kern w:val="0"/>
          <w:szCs w:val="24"/>
        </w:rPr>
        <w:t>測量純生質</w:t>
      </w:r>
      <w:proofErr w:type="gramEnd"/>
      <w:r w:rsidRPr="00A6100E">
        <w:rPr>
          <w:rFonts w:ascii="Arial" w:eastAsia="新細明體" w:hAnsi="Arial" w:cs="Arial"/>
          <w:color w:val="000000"/>
          <w:kern w:val="0"/>
          <w:szCs w:val="24"/>
        </w:rPr>
        <w:t>柴油量，結果如下。</w:t>
      </w:r>
      <w:r w:rsidRPr="00A6100E">
        <w:rPr>
          <w:rFonts w:ascii="Arial" w:eastAsia="新細明體" w:hAnsi="Arial" w:cs="Arial"/>
          <w:color w:val="000000"/>
          <w:kern w:val="0"/>
          <w:szCs w:val="24"/>
        </w:rPr>
        <w:t>(</w:t>
      </w:r>
      <w:r w:rsidRPr="00A6100E">
        <w:rPr>
          <w:rFonts w:ascii="Arial" w:eastAsia="新細明體" w:hAnsi="Arial" w:cs="Arial"/>
          <w:color w:val="000000"/>
          <w:kern w:val="0"/>
          <w:szCs w:val="24"/>
        </w:rPr>
        <w:t>表</w:t>
      </w:r>
      <w:proofErr w:type="gramStart"/>
      <w:r w:rsidRPr="00A6100E">
        <w:rPr>
          <w:rFonts w:ascii="Arial" w:eastAsia="新細明體" w:hAnsi="Arial" w:cs="Arial"/>
          <w:color w:val="000000"/>
          <w:kern w:val="0"/>
          <w:szCs w:val="24"/>
        </w:rPr>
        <w:t>一</w:t>
      </w:r>
      <w:proofErr w:type="gramEnd"/>
      <w:r w:rsidRPr="00A6100E">
        <w:rPr>
          <w:rFonts w:ascii="Arial" w:eastAsia="新細明體" w:hAnsi="Arial" w:cs="Arial"/>
          <w:color w:val="000000"/>
          <w:kern w:val="0"/>
          <w:szCs w:val="24"/>
        </w:rPr>
        <w:t>)</w:t>
      </w:r>
    </w:p>
    <w:p w:rsidR="00A6100E" w:rsidRPr="00A6100E" w:rsidRDefault="00A6100E" w:rsidP="00A6100E">
      <w:pPr>
        <w:widowControl/>
        <w:rPr>
          <w:rFonts w:ascii="新細明體" w:eastAsia="新細明體" w:hAnsi="新細明體" w:cs="新細明體"/>
          <w:kern w:val="0"/>
          <w:szCs w:val="24"/>
        </w:rPr>
      </w:pPr>
      <w:bookmarkStart w:id="0" w:name="_GoBack"/>
      <w:bookmarkEnd w:id="0"/>
    </w:p>
    <w:p w:rsidR="00A6100E" w:rsidRPr="00A6100E" w:rsidRDefault="00A6100E" w:rsidP="001A6F95">
      <w:pPr>
        <w:widowControl/>
        <w:jc w:val="center"/>
        <w:rPr>
          <w:rFonts w:ascii="新細明體" w:eastAsia="新細明體" w:hAnsi="新細明體" w:cs="新細明體"/>
          <w:kern w:val="0"/>
          <w:szCs w:val="24"/>
        </w:rPr>
      </w:pPr>
      <w:r w:rsidRPr="00A6100E">
        <w:rPr>
          <w:rFonts w:ascii="Arial" w:eastAsia="新細明體" w:hAnsi="Arial" w:cs="Arial"/>
          <w:color w:val="000000"/>
          <w:kern w:val="0"/>
          <w:szCs w:val="24"/>
        </w:rPr>
        <w:t>表</w:t>
      </w:r>
      <w:proofErr w:type="gramStart"/>
      <w:r w:rsidRPr="00A6100E">
        <w:rPr>
          <w:rFonts w:ascii="Arial" w:eastAsia="新細明體" w:hAnsi="Arial" w:cs="Arial"/>
          <w:color w:val="000000"/>
          <w:kern w:val="0"/>
          <w:szCs w:val="24"/>
        </w:rPr>
        <w:t>一</w:t>
      </w:r>
      <w:proofErr w:type="gramEnd"/>
      <w:r w:rsidRPr="00A6100E">
        <w:rPr>
          <w:rFonts w:ascii="Arial" w:eastAsia="新細明體" w:hAnsi="Arial" w:cs="Arial"/>
          <w:color w:val="000000"/>
          <w:kern w:val="0"/>
          <w:szCs w:val="24"/>
        </w:rPr>
        <w:t>:</w:t>
      </w:r>
      <w:r w:rsidRPr="00A6100E">
        <w:rPr>
          <w:rFonts w:ascii="Arial" w:eastAsia="新細明體" w:hAnsi="Arial" w:cs="Arial"/>
          <w:color w:val="000000"/>
          <w:kern w:val="0"/>
          <w:szCs w:val="24"/>
        </w:rPr>
        <w:t>各</w:t>
      </w:r>
      <w:proofErr w:type="gramStart"/>
      <w:r w:rsidRPr="00A6100E">
        <w:rPr>
          <w:rFonts w:ascii="Arial" w:eastAsia="新細明體" w:hAnsi="Arial" w:cs="Arial"/>
          <w:color w:val="000000"/>
          <w:kern w:val="0"/>
          <w:szCs w:val="24"/>
        </w:rPr>
        <w:t>比例純生質</w:t>
      </w:r>
      <w:proofErr w:type="gramEnd"/>
      <w:r w:rsidRPr="00A6100E">
        <w:rPr>
          <w:rFonts w:ascii="Arial" w:eastAsia="新細明體" w:hAnsi="Arial" w:cs="Arial"/>
          <w:color w:val="000000"/>
          <w:kern w:val="0"/>
          <w:szCs w:val="24"/>
        </w:rPr>
        <w:t>柴油量</w:t>
      </w:r>
    </w:p>
    <w:tbl>
      <w:tblPr>
        <w:tblW w:w="80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0"/>
        <w:gridCol w:w="1143"/>
        <w:gridCol w:w="1144"/>
        <w:gridCol w:w="1144"/>
        <w:gridCol w:w="1144"/>
      </w:tblGrid>
      <w:tr w:rsidR="001A072B" w:rsidRPr="00A6100E" w:rsidTr="00FA041E">
        <w:trPr>
          <w:trHeight w:val="465"/>
          <w:jc w:val="center"/>
        </w:trPr>
        <w:tc>
          <w:tcPr>
            <w:tcW w:w="0" w:type="auto"/>
            <w:tcBorders>
              <w:tl2br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6100E" w:rsidRPr="00A6100E" w:rsidRDefault="00A6100E" w:rsidP="00A6100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6100E" w:rsidRPr="00A6100E" w:rsidRDefault="001A072B" w:rsidP="00A6100E">
            <w:pPr>
              <w:widowControl/>
              <w:jc w:val="right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參數１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6100E" w:rsidRPr="00A6100E" w:rsidRDefault="001A072B" w:rsidP="00A6100E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參數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２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6100E" w:rsidRPr="00A6100E" w:rsidRDefault="001A072B" w:rsidP="00A6100E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參數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３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6100E" w:rsidRPr="00A6100E" w:rsidRDefault="001A072B" w:rsidP="00A6100E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參數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４</w:t>
            </w:r>
          </w:p>
        </w:tc>
      </w:tr>
      <w:tr w:rsidR="001A072B" w:rsidRPr="00A6100E" w:rsidTr="001A6F95">
        <w:trPr>
          <w:trHeight w:val="360"/>
          <w:jc w:val="center"/>
        </w:trPr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072B" w:rsidRPr="00A6100E" w:rsidRDefault="001A072B" w:rsidP="001A072B">
            <w:pPr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A6100E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甲醇氫氧化鈉溶液</w:t>
            </w:r>
            <w:r w:rsidRPr="00A6100E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(ml)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072B" w:rsidRPr="00A6100E" w:rsidRDefault="001A072B" w:rsidP="001A072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6100E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30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072B" w:rsidRPr="00A6100E" w:rsidRDefault="001A072B" w:rsidP="001A072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6100E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40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072B" w:rsidRPr="00A6100E" w:rsidRDefault="001A072B" w:rsidP="001A072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6100E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50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072B" w:rsidRPr="00A6100E" w:rsidRDefault="001A072B" w:rsidP="001A072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6100E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60</w:t>
            </w:r>
          </w:p>
        </w:tc>
      </w:tr>
      <w:tr w:rsidR="001A072B" w:rsidRPr="00A6100E" w:rsidTr="001A6F95">
        <w:trPr>
          <w:trHeight w:val="423"/>
          <w:jc w:val="center"/>
        </w:trPr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A072B" w:rsidRPr="00A6100E" w:rsidRDefault="001A072B" w:rsidP="001A07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6100E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生質柴油</w:t>
            </w:r>
            <w:r w:rsidRPr="00A6100E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(ml)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A072B" w:rsidRPr="00A6100E" w:rsidRDefault="001A072B" w:rsidP="001A072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6100E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68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A072B" w:rsidRPr="00A6100E" w:rsidRDefault="001A072B" w:rsidP="001A072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6100E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92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A072B" w:rsidRPr="00A6100E" w:rsidRDefault="001A072B" w:rsidP="001A072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6100E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98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A072B" w:rsidRPr="00A6100E" w:rsidRDefault="001A072B" w:rsidP="001A072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6100E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97.5</w:t>
            </w:r>
          </w:p>
        </w:tc>
      </w:tr>
    </w:tbl>
    <w:p w:rsidR="00A6100E" w:rsidRPr="00A6100E" w:rsidRDefault="00A6100E" w:rsidP="00A6100E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A6100E" w:rsidRPr="00A6100E" w:rsidRDefault="00A6100E" w:rsidP="00A6100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6100E">
        <w:rPr>
          <w:rFonts w:ascii="Arial" w:eastAsia="新細明體" w:hAnsi="Arial" w:cs="Arial"/>
          <w:color w:val="000000"/>
          <w:kern w:val="0"/>
          <w:szCs w:val="24"/>
        </w:rPr>
        <w:lastRenderedPageBreak/>
        <w:t>        </w:t>
      </w:r>
      <w:r w:rsidRPr="00A6100E">
        <w:rPr>
          <w:rFonts w:ascii="Arial" w:eastAsia="新細明體" w:hAnsi="Arial" w:cs="Arial"/>
          <w:color w:val="000000"/>
          <w:kern w:val="0"/>
          <w:szCs w:val="24"/>
        </w:rPr>
        <w:t>將生質柴油量繪製成折線圖，結果如下。</w:t>
      </w:r>
      <w:r w:rsidRPr="00A6100E">
        <w:rPr>
          <w:rFonts w:ascii="Arial" w:eastAsia="新細明體" w:hAnsi="Arial" w:cs="Arial"/>
          <w:color w:val="000000"/>
          <w:kern w:val="0"/>
          <w:szCs w:val="24"/>
        </w:rPr>
        <w:t>(</w:t>
      </w:r>
      <w:r w:rsidR="00B106D8">
        <w:rPr>
          <w:rFonts w:ascii="Arial" w:eastAsia="新細明體" w:hAnsi="Arial" w:cs="Arial"/>
          <w:color w:val="000000"/>
          <w:kern w:val="0"/>
          <w:szCs w:val="24"/>
        </w:rPr>
        <w:t>圖六</w:t>
      </w:r>
      <w:r w:rsidRPr="00A6100E">
        <w:rPr>
          <w:rFonts w:ascii="Arial" w:eastAsia="新細明體" w:hAnsi="Arial" w:cs="Arial"/>
          <w:color w:val="000000"/>
          <w:kern w:val="0"/>
          <w:szCs w:val="24"/>
        </w:rPr>
        <w:t>)</w:t>
      </w:r>
    </w:p>
    <w:p w:rsidR="00A6100E" w:rsidRPr="00A6100E" w:rsidRDefault="00A6100E" w:rsidP="00A6100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6100E" w:rsidRPr="00A6100E" w:rsidRDefault="00A6100E" w:rsidP="001A6F95">
      <w:pPr>
        <w:widowControl/>
        <w:jc w:val="center"/>
        <w:rPr>
          <w:rFonts w:ascii="新細明體" w:eastAsia="新細明體" w:hAnsi="新細明體" w:cs="新細明體"/>
          <w:kern w:val="0"/>
          <w:szCs w:val="24"/>
        </w:rPr>
      </w:pPr>
      <w:r w:rsidRPr="00A6100E">
        <w:rPr>
          <w:rFonts w:ascii="Arial" w:eastAsia="新細明體" w:hAnsi="Arial" w:cs="Arial"/>
          <w:noProof/>
          <w:color w:val="000000"/>
          <w:kern w:val="0"/>
          <w:szCs w:val="24"/>
          <w:bdr w:val="none" w:sz="0" w:space="0" w:color="auto" w:frame="1"/>
        </w:rPr>
        <w:drawing>
          <wp:inline distT="0" distB="0" distL="0" distR="0">
            <wp:extent cx="3714750" cy="2228850"/>
            <wp:effectExtent l="19050" t="19050" r="19050" b="19050"/>
            <wp:docPr id="1" name="圖片 1" descr="https://lh7-us.googleusercontent.com/9CvuLStnmv_ia6-l30aK_ozs7BMRGez7JqYltc-rVTFAv1cweCW7PE6jM2dRijve4K12CIbMMqcl94FYgPE0ZT9FFIr22wgzD8zvX9B6RMRxh1Oz-lLTqjOU89IFajVzo0mvF_ELTW72pJgg8bbqhQ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us.googleusercontent.com/9CvuLStnmv_ia6-l30aK_ozs7BMRGez7JqYltc-rVTFAv1cweCW7PE6jM2dRijve4K12CIbMMqcl94FYgPE0ZT9FFIr22wgzD8zvX9B6RMRxh1Oz-lLTqjOU89IFajVzo0mvF_ELTW72pJgg8bbqhQ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2288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3366"/>
                      </a:solidFill>
                    </a:ln>
                  </pic:spPr>
                </pic:pic>
              </a:graphicData>
            </a:graphic>
          </wp:inline>
        </w:drawing>
      </w:r>
    </w:p>
    <w:p w:rsidR="00A6100E" w:rsidRPr="00A6100E" w:rsidRDefault="00B106D8" w:rsidP="001A6F95">
      <w:pPr>
        <w:widowControl/>
        <w:jc w:val="center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Arial" w:eastAsia="新細明體" w:hAnsi="Arial" w:cs="Arial"/>
          <w:color w:val="000000"/>
          <w:kern w:val="0"/>
          <w:szCs w:val="24"/>
        </w:rPr>
        <w:t>圖六</w:t>
      </w:r>
      <w:r w:rsidR="00A6100E" w:rsidRPr="00A6100E">
        <w:rPr>
          <w:rFonts w:ascii="Arial" w:eastAsia="新細明體" w:hAnsi="Arial" w:cs="Arial"/>
          <w:color w:val="000000"/>
          <w:kern w:val="0"/>
          <w:szCs w:val="24"/>
        </w:rPr>
        <w:t>:</w:t>
      </w:r>
      <w:r w:rsidR="00A6100E" w:rsidRPr="00A6100E">
        <w:rPr>
          <w:rFonts w:ascii="Arial" w:eastAsia="新細明體" w:hAnsi="Arial" w:cs="Arial"/>
          <w:color w:val="000000"/>
          <w:kern w:val="0"/>
          <w:szCs w:val="24"/>
        </w:rPr>
        <w:t>甲醇比例與生質柴油量關係圖</w:t>
      </w:r>
    </w:p>
    <w:p w:rsidR="00A6100E" w:rsidRPr="00A6100E" w:rsidRDefault="00A6100E" w:rsidP="00A6100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6100E">
        <w:rPr>
          <w:rFonts w:ascii="Arial" w:eastAsia="新細明體" w:hAnsi="Arial" w:cs="Arial"/>
          <w:color w:val="000000"/>
          <w:kern w:val="0"/>
          <w:szCs w:val="24"/>
        </w:rPr>
        <w:t>       </w:t>
      </w:r>
    </w:p>
    <w:p w:rsidR="00A6100E" w:rsidRPr="00A6100E" w:rsidRDefault="00A6100E" w:rsidP="00A6100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6100E" w:rsidRPr="00A6100E" w:rsidRDefault="00A6100E" w:rsidP="00A6100E">
      <w:pPr>
        <w:widowControl/>
        <w:ind w:firstLine="425"/>
        <w:rPr>
          <w:rFonts w:ascii="新細明體" w:eastAsia="新細明體" w:hAnsi="新細明體" w:cs="新細明體"/>
          <w:kern w:val="0"/>
          <w:szCs w:val="24"/>
        </w:rPr>
      </w:pPr>
      <w:r w:rsidRPr="00A6100E">
        <w:rPr>
          <w:rFonts w:ascii="Arial" w:eastAsia="新細明體" w:hAnsi="Arial" w:cs="Arial"/>
          <w:color w:val="000000"/>
          <w:kern w:val="0"/>
          <w:szCs w:val="24"/>
        </w:rPr>
        <w:t> </w:t>
      </w:r>
      <w:r w:rsidRPr="00A6100E">
        <w:rPr>
          <w:rFonts w:ascii="Arial" w:eastAsia="新細明體" w:hAnsi="Arial" w:cs="Arial"/>
          <w:color w:val="000000"/>
          <w:kern w:val="0"/>
          <w:szCs w:val="24"/>
        </w:rPr>
        <w:t>根據實驗數據及折線圖可以得到以下討論</w:t>
      </w:r>
      <w:r w:rsidRPr="00A6100E">
        <w:rPr>
          <w:rFonts w:ascii="Arial" w:eastAsia="新細明體" w:hAnsi="Arial" w:cs="Arial"/>
          <w:color w:val="000000"/>
          <w:kern w:val="0"/>
          <w:szCs w:val="24"/>
        </w:rPr>
        <w:t>:</w:t>
      </w:r>
    </w:p>
    <w:p w:rsidR="00A6100E" w:rsidRPr="00A6100E" w:rsidRDefault="00A6100E" w:rsidP="00A6100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6100E" w:rsidRPr="002B0BAB" w:rsidRDefault="00A6100E" w:rsidP="002B0BAB">
      <w:pPr>
        <w:pStyle w:val="a4"/>
        <w:widowControl/>
        <w:numPr>
          <w:ilvl w:val="0"/>
          <w:numId w:val="17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2B0BAB">
        <w:rPr>
          <w:rFonts w:ascii="Arial" w:eastAsia="新細明體" w:hAnsi="Arial" w:cs="Arial"/>
          <w:color w:val="000000"/>
          <w:kern w:val="0"/>
          <w:szCs w:val="24"/>
        </w:rPr>
        <w:t>根據實驗結果可知，</w:t>
      </w:r>
      <w:proofErr w:type="gramStart"/>
      <w:r w:rsidRPr="002B0BAB">
        <w:rPr>
          <w:rFonts w:ascii="Arial" w:eastAsia="新細明體" w:hAnsi="Arial" w:cs="Arial"/>
          <w:color w:val="000000"/>
          <w:kern w:val="0"/>
          <w:szCs w:val="24"/>
        </w:rPr>
        <w:t>油醇比</w:t>
      </w:r>
      <w:proofErr w:type="gramEnd"/>
      <w:r w:rsidRPr="002B0BAB">
        <w:rPr>
          <w:rFonts w:ascii="Arial" w:eastAsia="新細明體" w:hAnsi="Arial" w:cs="Arial"/>
          <w:color w:val="000000"/>
          <w:kern w:val="0"/>
          <w:szCs w:val="24"/>
        </w:rPr>
        <w:t>為</w:t>
      </w:r>
      <w:r w:rsidRPr="002B0BAB">
        <w:rPr>
          <w:rFonts w:ascii="Arial" w:eastAsia="新細明體" w:hAnsi="Arial" w:cs="Arial"/>
          <w:color w:val="000000"/>
          <w:kern w:val="0"/>
          <w:szCs w:val="24"/>
        </w:rPr>
        <w:t>100:30</w:t>
      </w:r>
      <w:r w:rsidRPr="002B0BAB">
        <w:rPr>
          <w:rFonts w:ascii="Arial" w:eastAsia="新細明體" w:hAnsi="Arial" w:cs="Arial"/>
          <w:color w:val="000000"/>
          <w:kern w:val="0"/>
          <w:szCs w:val="24"/>
        </w:rPr>
        <w:t>、</w:t>
      </w:r>
      <w:r w:rsidRPr="002B0BAB">
        <w:rPr>
          <w:rFonts w:ascii="Arial" w:eastAsia="新細明體" w:hAnsi="Arial" w:cs="Arial"/>
          <w:color w:val="000000"/>
          <w:kern w:val="0"/>
          <w:szCs w:val="24"/>
        </w:rPr>
        <w:t>100:40</w:t>
      </w:r>
      <w:r w:rsidRPr="002B0BAB">
        <w:rPr>
          <w:rFonts w:ascii="Arial" w:eastAsia="新細明體" w:hAnsi="Arial" w:cs="Arial"/>
          <w:color w:val="000000"/>
          <w:kern w:val="0"/>
          <w:szCs w:val="24"/>
        </w:rPr>
        <w:t>、</w:t>
      </w:r>
      <w:r w:rsidRPr="002B0BAB">
        <w:rPr>
          <w:rFonts w:ascii="Arial" w:eastAsia="新細明體" w:hAnsi="Arial" w:cs="Arial"/>
          <w:color w:val="000000"/>
          <w:kern w:val="0"/>
          <w:szCs w:val="24"/>
        </w:rPr>
        <w:t>100:50</w:t>
      </w:r>
      <w:r w:rsidRPr="002B0BAB">
        <w:rPr>
          <w:rFonts w:ascii="Arial" w:eastAsia="新細明體" w:hAnsi="Arial" w:cs="Arial"/>
          <w:color w:val="000000"/>
          <w:kern w:val="0"/>
          <w:szCs w:val="24"/>
        </w:rPr>
        <w:t>、</w:t>
      </w:r>
      <w:r w:rsidRPr="002B0BAB">
        <w:rPr>
          <w:rFonts w:ascii="Arial" w:eastAsia="新細明體" w:hAnsi="Arial" w:cs="Arial"/>
          <w:color w:val="000000"/>
          <w:kern w:val="0"/>
          <w:szCs w:val="24"/>
        </w:rPr>
        <w:t>100:60</w:t>
      </w:r>
      <w:r w:rsidRPr="002B0BAB">
        <w:rPr>
          <w:rFonts w:ascii="Arial" w:eastAsia="新細明體" w:hAnsi="Arial" w:cs="Arial"/>
          <w:color w:val="000000"/>
          <w:kern w:val="0"/>
          <w:szCs w:val="24"/>
        </w:rPr>
        <w:t>時皆能在攝氏</w:t>
      </w:r>
      <w:r w:rsidRPr="002B0BAB">
        <w:rPr>
          <w:rFonts w:ascii="Arial" w:eastAsia="新細明體" w:hAnsi="Arial" w:cs="Arial"/>
          <w:color w:val="000000"/>
          <w:kern w:val="0"/>
          <w:szCs w:val="24"/>
        </w:rPr>
        <w:t>60</w:t>
      </w:r>
      <w:r w:rsidRPr="002B0BAB">
        <w:rPr>
          <w:rFonts w:ascii="Arial" w:eastAsia="新細明體" w:hAnsi="Arial" w:cs="Arial"/>
          <w:color w:val="000000"/>
          <w:kern w:val="0"/>
          <w:szCs w:val="24"/>
        </w:rPr>
        <w:t>度隔水加熱</w:t>
      </w:r>
      <w:r w:rsidRPr="002B0BAB">
        <w:rPr>
          <w:rFonts w:ascii="Arial" w:eastAsia="新細明體" w:hAnsi="Arial" w:cs="Arial"/>
          <w:color w:val="000000"/>
          <w:kern w:val="0"/>
          <w:szCs w:val="24"/>
        </w:rPr>
        <w:t>45</w:t>
      </w:r>
      <w:r w:rsidRPr="002B0BAB">
        <w:rPr>
          <w:rFonts w:ascii="Arial" w:eastAsia="新細明體" w:hAnsi="Arial" w:cs="Arial"/>
          <w:color w:val="000000"/>
          <w:kern w:val="0"/>
          <w:szCs w:val="24"/>
        </w:rPr>
        <w:t>分鐘下成功分層出甘油與生質柴油。</w:t>
      </w:r>
    </w:p>
    <w:p w:rsidR="00A6100E" w:rsidRPr="00A6100E" w:rsidRDefault="00A6100E" w:rsidP="00A6100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6100E" w:rsidRPr="002B0BAB" w:rsidRDefault="00A6100E" w:rsidP="002B0BAB">
      <w:pPr>
        <w:pStyle w:val="a4"/>
        <w:widowControl/>
        <w:numPr>
          <w:ilvl w:val="0"/>
          <w:numId w:val="17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2B0BAB">
        <w:rPr>
          <w:rFonts w:ascii="Arial" w:eastAsia="新細明體" w:hAnsi="Arial" w:cs="Arial"/>
          <w:color w:val="000000"/>
          <w:kern w:val="0"/>
          <w:szCs w:val="24"/>
        </w:rPr>
        <w:t>在水洗之後所得</w:t>
      </w:r>
      <w:proofErr w:type="gramStart"/>
      <w:r w:rsidRPr="002B0BAB">
        <w:rPr>
          <w:rFonts w:ascii="Arial" w:eastAsia="新細明體" w:hAnsi="Arial" w:cs="Arial"/>
          <w:color w:val="000000"/>
          <w:kern w:val="0"/>
          <w:szCs w:val="24"/>
        </w:rPr>
        <w:t>的純生質</w:t>
      </w:r>
      <w:proofErr w:type="gramEnd"/>
      <w:r w:rsidRPr="002B0BAB">
        <w:rPr>
          <w:rFonts w:ascii="Arial" w:eastAsia="新細明體" w:hAnsi="Arial" w:cs="Arial"/>
          <w:color w:val="000000"/>
          <w:kern w:val="0"/>
          <w:szCs w:val="24"/>
        </w:rPr>
        <w:t>柴油量在</w:t>
      </w:r>
      <w:r w:rsidRPr="002B0BAB">
        <w:rPr>
          <w:rFonts w:ascii="Arial" w:eastAsia="新細明體" w:hAnsi="Arial" w:cs="Arial"/>
          <w:color w:val="000000"/>
          <w:kern w:val="0"/>
          <w:szCs w:val="24"/>
        </w:rPr>
        <w:t>100:50</w:t>
      </w:r>
      <w:r w:rsidRPr="002B0BAB">
        <w:rPr>
          <w:rFonts w:ascii="Arial" w:eastAsia="新細明體" w:hAnsi="Arial" w:cs="Arial"/>
          <w:color w:val="000000"/>
          <w:kern w:val="0"/>
          <w:szCs w:val="24"/>
        </w:rPr>
        <w:t>與</w:t>
      </w:r>
      <w:r w:rsidRPr="002B0BAB">
        <w:rPr>
          <w:rFonts w:ascii="Arial" w:eastAsia="新細明體" w:hAnsi="Arial" w:cs="Arial"/>
          <w:color w:val="000000"/>
          <w:kern w:val="0"/>
          <w:szCs w:val="24"/>
        </w:rPr>
        <w:t>100:60</w:t>
      </w:r>
      <w:r w:rsidRPr="002B0BAB">
        <w:rPr>
          <w:rFonts w:ascii="Arial" w:eastAsia="新細明體" w:hAnsi="Arial" w:cs="Arial"/>
          <w:color w:val="000000"/>
          <w:kern w:val="0"/>
          <w:szCs w:val="24"/>
        </w:rPr>
        <w:t>得到的生質柴油量最多，但無太大的落差。</w:t>
      </w:r>
    </w:p>
    <w:p w:rsidR="00A6100E" w:rsidRPr="00A6100E" w:rsidRDefault="00A6100E" w:rsidP="00A6100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6100E" w:rsidRPr="002B0BAB" w:rsidRDefault="00A6100E" w:rsidP="002B0BAB">
      <w:pPr>
        <w:pStyle w:val="a4"/>
        <w:widowControl/>
        <w:numPr>
          <w:ilvl w:val="0"/>
          <w:numId w:val="17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2B0BAB">
        <w:rPr>
          <w:rFonts w:ascii="Arial" w:eastAsia="新細明體" w:hAnsi="Arial" w:cs="Arial"/>
          <w:color w:val="000000"/>
          <w:kern w:val="0"/>
          <w:szCs w:val="24"/>
        </w:rPr>
        <w:t>醇量與</w:t>
      </w:r>
      <w:proofErr w:type="gramEnd"/>
      <w:r w:rsidRPr="002B0BAB">
        <w:rPr>
          <w:rFonts w:ascii="Arial" w:eastAsia="新細明體" w:hAnsi="Arial" w:cs="Arial"/>
          <w:color w:val="000000"/>
          <w:kern w:val="0"/>
          <w:szCs w:val="24"/>
        </w:rPr>
        <w:t>生質</w:t>
      </w:r>
      <w:proofErr w:type="gramStart"/>
      <w:r w:rsidRPr="002B0BAB">
        <w:rPr>
          <w:rFonts w:ascii="Arial" w:eastAsia="新細明體" w:hAnsi="Arial" w:cs="Arial"/>
          <w:color w:val="000000"/>
          <w:kern w:val="0"/>
          <w:szCs w:val="24"/>
        </w:rPr>
        <w:t>柴油量呈正</w:t>
      </w:r>
      <w:proofErr w:type="gramEnd"/>
      <w:r w:rsidRPr="002B0BAB">
        <w:rPr>
          <w:rFonts w:ascii="Arial" w:eastAsia="新細明體" w:hAnsi="Arial" w:cs="Arial"/>
          <w:color w:val="000000"/>
          <w:kern w:val="0"/>
          <w:szCs w:val="24"/>
        </w:rPr>
        <w:t>相關，</w:t>
      </w:r>
      <w:proofErr w:type="gramStart"/>
      <w:r w:rsidRPr="002B0BAB">
        <w:rPr>
          <w:rFonts w:ascii="Arial" w:eastAsia="新細明體" w:hAnsi="Arial" w:cs="Arial"/>
          <w:color w:val="000000"/>
          <w:kern w:val="0"/>
          <w:szCs w:val="24"/>
        </w:rPr>
        <w:t>但醇量</w:t>
      </w:r>
      <w:proofErr w:type="gramEnd"/>
      <w:r w:rsidRPr="002B0BAB">
        <w:rPr>
          <w:rFonts w:ascii="Arial" w:eastAsia="新細明體" w:hAnsi="Arial" w:cs="Arial"/>
          <w:color w:val="000000"/>
          <w:kern w:val="0"/>
          <w:szCs w:val="24"/>
        </w:rPr>
        <w:t>高於</w:t>
      </w:r>
      <w:r w:rsidRPr="002B0BAB">
        <w:rPr>
          <w:rFonts w:ascii="Arial" w:eastAsia="新細明體" w:hAnsi="Arial" w:cs="Arial"/>
          <w:color w:val="000000"/>
          <w:kern w:val="0"/>
          <w:szCs w:val="24"/>
        </w:rPr>
        <w:t>50</w:t>
      </w:r>
      <w:r w:rsidRPr="002B0BAB">
        <w:rPr>
          <w:rFonts w:ascii="Arial" w:eastAsia="新細明體" w:hAnsi="Arial" w:cs="Arial"/>
          <w:color w:val="000000"/>
          <w:kern w:val="0"/>
          <w:szCs w:val="24"/>
        </w:rPr>
        <w:t>毫升後，生質柴油量將下降，造成反效果。</w:t>
      </w:r>
    </w:p>
    <w:p w:rsidR="00A6100E" w:rsidRPr="00A6100E" w:rsidRDefault="00A6100E" w:rsidP="00A6100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6100E" w:rsidRPr="002B0BAB" w:rsidRDefault="00A6100E" w:rsidP="002B0BAB">
      <w:pPr>
        <w:pStyle w:val="a4"/>
        <w:widowControl/>
        <w:numPr>
          <w:ilvl w:val="0"/>
          <w:numId w:val="17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2B0BAB">
        <w:rPr>
          <w:rFonts w:ascii="Arial" w:eastAsia="新細明體" w:hAnsi="Arial" w:cs="Arial"/>
          <w:color w:val="000000"/>
          <w:kern w:val="0"/>
          <w:szCs w:val="24"/>
        </w:rPr>
        <w:t>實驗中在比例為</w:t>
      </w:r>
      <w:r w:rsidRPr="002B0BAB">
        <w:rPr>
          <w:rFonts w:ascii="Arial" w:eastAsia="新細明體" w:hAnsi="Arial" w:cs="Arial"/>
          <w:color w:val="000000"/>
          <w:kern w:val="0"/>
          <w:szCs w:val="24"/>
        </w:rPr>
        <w:t>100:50</w:t>
      </w:r>
      <w:r w:rsidRPr="002B0BAB">
        <w:rPr>
          <w:rFonts w:ascii="Arial" w:eastAsia="新細明體" w:hAnsi="Arial" w:cs="Arial"/>
          <w:color w:val="000000"/>
          <w:kern w:val="0"/>
          <w:szCs w:val="24"/>
        </w:rPr>
        <w:t>時並無凝固且分層，與蘇倚樂等人的實驗結果並不相同，推測與甲醇氫氧化鈉溶液有關。</w:t>
      </w:r>
    </w:p>
    <w:p w:rsidR="00A6100E" w:rsidRPr="00A6100E" w:rsidRDefault="00A6100E" w:rsidP="00A6100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6100E" w:rsidRPr="00A6100E" w:rsidRDefault="00A6100E" w:rsidP="00A6100E">
      <w:pPr>
        <w:pStyle w:val="a4"/>
        <w:widowControl/>
        <w:numPr>
          <w:ilvl w:val="0"/>
          <w:numId w:val="1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A6100E">
        <w:rPr>
          <w:rFonts w:ascii="Arial" w:eastAsia="新細明體" w:hAnsi="Arial" w:cs="Arial"/>
          <w:color w:val="000000"/>
          <w:kern w:val="0"/>
          <w:szCs w:val="24"/>
        </w:rPr>
        <w:t>研究結論與建議</w:t>
      </w:r>
    </w:p>
    <w:p w:rsidR="00A6100E" w:rsidRPr="00A6100E" w:rsidRDefault="00A6100E" w:rsidP="00A6100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6100E" w:rsidRPr="00A6100E" w:rsidRDefault="00A6100E" w:rsidP="00A6100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6100E">
        <w:rPr>
          <w:rFonts w:ascii="Arial" w:eastAsia="新細明體" w:hAnsi="Arial" w:cs="Arial"/>
          <w:color w:val="000000"/>
          <w:kern w:val="0"/>
          <w:szCs w:val="24"/>
        </w:rPr>
        <w:t>       </w:t>
      </w:r>
      <w:r w:rsidRPr="00A6100E">
        <w:rPr>
          <w:rFonts w:ascii="Arial" w:eastAsia="新細明體" w:hAnsi="Arial" w:cs="Arial"/>
          <w:color w:val="000000"/>
          <w:kern w:val="0"/>
          <w:szCs w:val="24"/>
        </w:rPr>
        <w:t>根據實驗步驟及結果得出以下結論</w:t>
      </w:r>
      <w:r w:rsidRPr="00A6100E">
        <w:rPr>
          <w:rFonts w:ascii="Arial" w:eastAsia="新細明體" w:hAnsi="Arial" w:cs="Arial"/>
          <w:color w:val="000000"/>
          <w:kern w:val="0"/>
          <w:szCs w:val="24"/>
        </w:rPr>
        <w:t>:</w:t>
      </w:r>
    </w:p>
    <w:p w:rsidR="00A6100E" w:rsidRPr="00A6100E" w:rsidRDefault="00A6100E" w:rsidP="00A6100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6100E" w:rsidRPr="002B0BAB" w:rsidRDefault="00A6100E" w:rsidP="002B0BAB">
      <w:pPr>
        <w:pStyle w:val="a4"/>
        <w:widowControl/>
        <w:numPr>
          <w:ilvl w:val="0"/>
          <w:numId w:val="19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2B0BAB">
        <w:rPr>
          <w:rFonts w:ascii="Arial" w:eastAsia="新細明體" w:hAnsi="Arial" w:cs="Arial"/>
          <w:color w:val="000000"/>
          <w:kern w:val="0"/>
          <w:szCs w:val="24"/>
        </w:rPr>
        <w:t>若以葵花油轉生質柴油，在油：醇</w:t>
      </w:r>
      <w:r w:rsidRPr="002B0BAB">
        <w:rPr>
          <w:rFonts w:ascii="Arial" w:eastAsia="新細明體" w:hAnsi="Arial" w:cs="Arial"/>
          <w:color w:val="000000"/>
          <w:kern w:val="0"/>
          <w:szCs w:val="24"/>
        </w:rPr>
        <w:t>=100:50</w:t>
      </w:r>
      <w:r w:rsidRPr="002B0BAB">
        <w:rPr>
          <w:rFonts w:ascii="Arial" w:eastAsia="新細明體" w:hAnsi="Arial" w:cs="Arial"/>
          <w:color w:val="000000"/>
          <w:kern w:val="0"/>
          <w:szCs w:val="24"/>
        </w:rPr>
        <w:t>時的轉換效率最高。</w:t>
      </w:r>
    </w:p>
    <w:p w:rsidR="002B0BAB" w:rsidRPr="002B0BAB" w:rsidRDefault="002B0BAB" w:rsidP="002B0BAB">
      <w:pPr>
        <w:pStyle w:val="a4"/>
        <w:widowControl/>
        <w:ind w:leftChars="0" w:left="960"/>
        <w:rPr>
          <w:rFonts w:ascii="新細明體" w:eastAsia="新細明體" w:hAnsi="新細明體" w:cs="新細明體"/>
          <w:kern w:val="0"/>
          <w:szCs w:val="24"/>
        </w:rPr>
      </w:pPr>
    </w:p>
    <w:p w:rsidR="00A6100E" w:rsidRPr="002B0BAB" w:rsidRDefault="00A6100E" w:rsidP="002B0BAB">
      <w:pPr>
        <w:pStyle w:val="a4"/>
        <w:widowControl/>
        <w:numPr>
          <w:ilvl w:val="0"/>
          <w:numId w:val="19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2B0BAB">
        <w:rPr>
          <w:rFonts w:ascii="Arial" w:eastAsia="新細明體" w:hAnsi="Arial" w:cs="Arial"/>
          <w:color w:val="000000"/>
          <w:kern w:val="0"/>
          <w:szCs w:val="24"/>
        </w:rPr>
        <w:t>在介於能夠分層的比例及最高效率比例</w:t>
      </w:r>
      <w:proofErr w:type="gramStart"/>
      <w:r w:rsidRPr="002B0BAB">
        <w:rPr>
          <w:rFonts w:ascii="Arial" w:eastAsia="新細明體" w:hAnsi="Arial" w:cs="Arial"/>
          <w:color w:val="000000"/>
          <w:kern w:val="0"/>
          <w:szCs w:val="24"/>
        </w:rPr>
        <w:t>之間，醇量</w:t>
      </w:r>
      <w:proofErr w:type="gramEnd"/>
      <w:r w:rsidRPr="002B0BAB">
        <w:rPr>
          <w:rFonts w:ascii="Arial" w:eastAsia="新細明體" w:hAnsi="Arial" w:cs="Arial"/>
          <w:color w:val="000000"/>
          <w:kern w:val="0"/>
          <w:szCs w:val="24"/>
        </w:rPr>
        <w:t>及生質</w:t>
      </w:r>
      <w:proofErr w:type="gramStart"/>
      <w:r w:rsidRPr="002B0BAB">
        <w:rPr>
          <w:rFonts w:ascii="Arial" w:eastAsia="新細明體" w:hAnsi="Arial" w:cs="Arial"/>
          <w:color w:val="000000"/>
          <w:kern w:val="0"/>
          <w:szCs w:val="24"/>
        </w:rPr>
        <w:t>柴油量呈正</w:t>
      </w:r>
      <w:proofErr w:type="gramEnd"/>
      <w:r w:rsidRPr="002B0BAB">
        <w:rPr>
          <w:rFonts w:ascii="Arial" w:eastAsia="新細明體" w:hAnsi="Arial" w:cs="Arial"/>
          <w:color w:val="000000"/>
          <w:kern w:val="0"/>
          <w:szCs w:val="24"/>
        </w:rPr>
        <w:t>相關。</w:t>
      </w:r>
    </w:p>
    <w:p w:rsidR="00A6100E" w:rsidRPr="00A6100E" w:rsidRDefault="00A6100E" w:rsidP="00A6100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6100E" w:rsidRPr="002B0BAB" w:rsidRDefault="00A6100E" w:rsidP="002B0BAB">
      <w:pPr>
        <w:pStyle w:val="a4"/>
        <w:widowControl/>
        <w:numPr>
          <w:ilvl w:val="0"/>
          <w:numId w:val="19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2B0BAB">
        <w:rPr>
          <w:rFonts w:ascii="Arial" w:eastAsia="新細明體" w:hAnsi="Arial" w:cs="Arial"/>
          <w:color w:val="000000"/>
          <w:kern w:val="0"/>
          <w:szCs w:val="24"/>
        </w:rPr>
        <w:lastRenderedPageBreak/>
        <w:t>因為生質柴油內有雜質的關係，水洗後過濾生質柴油，生質柴油量會減少。</w:t>
      </w:r>
    </w:p>
    <w:p w:rsidR="00A6100E" w:rsidRPr="00A6100E" w:rsidRDefault="00A6100E" w:rsidP="00A6100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6100E" w:rsidRPr="00B106D8" w:rsidRDefault="00B106D8" w:rsidP="00B106D8">
      <w:pPr>
        <w:pStyle w:val="a4"/>
        <w:widowControl/>
        <w:numPr>
          <w:ilvl w:val="0"/>
          <w:numId w:val="19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B106D8">
        <w:rPr>
          <w:rFonts w:ascii="Arial" w:hAnsi="Arial" w:cs="Arial"/>
          <w:color w:val="000000"/>
        </w:rPr>
        <w:t>利用機器攪拌會比利用手動攪拌效果好很多，用手動攪拌達不到甘油與生質柴油分層。其應證了吳佩學等人的期刊中提及「攪拌數應達</w:t>
      </w:r>
      <w:r w:rsidRPr="00B106D8">
        <w:rPr>
          <w:rFonts w:ascii="Arial" w:hAnsi="Arial" w:cs="Arial"/>
          <w:color w:val="000000"/>
        </w:rPr>
        <w:t>900rpm</w:t>
      </w:r>
      <w:r w:rsidRPr="00B106D8">
        <w:rPr>
          <w:rFonts w:ascii="Arial" w:hAnsi="Arial" w:cs="Arial"/>
          <w:color w:val="000000"/>
        </w:rPr>
        <w:t>以上」的說法。</w:t>
      </w:r>
    </w:p>
    <w:p w:rsidR="00B106D8" w:rsidRPr="00B106D8" w:rsidRDefault="00B106D8" w:rsidP="00B106D8">
      <w:pPr>
        <w:pStyle w:val="a4"/>
        <w:widowControl/>
        <w:ind w:leftChars="0" w:left="960"/>
        <w:rPr>
          <w:rFonts w:ascii="新細明體" w:eastAsia="新細明體" w:hAnsi="新細明體" w:cs="新細明體"/>
          <w:kern w:val="0"/>
          <w:szCs w:val="24"/>
        </w:rPr>
      </w:pPr>
    </w:p>
    <w:p w:rsidR="00A6100E" w:rsidRPr="00A6100E" w:rsidRDefault="00A6100E" w:rsidP="001A6F9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6100E">
        <w:rPr>
          <w:rFonts w:ascii="Arial" w:eastAsia="新細明體" w:hAnsi="Arial" w:cs="Arial"/>
          <w:color w:val="000000"/>
          <w:kern w:val="0"/>
          <w:szCs w:val="24"/>
        </w:rPr>
        <w:t>  </w:t>
      </w:r>
      <w:r w:rsidR="001A6F95">
        <w:rPr>
          <w:rFonts w:ascii="Arial" w:eastAsia="新細明體" w:hAnsi="Arial" w:cs="Arial" w:hint="eastAsia"/>
          <w:color w:val="000000"/>
          <w:kern w:val="0"/>
          <w:szCs w:val="24"/>
        </w:rPr>
        <w:t xml:space="preserve">   </w:t>
      </w:r>
      <w:r w:rsidRPr="00A6100E">
        <w:rPr>
          <w:rFonts w:ascii="Arial" w:eastAsia="新細明體" w:hAnsi="Arial" w:cs="Arial"/>
          <w:color w:val="000000"/>
          <w:kern w:val="0"/>
          <w:szCs w:val="24"/>
        </w:rPr>
        <w:t>藉由這次的探討，我們環境問題等因素提出了以下建議及應用</w:t>
      </w:r>
      <w:r w:rsidRPr="00A6100E">
        <w:rPr>
          <w:rFonts w:ascii="Arial" w:eastAsia="新細明體" w:hAnsi="Arial" w:cs="Arial"/>
          <w:color w:val="000000"/>
          <w:kern w:val="0"/>
          <w:szCs w:val="24"/>
        </w:rPr>
        <w:t>:</w:t>
      </w:r>
    </w:p>
    <w:p w:rsidR="00A6100E" w:rsidRPr="00B106D8" w:rsidRDefault="00A6100E" w:rsidP="00B106D8">
      <w:pPr>
        <w:pStyle w:val="Web"/>
        <w:numPr>
          <w:ilvl w:val="0"/>
          <w:numId w:val="22"/>
        </w:numPr>
        <w:spacing w:before="240" w:beforeAutospacing="0" w:after="240" w:afterAutospacing="0"/>
        <w:ind w:rightChars="-253" w:right="-607"/>
        <w:jc w:val="both"/>
      </w:pPr>
      <w:r w:rsidRPr="002B0BAB">
        <w:rPr>
          <w:rFonts w:ascii="Arial" w:hAnsi="Arial" w:cs="Arial"/>
          <w:color w:val="000000"/>
        </w:rPr>
        <w:t>廢物利用：使用非食用植物油、廢棄食用油脂、植物殘渣等，以減少生產對糧食生產的競爭，同時降低對生態系統的影響。</w:t>
      </w:r>
      <w:r w:rsidR="00B106D8">
        <w:rPr>
          <w:rFonts w:ascii="Arial" w:hAnsi="Arial" w:cs="Arial"/>
          <w:color w:val="000000"/>
        </w:rPr>
        <w:t>例如：環保署於</w:t>
      </w:r>
      <w:r w:rsidR="00B106D8">
        <w:rPr>
          <w:rFonts w:ascii="Arial" w:hAnsi="Arial" w:cs="Arial"/>
          <w:color w:val="000000"/>
        </w:rPr>
        <w:t>2007</w:t>
      </w:r>
      <w:r w:rsidR="00B106D8">
        <w:rPr>
          <w:rFonts w:ascii="Arial" w:hAnsi="Arial" w:cs="Arial"/>
          <w:color w:val="000000"/>
        </w:rPr>
        <w:t>年推動「廢食用油回收再利用計畫」。</w:t>
      </w:r>
    </w:p>
    <w:p w:rsidR="00A6100E" w:rsidRPr="00B106D8" w:rsidRDefault="00A6100E" w:rsidP="00B106D8">
      <w:pPr>
        <w:pStyle w:val="a4"/>
        <w:widowControl/>
        <w:numPr>
          <w:ilvl w:val="0"/>
          <w:numId w:val="22"/>
        </w:numPr>
        <w:spacing w:before="240" w:after="240"/>
        <w:ind w:leftChars="0" w:right="-183"/>
        <w:jc w:val="both"/>
        <w:rPr>
          <w:rFonts w:ascii="新細明體" w:eastAsia="新細明體" w:hAnsi="新細明體" w:cs="新細明體"/>
          <w:kern w:val="0"/>
          <w:szCs w:val="24"/>
        </w:rPr>
      </w:pPr>
      <w:r w:rsidRPr="00B106D8">
        <w:rPr>
          <w:rFonts w:ascii="Arial" w:eastAsia="新細明體" w:hAnsi="Arial" w:cs="Arial"/>
          <w:color w:val="000000"/>
          <w:kern w:val="0"/>
          <w:szCs w:val="24"/>
        </w:rPr>
        <w:t>降低空污：相較於傳統柴油，生質柴油的燃燒通常產生較少的氮氧化物和懸浮微粒，有助於改善空氣質量，減少對健康的不良影響。</w:t>
      </w:r>
      <w:r w:rsidR="00B106D8">
        <w:rPr>
          <w:rFonts w:ascii="Arial" w:hAnsi="Arial" w:cs="Arial"/>
          <w:color w:val="000000"/>
        </w:rPr>
        <w:t>例如：德國於</w:t>
      </w:r>
      <w:r w:rsidR="00B106D8">
        <w:rPr>
          <w:rFonts w:ascii="Arial" w:hAnsi="Arial" w:cs="Arial"/>
          <w:color w:val="000000"/>
        </w:rPr>
        <w:t>1995</w:t>
      </w:r>
      <w:r w:rsidR="00B106D8">
        <w:rPr>
          <w:rFonts w:ascii="Arial" w:hAnsi="Arial" w:cs="Arial"/>
          <w:color w:val="000000"/>
        </w:rPr>
        <w:t>年開發了生質柴油車。</w:t>
      </w:r>
    </w:p>
    <w:p w:rsidR="00A6100E" w:rsidRPr="00B106D8" w:rsidRDefault="00A6100E" w:rsidP="00B106D8">
      <w:pPr>
        <w:pStyle w:val="Web"/>
        <w:numPr>
          <w:ilvl w:val="0"/>
          <w:numId w:val="22"/>
        </w:numPr>
        <w:spacing w:before="240" w:beforeAutospacing="0" w:after="240" w:afterAutospacing="0"/>
        <w:ind w:rightChars="-253" w:right="-607"/>
        <w:jc w:val="both"/>
      </w:pPr>
      <w:r w:rsidRPr="002B0BAB">
        <w:rPr>
          <w:rFonts w:ascii="Arial" w:hAnsi="Arial" w:cs="Arial"/>
          <w:color w:val="000000"/>
        </w:rPr>
        <w:t>促進相關產業：</w:t>
      </w:r>
      <w:r w:rsidRPr="002B0BAB">
        <w:rPr>
          <w:rFonts w:ascii="Arial" w:hAnsi="Arial" w:cs="Arial"/>
          <w:color w:val="000000"/>
        </w:rPr>
        <w:t xml:space="preserve"> </w:t>
      </w:r>
      <w:r w:rsidRPr="002B0BAB">
        <w:rPr>
          <w:rFonts w:ascii="Arial" w:hAnsi="Arial" w:cs="Arial"/>
          <w:color w:val="000000"/>
        </w:rPr>
        <w:t>生質柴油的生產通常使用植物油等生質物作為原料，這有助於促進農業和生物質產業的發展，提供就業機會和經濟效益。</w:t>
      </w:r>
      <w:r w:rsidR="00B106D8">
        <w:rPr>
          <w:rFonts w:ascii="Arial" w:hAnsi="Arial" w:cs="Arial"/>
          <w:color w:val="000000"/>
        </w:rPr>
        <w:t>例如：德國利用廢耕、休耕之農地種植葵花籽，除了產物可生產生質柴油外，</w:t>
      </w:r>
      <w:proofErr w:type="gramStart"/>
      <w:r w:rsidR="00B106D8">
        <w:rPr>
          <w:rFonts w:ascii="Arial" w:hAnsi="Arial" w:cs="Arial"/>
          <w:color w:val="000000"/>
        </w:rPr>
        <w:t>植栽期也</w:t>
      </w:r>
      <w:proofErr w:type="gramEnd"/>
      <w:r w:rsidR="00B106D8">
        <w:rPr>
          <w:rFonts w:ascii="Arial" w:hAnsi="Arial" w:cs="Arial"/>
          <w:color w:val="000000"/>
        </w:rPr>
        <w:t>能達到觀光的效益。</w:t>
      </w:r>
    </w:p>
    <w:p w:rsidR="00A6100E" w:rsidRPr="00B106D8" w:rsidRDefault="00A6100E" w:rsidP="00B106D8">
      <w:pPr>
        <w:pStyle w:val="a4"/>
        <w:widowControl/>
        <w:numPr>
          <w:ilvl w:val="0"/>
          <w:numId w:val="22"/>
        </w:numPr>
        <w:spacing w:before="240" w:after="240"/>
        <w:ind w:leftChars="0" w:right="-183"/>
        <w:jc w:val="both"/>
        <w:rPr>
          <w:rFonts w:ascii="新細明體" w:eastAsia="新細明體" w:hAnsi="新細明體" w:cs="新細明體"/>
          <w:kern w:val="0"/>
          <w:szCs w:val="24"/>
        </w:rPr>
      </w:pPr>
      <w:r w:rsidRPr="00B106D8">
        <w:rPr>
          <w:rFonts w:ascii="Arial" w:eastAsia="新細明體" w:hAnsi="Arial" w:cs="Arial"/>
          <w:color w:val="000000"/>
          <w:kern w:val="0"/>
          <w:szCs w:val="24"/>
        </w:rPr>
        <w:t>自給自足：</w:t>
      </w:r>
      <w:r w:rsidRPr="00B106D8">
        <w:rPr>
          <w:rFonts w:ascii="Arial" w:eastAsia="新細明體" w:hAnsi="Arial" w:cs="Arial"/>
          <w:color w:val="000000"/>
          <w:kern w:val="0"/>
          <w:szCs w:val="24"/>
        </w:rPr>
        <w:t xml:space="preserve"> </w:t>
      </w:r>
      <w:r w:rsidRPr="00B106D8">
        <w:rPr>
          <w:rFonts w:ascii="Arial" w:eastAsia="新細明體" w:hAnsi="Arial" w:cs="Arial"/>
          <w:color w:val="000000"/>
          <w:kern w:val="0"/>
          <w:szCs w:val="24"/>
        </w:rPr>
        <w:t>利用當地的生物資源生產生質柴油，有助於實現地區的能源自給自足，減少對進口能源的依賴。</w:t>
      </w:r>
      <w:r w:rsidR="00B106D8" w:rsidRPr="00B106D8">
        <w:rPr>
          <w:rFonts w:ascii="Arial" w:hAnsi="Arial" w:cs="Arial"/>
          <w:color w:val="000000"/>
        </w:rPr>
        <w:t>例如：巴西利用甘蔗為原料產出生質柴油。</w:t>
      </w:r>
    </w:p>
    <w:p w:rsidR="00A6100E" w:rsidRPr="00A6100E" w:rsidRDefault="00A6100E" w:rsidP="00A6100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6100E" w:rsidRPr="002B0BAB" w:rsidRDefault="00A6100E" w:rsidP="002B0BAB">
      <w:pPr>
        <w:pStyle w:val="a4"/>
        <w:widowControl/>
        <w:numPr>
          <w:ilvl w:val="0"/>
          <w:numId w:val="1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2B0BAB">
        <w:rPr>
          <w:rFonts w:ascii="Arial" w:eastAsia="新細明體" w:hAnsi="Arial" w:cs="Arial"/>
          <w:color w:val="000000"/>
          <w:kern w:val="0"/>
          <w:szCs w:val="24"/>
        </w:rPr>
        <w:t>參考文獻</w:t>
      </w:r>
    </w:p>
    <w:p w:rsidR="00A6100E" w:rsidRPr="00A6100E" w:rsidRDefault="00A6100E" w:rsidP="00A6100E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A6100E">
        <w:rPr>
          <w:rFonts w:ascii="Arial" w:eastAsia="新細明體" w:hAnsi="Arial" w:cs="Arial"/>
          <w:color w:val="000000"/>
          <w:kern w:val="0"/>
          <w:szCs w:val="24"/>
        </w:rPr>
        <w:t>蘇倚樂、王彥淳、宋冠均</w:t>
      </w:r>
      <w:r w:rsidRPr="00A6100E">
        <w:rPr>
          <w:rFonts w:ascii="Arial" w:eastAsia="新細明體" w:hAnsi="Arial" w:cs="Arial"/>
          <w:color w:val="000000"/>
          <w:kern w:val="0"/>
          <w:szCs w:val="24"/>
        </w:rPr>
        <w:t>(2017)</w:t>
      </w:r>
      <w:r w:rsidRPr="00A6100E">
        <w:rPr>
          <w:rFonts w:ascii="Arial" w:eastAsia="新細明體" w:hAnsi="Arial" w:cs="Arial"/>
          <w:color w:val="000000"/>
          <w:kern w:val="0"/>
          <w:szCs w:val="24"/>
        </w:rPr>
        <w:t>中華民國第</w:t>
      </w:r>
      <w:r w:rsidRPr="00A6100E">
        <w:rPr>
          <w:rFonts w:ascii="Arial" w:eastAsia="新細明體" w:hAnsi="Arial" w:cs="Arial"/>
          <w:color w:val="000000"/>
          <w:kern w:val="0"/>
          <w:szCs w:val="24"/>
        </w:rPr>
        <w:t xml:space="preserve"> 57 </w:t>
      </w:r>
      <w:r w:rsidRPr="00A6100E">
        <w:rPr>
          <w:rFonts w:ascii="Arial" w:eastAsia="新細明體" w:hAnsi="Arial" w:cs="Arial"/>
          <w:color w:val="000000"/>
          <w:kern w:val="0"/>
          <w:szCs w:val="24"/>
        </w:rPr>
        <w:t>屆中小學科學展覽會</w:t>
      </w:r>
      <w:r w:rsidR="005B08B1">
        <w:rPr>
          <w:rFonts w:ascii="標楷體" w:eastAsia="標楷體" w:hAnsi="標楷體" w:cs="Arial" w:hint="eastAsia"/>
          <w:color w:val="000000"/>
          <w:kern w:val="0"/>
          <w:szCs w:val="24"/>
        </w:rPr>
        <w:t>-</w:t>
      </w:r>
      <w:proofErr w:type="gramStart"/>
      <w:r w:rsidRPr="00A6100E">
        <w:rPr>
          <w:rFonts w:ascii="Arial" w:eastAsia="新細明體" w:hAnsi="Arial" w:cs="Arial"/>
          <w:color w:val="000000"/>
          <w:kern w:val="0"/>
          <w:szCs w:val="24"/>
        </w:rPr>
        <w:t>賣油翁</w:t>
      </w:r>
      <w:proofErr w:type="gramEnd"/>
      <w:r w:rsidR="005B08B1">
        <w:rPr>
          <w:rFonts w:ascii="新細明體" w:eastAsia="新細明體" w:hAnsi="新細明體" w:cs="Arial" w:hint="eastAsia"/>
          <w:color w:val="000000"/>
          <w:kern w:val="0"/>
          <w:szCs w:val="24"/>
        </w:rPr>
        <w:t>。</w:t>
      </w:r>
      <w:hyperlink r:id="rId13" w:history="1">
        <w:r w:rsidRPr="00A6100E">
          <w:rPr>
            <w:rFonts w:ascii="Arial" w:eastAsia="新細明體" w:hAnsi="Arial" w:cs="Arial"/>
            <w:color w:val="000000"/>
            <w:kern w:val="0"/>
            <w:szCs w:val="24"/>
          </w:rPr>
          <w:t>https://twsf.ntsec.gov.tw/activity/race-1/57/pdf/052608.pdf</w:t>
        </w:r>
      </w:hyperlink>
    </w:p>
    <w:p w:rsidR="00A6100E" w:rsidRDefault="00A6100E" w:rsidP="00A6100E">
      <w:pPr>
        <w:widowControl/>
        <w:spacing w:before="240" w:after="240"/>
        <w:rPr>
          <w:rFonts w:ascii="Arial" w:eastAsia="新細明體" w:hAnsi="Arial" w:cs="Arial"/>
          <w:color w:val="000000"/>
          <w:kern w:val="0"/>
          <w:szCs w:val="24"/>
        </w:rPr>
      </w:pPr>
      <w:r w:rsidRPr="00A6100E">
        <w:rPr>
          <w:rFonts w:ascii="Arial" w:eastAsia="新細明體" w:hAnsi="Arial" w:cs="Arial"/>
          <w:color w:val="000000"/>
          <w:kern w:val="0"/>
          <w:szCs w:val="24"/>
        </w:rPr>
        <w:t>泛科學</w:t>
      </w:r>
      <w:r w:rsidRPr="00A6100E">
        <w:rPr>
          <w:rFonts w:ascii="Arial" w:eastAsia="新細明體" w:hAnsi="Arial" w:cs="Arial"/>
          <w:color w:val="000000"/>
          <w:kern w:val="0"/>
          <w:szCs w:val="24"/>
        </w:rPr>
        <w:t>(2012)</w:t>
      </w:r>
      <w:r w:rsidRPr="00A6100E">
        <w:rPr>
          <w:rFonts w:ascii="Times New Roman" w:eastAsia="新細明體" w:hAnsi="Times New Roman" w:cs="Times New Roman"/>
          <w:color w:val="2A2A2A"/>
          <w:kern w:val="0"/>
          <w:szCs w:val="24"/>
        </w:rPr>
        <w:t>生質能源的液態利用方式：生質酒精與生質柴油</w:t>
      </w:r>
      <w:r w:rsidR="005B08B1">
        <w:rPr>
          <w:rFonts w:ascii="新細明體" w:eastAsia="新細明體" w:hAnsi="新細明體" w:cs="Arial" w:hint="eastAsia"/>
          <w:color w:val="000000"/>
          <w:kern w:val="0"/>
          <w:szCs w:val="24"/>
        </w:rPr>
        <w:t>。</w:t>
      </w:r>
      <w:hyperlink r:id="rId14" w:history="1">
        <w:r w:rsidR="00B106D8" w:rsidRPr="00B106D8">
          <w:rPr>
            <w:rStyle w:val="a3"/>
            <w:rFonts w:ascii="Arial" w:eastAsia="新細明體" w:hAnsi="Arial" w:cs="Arial"/>
            <w:color w:val="auto"/>
            <w:kern w:val="0"/>
            <w:szCs w:val="24"/>
            <w:u w:val="none"/>
          </w:rPr>
          <w:t>https://pansci.asia/archives/10985</w:t>
        </w:r>
      </w:hyperlink>
    </w:p>
    <w:p w:rsidR="00B106D8" w:rsidRDefault="00B106D8" w:rsidP="005B08B1">
      <w:pPr>
        <w:widowControl/>
        <w:spacing w:before="240" w:after="240"/>
      </w:pPr>
      <w:r>
        <w:rPr>
          <w:rFonts w:ascii="Arial" w:hAnsi="Arial" w:cs="Arial"/>
          <w:color w:val="000000"/>
        </w:rPr>
        <w:t>王錦郎</w:t>
      </w:r>
      <w:r>
        <w:rPr>
          <w:rFonts w:ascii="Arial" w:hAnsi="Arial" w:cs="Arial"/>
          <w:color w:val="000000"/>
        </w:rPr>
        <w:t>(2007)</w:t>
      </w:r>
      <w:r>
        <w:rPr>
          <w:rFonts w:ascii="Arial" w:hAnsi="Arial" w:cs="Arial"/>
          <w:color w:val="1A202C"/>
        </w:rPr>
        <w:t>葵花</w:t>
      </w:r>
      <w:proofErr w:type="gramStart"/>
      <w:r>
        <w:rPr>
          <w:rFonts w:ascii="Arial" w:hAnsi="Arial" w:cs="Arial"/>
          <w:color w:val="1A202C"/>
        </w:rPr>
        <w:t>油甲酯</w:t>
      </w:r>
      <w:proofErr w:type="gramEnd"/>
      <w:r>
        <w:rPr>
          <w:rFonts w:ascii="Arial" w:hAnsi="Arial" w:cs="Arial"/>
          <w:color w:val="1A202C"/>
        </w:rPr>
        <w:t>混合燃料使用在直噴式柴油引擎之研究</w:t>
      </w:r>
      <w:r w:rsidR="005B08B1">
        <w:rPr>
          <w:rFonts w:ascii="新細明體" w:eastAsia="新細明體" w:hAnsi="新細明體" w:cs="Arial" w:hint="eastAsia"/>
          <w:color w:val="000000"/>
          <w:kern w:val="0"/>
          <w:szCs w:val="24"/>
        </w:rPr>
        <w:t>。</w:t>
      </w:r>
      <w:r>
        <w:rPr>
          <w:rFonts w:ascii="Arial" w:hAnsi="Arial" w:cs="Arial"/>
          <w:color w:val="1A202C"/>
        </w:rPr>
        <w:t>https://www.airitilibrary.com/Article/Detail/U0006-2208200715513200</w:t>
      </w:r>
    </w:p>
    <w:p w:rsidR="00B106D8" w:rsidRDefault="00B106D8" w:rsidP="00B106D8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</w:rPr>
        <w:t>吳佩學、楊奇峰、施英隆</w:t>
      </w:r>
      <w:r>
        <w:rPr>
          <w:rFonts w:ascii="Arial" w:hAnsi="Arial" w:cs="Arial"/>
          <w:color w:val="000000"/>
        </w:rPr>
        <w:t>(2011)</w:t>
      </w:r>
      <w:r>
        <w:rPr>
          <w:rFonts w:ascii="Arial" w:hAnsi="Arial" w:cs="Arial"/>
          <w:color w:val="000000"/>
        </w:rPr>
        <w:t>以廢食油製造生質柴油的影響參數實驗探討</w:t>
      </w:r>
      <w:r w:rsidR="005B08B1">
        <w:rPr>
          <w:rFonts w:cs="Arial" w:hint="eastAsia"/>
          <w:color w:val="000000"/>
        </w:rPr>
        <w:t>。</w:t>
      </w:r>
    </w:p>
    <w:p w:rsidR="00B106D8" w:rsidRDefault="00B106D8" w:rsidP="00B106D8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</w:rPr>
        <w:t>https://reurl.cc/N4Rj3m</w:t>
      </w:r>
    </w:p>
    <w:p w:rsidR="002226F4" w:rsidRPr="00B106D8" w:rsidRDefault="002226F4" w:rsidP="00B106D8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sectPr w:rsidR="002226F4" w:rsidRPr="00B106D8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77C4" w:rsidRDefault="00DD77C4" w:rsidP="00B106D8">
      <w:r>
        <w:separator/>
      </w:r>
    </w:p>
  </w:endnote>
  <w:endnote w:type="continuationSeparator" w:id="0">
    <w:p w:rsidR="00DD77C4" w:rsidRDefault="00DD77C4" w:rsidP="00B10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12318784"/>
      <w:docPartObj>
        <w:docPartGallery w:val="Page Numbers (Bottom of Page)"/>
        <w:docPartUnique/>
      </w:docPartObj>
    </w:sdtPr>
    <w:sdtEndPr/>
    <w:sdtContent>
      <w:p w:rsidR="00B106D8" w:rsidRDefault="00B106D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041E" w:rsidRPr="00FA041E">
          <w:rPr>
            <w:noProof/>
            <w:lang w:val="zh-TW"/>
          </w:rPr>
          <w:t>6</w:t>
        </w:r>
        <w:r>
          <w:fldChar w:fldCharType="end"/>
        </w:r>
      </w:p>
    </w:sdtContent>
  </w:sdt>
  <w:p w:rsidR="00B106D8" w:rsidRDefault="00B106D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77C4" w:rsidRDefault="00DD77C4" w:rsidP="00B106D8">
      <w:r>
        <w:separator/>
      </w:r>
    </w:p>
  </w:footnote>
  <w:footnote w:type="continuationSeparator" w:id="0">
    <w:p w:rsidR="00DD77C4" w:rsidRDefault="00DD77C4" w:rsidP="00B10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118F2"/>
    <w:multiLevelType w:val="hybridMultilevel"/>
    <w:tmpl w:val="4F7832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AA26C2"/>
    <w:multiLevelType w:val="hybridMultilevel"/>
    <w:tmpl w:val="B12EE5C0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086F4353"/>
    <w:multiLevelType w:val="hybridMultilevel"/>
    <w:tmpl w:val="22D4879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DD948E4"/>
    <w:multiLevelType w:val="hybridMultilevel"/>
    <w:tmpl w:val="510E0F9A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E0C80072">
      <w:start w:val="1"/>
      <w:numFmt w:val="taiwaneseCountingThousand"/>
      <w:lvlText w:val="%2、"/>
      <w:lvlJc w:val="left"/>
      <w:pPr>
        <w:ind w:left="1440" w:hanging="480"/>
      </w:pPr>
      <w:rPr>
        <w:rFonts w:ascii="Arial" w:hAnsi="Arial" w:cs="Arial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1FB3598A"/>
    <w:multiLevelType w:val="hybridMultilevel"/>
    <w:tmpl w:val="272AE45A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2279273C"/>
    <w:multiLevelType w:val="hybridMultilevel"/>
    <w:tmpl w:val="66CC19BC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27312F17"/>
    <w:multiLevelType w:val="hybridMultilevel"/>
    <w:tmpl w:val="61381616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B8D6C78"/>
    <w:multiLevelType w:val="hybridMultilevel"/>
    <w:tmpl w:val="299469E4"/>
    <w:lvl w:ilvl="0" w:tplc="AAEA5BC4">
      <w:start w:val="1"/>
      <w:numFmt w:val="taiwaneseCountingThousand"/>
      <w:lvlText w:val="%1、"/>
      <w:lvlJc w:val="left"/>
      <w:pPr>
        <w:ind w:left="1680" w:hanging="48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>
    <w:nsid w:val="2E291C71"/>
    <w:multiLevelType w:val="hybridMultilevel"/>
    <w:tmpl w:val="82A2F958"/>
    <w:lvl w:ilvl="0" w:tplc="19A42504">
      <w:start w:val="1"/>
      <w:numFmt w:val="ideographLegalTraditional"/>
      <w:lvlText w:val="%1、"/>
      <w:lvlJc w:val="left"/>
      <w:pPr>
        <w:ind w:left="480" w:hanging="48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B0F6270"/>
    <w:multiLevelType w:val="hybridMultilevel"/>
    <w:tmpl w:val="06540E2C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E612070E">
      <w:start w:val="1"/>
      <w:numFmt w:val="taiwaneseCountingThousand"/>
      <w:lvlText w:val="%2、"/>
      <w:lvlJc w:val="left"/>
      <w:pPr>
        <w:ind w:left="960" w:hanging="480"/>
      </w:pPr>
      <w:rPr>
        <w:rFonts w:ascii="Arial" w:hAnsi="Arial" w:cs="Arial" w:hint="default"/>
        <w:color w:val="000000"/>
      </w:rPr>
    </w:lvl>
    <w:lvl w:ilvl="2" w:tplc="0C72F1E6">
      <w:start w:val="1"/>
      <w:numFmt w:val="taiwaneseCountingThousand"/>
      <w:lvlText w:val="(%3)"/>
      <w:lvlJc w:val="left"/>
      <w:pPr>
        <w:ind w:left="1360" w:hanging="400"/>
      </w:pPr>
      <w:rPr>
        <w:rFonts w:ascii="Arial" w:hAnsi="Arial" w:cs="Arial" w:hint="default"/>
        <w:color w:val="000000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26E2752"/>
    <w:multiLevelType w:val="hybridMultilevel"/>
    <w:tmpl w:val="0C02FB8E"/>
    <w:lvl w:ilvl="0" w:tplc="AAEA5BC4">
      <w:start w:val="1"/>
      <w:numFmt w:val="taiwaneseCountingThousand"/>
      <w:lvlText w:val="%1、"/>
      <w:lvlJc w:val="left"/>
      <w:pPr>
        <w:ind w:left="960" w:hanging="48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43195395"/>
    <w:multiLevelType w:val="hybridMultilevel"/>
    <w:tmpl w:val="9BD0E4AA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397310B"/>
    <w:multiLevelType w:val="hybridMultilevel"/>
    <w:tmpl w:val="506A4F80"/>
    <w:lvl w:ilvl="0" w:tplc="04090015">
      <w:start w:val="1"/>
      <w:numFmt w:val="taiwaneseCountingThousand"/>
      <w:lvlText w:val="%1、"/>
      <w:lvlJc w:val="left"/>
      <w:pPr>
        <w:ind w:left="133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10" w:hanging="480"/>
      </w:pPr>
    </w:lvl>
    <w:lvl w:ilvl="2" w:tplc="0409001B" w:tentative="1">
      <w:start w:val="1"/>
      <w:numFmt w:val="lowerRoman"/>
      <w:lvlText w:val="%3."/>
      <w:lvlJc w:val="right"/>
      <w:pPr>
        <w:ind w:left="2290" w:hanging="480"/>
      </w:pPr>
    </w:lvl>
    <w:lvl w:ilvl="3" w:tplc="0409000F" w:tentative="1">
      <w:start w:val="1"/>
      <w:numFmt w:val="decimal"/>
      <w:lvlText w:val="%4."/>
      <w:lvlJc w:val="left"/>
      <w:pPr>
        <w:ind w:left="27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0" w:hanging="480"/>
      </w:pPr>
    </w:lvl>
    <w:lvl w:ilvl="5" w:tplc="0409001B" w:tentative="1">
      <w:start w:val="1"/>
      <w:numFmt w:val="lowerRoman"/>
      <w:lvlText w:val="%6."/>
      <w:lvlJc w:val="right"/>
      <w:pPr>
        <w:ind w:left="3730" w:hanging="480"/>
      </w:pPr>
    </w:lvl>
    <w:lvl w:ilvl="6" w:tplc="0409000F" w:tentative="1">
      <w:start w:val="1"/>
      <w:numFmt w:val="decimal"/>
      <w:lvlText w:val="%7."/>
      <w:lvlJc w:val="left"/>
      <w:pPr>
        <w:ind w:left="42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0" w:hanging="480"/>
      </w:pPr>
    </w:lvl>
    <w:lvl w:ilvl="8" w:tplc="0409001B" w:tentative="1">
      <w:start w:val="1"/>
      <w:numFmt w:val="lowerRoman"/>
      <w:lvlText w:val="%9."/>
      <w:lvlJc w:val="right"/>
      <w:pPr>
        <w:ind w:left="5170" w:hanging="480"/>
      </w:pPr>
    </w:lvl>
  </w:abstractNum>
  <w:abstractNum w:abstractNumId="13">
    <w:nsid w:val="448F6802"/>
    <w:multiLevelType w:val="hybridMultilevel"/>
    <w:tmpl w:val="B12EC3C2"/>
    <w:lvl w:ilvl="0" w:tplc="04090015">
      <w:start w:val="1"/>
      <w:numFmt w:val="taiwaneseCountingThousand"/>
      <w:lvlText w:val="%1、"/>
      <w:lvlJc w:val="left"/>
      <w:pPr>
        <w:ind w:left="1443" w:hanging="480"/>
      </w:pPr>
    </w:lvl>
    <w:lvl w:ilvl="1" w:tplc="04090015">
      <w:start w:val="1"/>
      <w:numFmt w:val="taiwaneseCountingThousand"/>
      <w:lvlText w:val="%2、"/>
      <w:lvlJc w:val="left"/>
      <w:pPr>
        <w:ind w:left="2323" w:hanging="480"/>
      </w:pPr>
    </w:lvl>
    <w:lvl w:ilvl="2" w:tplc="0409001B" w:tentative="1">
      <w:start w:val="1"/>
      <w:numFmt w:val="lowerRoman"/>
      <w:lvlText w:val="%3."/>
      <w:lvlJc w:val="right"/>
      <w:pPr>
        <w:ind w:left="2403" w:hanging="480"/>
      </w:pPr>
    </w:lvl>
    <w:lvl w:ilvl="3" w:tplc="0409000F" w:tentative="1">
      <w:start w:val="1"/>
      <w:numFmt w:val="decimal"/>
      <w:lvlText w:val="%4."/>
      <w:lvlJc w:val="left"/>
      <w:pPr>
        <w:ind w:left="288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3" w:hanging="480"/>
      </w:pPr>
    </w:lvl>
    <w:lvl w:ilvl="5" w:tplc="0409001B" w:tentative="1">
      <w:start w:val="1"/>
      <w:numFmt w:val="lowerRoman"/>
      <w:lvlText w:val="%6."/>
      <w:lvlJc w:val="right"/>
      <w:pPr>
        <w:ind w:left="3843" w:hanging="480"/>
      </w:pPr>
    </w:lvl>
    <w:lvl w:ilvl="6" w:tplc="0409000F" w:tentative="1">
      <w:start w:val="1"/>
      <w:numFmt w:val="decimal"/>
      <w:lvlText w:val="%7."/>
      <w:lvlJc w:val="left"/>
      <w:pPr>
        <w:ind w:left="432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3" w:hanging="480"/>
      </w:pPr>
    </w:lvl>
    <w:lvl w:ilvl="8" w:tplc="0409001B" w:tentative="1">
      <w:start w:val="1"/>
      <w:numFmt w:val="lowerRoman"/>
      <w:lvlText w:val="%9."/>
      <w:lvlJc w:val="right"/>
      <w:pPr>
        <w:ind w:left="5283" w:hanging="480"/>
      </w:pPr>
    </w:lvl>
  </w:abstractNum>
  <w:abstractNum w:abstractNumId="14">
    <w:nsid w:val="4806640D"/>
    <w:multiLevelType w:val="hybridMultilevel"/>
    <w:tmpl w:val="17520FE4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496270BC"/>
    <w:multiLevelType w:val="hybridMultilevel"/>
    <w:tmpl w:val="3AE4C4F8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5AF6439"/>
    <w:multiLevelType w:val="hybridMultilevel"/>
    <w:tmpl w:val="6A26D0C2"/>
    <w:lvl w:ilvl="0" w:tplc="20D6022C">
      <w:start w:val="1"/>
      <w:numFmt w:val="taiwaneseCountingThousand"/>
      <w:lvlText w:val="(%1)、"/>
      <w:lvlJc w:val="left"/>
      <w:pPr>
        <w:ind w:left="2222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5C0731D"/>
    <w:multiLevelType w:val="hybridMultilevel"/>
    <w:tmpl w:val="F2764562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>
    <w:nsid w:val="5AD86AAC"/>
    <w:multiLevelType w:val="hybridMultilevel"/>
    <w:tmpl w:val="10446B12"/>
    <w:lvl w:ilvl="0" w:tplc="AAEA5BC4">
      <w:start w:val="1"/>
      <w:numFmt w:val="taiwaneseCountingThousand"/>
      <w:lvlText w:val="%1、"/>
      <w:lvlJc w:val="left"/>
      <w:pPr>
        <w:ind w:left="960" w:hanging="48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>
    <w:nsid w:val="5D960560"/>
    <w:multiLevelType w:val="hybridMultilevel"/>
    <w:tmpl w:val="A45E4792"/>
    <w:lvl w:ilvl="0" w:tplc="AAEA5BC4">
      <w:start w:val="1"/>
      <w:numFmt w:val="taiwaneseCountingThousand"/>
      <w:lvlText w:val="%1、"/>
      <w:lvlJc w:val="left"/>
      <w:pPr>
        <w:ind w:left="1831" w:hanging="48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831" w:hanging="480"/>
      </w:pPr>
    </w:lvl>
    <w:lvl w:ilvl="2" w:tplc="0409001B" w:tentative="1">
      <w:start w:val="1"/>
      <w:numFmt w:val="lowerRoman"/>
      <w:lvlText w:val="%3."/>
      <w:lvlJc w:val="right"/>
      <w:pPr>
        <w:ind w:left="2311" w:hanging="480"/>
      </w:pPr>
    </w:lvl>
    <w:lvl w:ilvl="3" w:tplc="0409000F" w:tentative="1">
      <w:start w:val="1"/>
      <w:numFmt w:val="decimal"/>
      <w:lvlText w:val="%4."/>
      <w:lvlJc w:val="left"/>
      <w:pPr>
        <w:ind w:left="279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71" w:hanging="480"/>
      </w:pPr>
    </w:lvl>
    <w:lvl w:ilvl="5" w:tplc="0409001B" w:tentative="1">
      <w:start w:val="1"/>
      <w:numFmt w:val="lowerRoman"/>
      <w:lvlText w:val="%6."/>
      <w:lvlJc w:val="right"/>
      <w:pPr>
        <w:ind w:left="3751" w:hanging="480"/>
      </w:pPr>
    </w:lvl>
    <w:lvl w:ilvl="6" w:tplc="0409000F" w:tentative="1">
      <w:start w:val="1"/>
      <w:numFmt w:val="decimal"/>
      <w:lvlText w:val="%7."/>
      <w:lvlJc w:val="left"/>
      <w:pPr>
        <w:ind w:left="423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11" w:hanging="480"/>
      </w:pPr>
    </w:lvl>
    <w:lvl w:ilvl="8" w:tplc="0409001B" w:tentative="1">
      <w:start w:val="1"/>
      <w:numFmt w:val="lowerRoman"/>
      <w:lvlText w:val="%9."/>
      <w:lvlJc w:val="right"/>
      <w:pPr>
        <w:ind w:left="5191" w:hanging="480"/>
      </w:pPr>
    </w:lvl>
  </w:abstractNum>
  <w:abstractNum w:abstractNumId="20">
    <w:nsid w:val="74ED75A0"/>
    <w:multiLevelType w:val="hybridMultilevel"/>
    <w:tmpl w:val="BF1AB81C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7F0A6C85"/>
    <w:multiLevelType w:val="hybridMultilevel"/>
    <w:tmpl w:val="50D8C014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9"/>
  </w:num>
  <w:num w:numId="2">
    <w:abstractNumId w:val="8"/>
  </w:num>
  <w:num w:numId="3">
    <w:abstractNumId w:val="11"/>
  </w:num>
  <w:num w:numId="4">
    <w:abstractNumId w:val="14"/>
  </w:num>
  <w:num w:numId="5">
    <w:abstractNumId w:val="20"/>
  </w:num>
  <w:num w:numId="6">
    <w:abstractNumId w:val="15"/>
  </w:num>
  <w:num w:numId="7">
    <w:abstractNumId w:val="6"/>
  </w:num>
  <w:num w:numId="8">
    <w:abstractNumId w:val="1"/>
  </w:num>
  <w:num w:numId="9">
    <w:abstractNumId w:val="10"/>
  </w:num>
  <w:num w:numId="10">
    <w:abstractNumId w:val="7"/>
  </w:num>
  <w:num w:numId="11">
    <w:abstractNumId w:val="5"/>
  </w:num>
  <w:num w:numId="12">
    <w:abstractNumId w:val="18"/>
  </w:num>
  <w:num w:numId="13">
    <w:abstractNumId w:val="19"/>
  </w:num>
  <w:num w:numId="14">
    <w:abstractNumId w:val="16"/>
  </w:num>
  <w:num w:numId="15">
    <w:abstractNumId w:val="3"/>
  </w:num>
  <w:num w:numId="16">
    <w:abstractNumId w:val="13"/>
  </w:num>
  <w:num w:numId="17">
    <w:abstractNumId w:val="17"/>
  </w:num>
  <w:num w:numId="18">
    <w:abstractNumId w:val="2"/>
  </w:num>
  <w:num w:numId="19">
    <w:abstractNumId w:val="4"/>
  </w:num>
  <w:num w:numId="20">
    <w:abstractNumId w:val="12"/>
  </w:num>
  <w:num w:numId="21">
    <w:abstractNumId w:val="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00E"/>
    <w:rsid w:val="00054AFD"/>
    <w:rsid w:val="000663EA"/>
    <w:rsid w:val="001A072B"/>
    <w:rsid w:val="001A6F95"/>
    <w:rsid w:val="002226F4"/>
    <w:rsid w:val="002B0BAB"/>
    <w:rsid w:val="003803CE"/>
    <w:rsid w:val="005B08B1"/>
    <w:rsid w:val="00A6100E"/>
    <w:rsid w:val="00B106D8"/>
    <w:rsid w:val="00C87B86"/>
    <w:rsid w:val="00DD77C4"/>
    <w:rsid w:val="00E31CDA"/>
    <w:rsid w:val="00FA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BFF742-2C77-4F24-B95E-04FEEA66C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A6100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A6100E"/>
  </w:style>
  <w:style w:type="character" w:styleId="a3">
    <w:name w:val="Hyperlink"/>
    <w:basedOn w:val="a0"/>
    <w:uiPriority w:val="99"/>
    <w:unhideWhenUsed/>
    <w:rsid w:val="00A6100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6100E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B106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106D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106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106D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9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1553">
          <w:marLeft w:val="-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twsf.ntsec.gov.tw/activity/race-1/57/pdf/052608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pansci.asia/archives/10985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hungtai.chen 陳鴻泰</cp:lastModifiedBy>
  <cp:revision>9</cp:revision>
  <dcterms:created xsi:type="dcterms:W3CDTF">2024-01-06T15:49:00Z</dcterms:created>
  <dcterms:modified xsi:type="dcterms:W3CDTF">2024-01-11T00:01:00Z</dcterms:modified>
</cp:coreProperties>
</file>